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начального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Педагогическая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психология, Общая психология, Анатомия, физиология и патология органов слуха, речи и зрения, Возрастная анатомия, физиология и гигиена, Введение в психологию, Педагогическая психология.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Нейрофизиологические основы высших психических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высшей нервной деятельности и психофизиологических особенностей в обучении, развитии, воспитании 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Нейрон, физиология мембраны нейрона. Мембранный потенциал покоя. Мембранный потенциал действия. Натрий-калиевый насос и его роль в восстановлении функционального состояния мембраны нейрона. Норма и патология функционирования нейрона и их внешние проявления в психических функциях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Синапс. Медиаторные системы мозга. Норма и нарушения медиаторного баланса и их внешние проявления в психических функциях ребенка. Рефлекс. Условные, безусловные рефлексы и их характеристика. Условные рефлексы: их виды, правила выработки, затухание. Условные рефлексы и педагогический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Головной мозг. Организация функций  коры больших полушарий. Первичная, вторичная и третичная кора. Доли коры. ЭЭГ-ритмы у детей и взрослых. Функции базальных ганглиев. Лимбическая система. Норма и патология функций коры, лимбической системы и их внешние проявления в психических функциях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нервных центров коры больших полушарий. Нервные процессы возбуждения и торможения, их характеристики.  Учет процессов иррадиации и концентрации нервных процессов и развития торможения в педагогической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И.П. Павлова о типах высшей нервной деятельности. Связь типов ВНД с поведенческими реакциями.  Учет типа ВНД в педагогической деятельности. Профилактика неврозов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Функциональная асимметрия мозга (ФАМ). Учение о первой и второй сигнальной системах.  Учет ФАМ в педагогической деятельности. Профилактика неврозов у детей.  Патология высшей нервной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строения нейрона, строение синапса, рефлекторной дуги. Изучение строения больших полушарий (кора и базальные ганглии).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условных рефлексов. Применение теории в педагогической практике.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возрастных кризисов у детей. Рекомендации по благоприятному преодолению кризисов.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диагностики уровня развития внимания у детей 4-5 лет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для определения готовности детей 6–7 лет к школе. Методики оценки развития опосредованной памяти, словесно-логического и образного мышления, восприятия, мотивации и самооценки.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Психофизиологические критерии развития школьно-необходимых функций у дошкольника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нервных процессов с помощью теппинг-теста. Интерпретация результатов. Сопоставление полученных реакций с психотипом личности.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структуры интеллекта человека с помощью теста Амтхауэра. Определение преобладающего типа мышления. Сопоставление результатов по тесту Амтхауэра с теппинг-тестом и определение функциональной асимметрии полушарий мозга по типу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нервной системы при помощи психологических методов. Тест Стреляу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утомления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Нейрон, физиология мембраны нейрона. Мембранный потенциал покоя. Мембранный потенциал действия. Натрий-калиевый насос и его роль в восстановлении функционального состояния мембраны нейрона. Норма и патология функционирования нейрона и их внешние проявления в психических функциях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Синапс. Медиаторные системы мозга. Норма и нарушения медиаторного баланса и их внешние проявления в психических функциях ребенка. Рефлекс. Условные, безусловные рефлексы и их характеристика. Условные рефлексы: их виды, правила выработки, затухание. Условные рефлексы и педагогический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Головной мозг. Организация функций  коры больших полушарий. Первичная, вторичная и третичная кора. Доли коры. ЭЭГ-ритмы у детей и взрослых. Функции базальных ганглиев. Лимбическая система. Норма и патология функций коры, лимбической системы и их внешние проявления в психических функциях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Свойства нервных центров коры больших полушарий. Нервные процессы возбуждения и торможения, их характеристики.  Учет процессов иррадиации и концентрации нервных процессов и развития торможения в педагогической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Учение И.П. Павлова о типах высшей нервной деятельности. Связь типов ВНД с поведенческими реакциями.  Учет типа ВНД в педагогической деятельности. Профилактика неврозов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Функциональная асимметрия мозга (ФАМ). Учение о первой и второй сигнальной системах.  Учет ФАМ в педагогической деятельности. Профилактика неврозов у детей.  Патология высшей нервной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мастер-классы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</w:t>
      </w:r>
      <w:r>
        <w:rPr>
          <w:i w:val="1"/>
          <w:iCs w:val="1"/>
        </w:rPr>
        <w:t xml:space="preserve">:</w:t>
      </w:r>
    </w:p>
    <w:p>
      <w:pPr/>
      <w:r>
        <w:rPr/>
        <w:t xml:space="preserve">- основные цели и задачи педагогической физиологии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рефлекс и рефлекторные дуги</w:t>
      </w:r>
    </w:p>
    <w:p>
      <w:pPr/>
      <w:r>
        <w:rPr/>
        <w:t xml:space="preserve">- виды рефлексов и правила выработки рефлексов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учет ФАМ ребенка в организации процесса обучения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организация урока с учетом психофизиологических особенностей ребенка</w:t>
      </w:r>
    </w:p>
    <w:p>
      <w:pPr/>
      <w:r>
        <w:rPr/>
        <w:t xml:space="preserve">- организация учебного дня ребенка с учетом его психофизиологических особенностей</w:t>
      </w:r>
    </w:p>
    <w:p>
      <w:pPr/>
      <w:r>
        <w:rPr/>
        <w:t xml:space="preserve">- организация процесса воспитания с учетом психофизиологических особенностей ребенка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</w:p>
    <w:p>
      <w:pPr/>
      <w:r>
        <w:rPr>
          <w:u w:val="single"/>
        </w:rPr>
        <w:t xml:space="preserve">Критерии оценивания: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Зачтено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 зачтено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>
          <w:b w:val="1"/>
          <w:bCs w:val="1"/>
        </w:rPr>
        <w:t xml:space="preserve">ТЕСТ </w:t>
      </w:r>
    </w:p>
    <w:p>
      <w:pPr>
        <w:jc w:val="start"/>
      </w:pPr>
      <w:r>
        <w:rPr>
          <w:b w:val="1"/>
          <w:bCs w:val="1"/>
        </w:rPr>
        <w:t xml:space="preserve">1) Главной практической задачей педагогической физиологии является:</w:t>
      </w:r>
    </w:p>
    <w:p>
      <w:pPr>
        <w:jc w:val="start"/>
      </w:pPr>
      <w:r>
        <w:rPr/>
        <w:t xml:space="preserve">А) Изучение высшей нервной деятельности человека и животных</w:t>
      </w:r>
    </w:p>
    <w:p>
      <w:pPr>
        <w:jc w:val="start"/>
      </w:pPr>
      <w:r>
        <w:rPr/>
        <w:t xml:space="preserve">Б) Изучение строения и функционирования нервной системы</w:t>
      </w:r>
    </w:p>
    <w:p>
      <w:pPr>
        <w:jc w:val="start"/>
      </w:pPr>
      <w:r>
        <w:rPr/>
        <w:t xml:space="preserve">В) Учет психофизиологических особенностей детей в процессе обучения</w:t>
      </w:r>
    </w:p>
    <w:p>
      <w:pPr>
        <w:jc w:val="start"/>
      </w:pPr>
      <w:r>
        <w:rPr/>
        <w:t xml:space="preserve">Г) Изучение функций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Ребенок с </w:t>
      </w:r>
      <w:r>
        <w:rPr>
          <w:b w:val="1"/>
          <w:bCs w:val="1"/>
          <w:i w:val="1"/>
          <w:iCs w:val="1"/>
        </w:rPr>
        <w:t xml:space="preserve">сильным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>
        <w:jc w:val="start"/>
      </w:pPr>
      <w:r>
        <w:rPr/>
        <w:t xml:space="preserve">А) Длительностью сохранения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Б) Длительностью сохранения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В) Быстрым угасанием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Г) Быстрым угасанием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3) Ребенок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>
        <w:jc w:val="start"/>
      </w:pPr>
      <w:r>
        <w:rPr/>
        <w:t xml:space="preserve">А) Длительностью сохранения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Б) Длительностью сохранения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В) Быстрым угасанием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Г) Быстрым угасанием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4)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/>
        <w:t xml:space="preserve">А) Праворуких детей и правшей</w:t>
      </w:r>
    </w:p>
    <w:p>
      <w:pPr>
        <w:jc w:val="start"/>
      </w:pPr>
      <w:r>
        <w:rPr/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5)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/>
        <w:t xml:space="preserve">А) Праворуких детей и правшей</w:t>
      </w:r>
    </w:p>
    <w:p>
      <w:pPr>
        <w:jc w:val="start"/>
      </w:pPr>
      <w:r>
        <w:rPr/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6)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/>
        <w:t xml:space="preserve">А) Математика, Информатика</w:t>
      </w:r>
    </w:p>
    <w:p>
      <w:pPr>
        <w:jc w:val="start"/>
      </w:pPr>
      <w:r>
        <w:rPr/>
        <w:t xml:space="preserve">Б) Химия, Математика</w:t>
      </w:r>
    </w:p>
    <w:p>
      <w:pPr>
        <w:jc w:val="start"/>
      </w:pPr>
      <w:r>
        <w:rPr/>
        <w:t xml:space="preserve">В) Изобразительное искусство, Музыка</w:t>
      </w:r>
    </w:p>
    <w:p>
      <w:pPr>
        <w:jc w:val="start"/>
      </w:pPr>
      <w:r>
        <w:rPr/>
        <w:t xml:space="preserve">Г) Информатика, Химия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/>
        <w:t xml:space="preserve">А) Математика, Информатика</w:t>
      </w:r>
    </w:p>
    <w:p>
      <w:pPr>
        <w:jc w:val="start"/>
      </w:pPr>
      <w:r>
        <w:rPr/>
        <w:t xml:space="preserve">Б) Изобразительное искусство, Музыка</w:t>
      </w:r>
    </w:p>
    <w:p>
      <w:pPr>
        <w:jc w:val="start"/>
      </w:pPr>
      <w:r>
        <w:rPr/>
        <w:t xml:space="preserve">В) Изобразительное искусство, литература</w:t>
      </w:r>
    </w:p>
    <w:p>
      <w:pPr>
        <w:jc w:val="start"/>
      </w:pPr>
      <w:r>
        <w:rPr/>
        <w:t xml:space="preserve">Г) Литература, Музыка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8)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>
        <w:jc w:val="start"/>
      </w:pPr>
      <w:r>
        <w:rPr/>
        <w:t xml:space="preserve">А) Написанную или напечатанную словесную информацию</w:t>
      </w:r>
    </w:p>
    <w:p>
      <w:pPr>
        <w:jc w:val="start"/>
      </w:pPr>
      <w:r>
        <w:rPr/>
        <w:t xml:space="preserve">Б) Произнесенную вслух словесную информацию</w:t>
      </w:r>
    </w:p>
    <w:p>
      <w:pPr>
        <w:jc w:val="start"/>
      </w:pPr>
      <w:r>
        <w:rPr/>
        <w:t xml:space="preserve">В) Написанную или напечатанную числовую информацию</w:t>
      </w:r>
    </w:p>
    <w:p>
      <w:pPr>
        <w:jc w:val="start"/>
      </w:pPr>
      <w:r>
        <w:rPr/>
        <w:t xml:space="preserve">Г) Образную информацию (формы, цвета, расположение объектов в пространстве)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9)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>
        <w:jc w:val="start"/>
      </w:pPr>
      <w:r>
        <w:rPr/>
        <w:t xml:space="preserve">А) Звучащей музыкальной информацией (звуками, мелодиями, музыкальными композициями)</w:t>
      </w:r>
    </w:p>
    <w:p>
      <w:pPr>
        <w:jc w:val="start"/>
      </w:pPr>
      <w:r>
        <w:rPr/>
        <w:t xml:space="preserve">Б) Написанной или напечатанной словесной или числовой информацией</w:t>
      </w:r>
    </w:p>
    <w:p>
      <w:pPr>
        <w:jc w:val="start"/>
      </w:pPr>
      <w:r>
        <w:rPr/>
        <w:t xml:space="preserve">В) Образной информацией (формами, цветами, расположением объектов в пространстве)</w:t>
      </w:r>
    </w:p>
    <w:p>
      <w:pPr>
        <w:jc w:val="start"/>
      </w:pPr>
      <w:r>
        <w:rPr/>
        <w:t xml:space="preserve">Г) Музыкальной и образной информацией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10) Ребенок с подвижным типом нервной системы характеризуется:</w:t>
      </w:r>
    </w:p>
    <w:p>
      <w:pPr>
        <w:jc w:val="start"/>
      </w:pPr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11) Ребенок с малоподвижным типом нервной системы характеризуется:</w:t>
      </w:r>
    </w:p>
    <w:p>
      <w:pPr>
        <w:jc w:val="start"/>
      </w:pPr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12) Сильное психоэмоциональное переживание какой-либо положительной или отрицательной ситуации в школе или дома способно снизить познавательный интерес и способность усваивать информацию у ребенка. Это связано с:</w:t>
      </w:r>
    </w:p>
    <w:p>
      <w:pPr>
        <w:jc w:val="start"/>
      </w:pPr>
      <w:r>
        <w:rPr/>
        <w:t xml:space="preserve">А) Концентрацией процесса торморжения в конкретном очаге</w:t>
      </w:r>
    </w:p>
    <w:p>
      <w:pPr>
        <w:jc w:val="start"/>
      </w:pPr>
      <w:r>
        <w:rPr/>
        <w:t xml:space="preserve">Б) Концентрацией процесса возбуждения в конкретном очаге</w:t>
      </w:r>
    </w:p>
    <w:p>
      <w:pPr>
        <w:jc w:val="start"/>
      </w:pPr>
      <w:r>
        <w:rPr/>
        <w:t xml:space="preserve">В) Иррадиацией процесса торможения от очага в соседние зоны коры головного мозга</w:t>
      </w:r>
    </w:p>
    <w:p>
      <w:pPr>
        <w:jc w:val="start"/>
      </w:pPr>
      <w:r>
        <w:rPr/>
        <w:t xml:space="preserve">Г) Иррадиацией процесса возбуждения от очага в соседние зоны коры головного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13) В основе процесса запоминания лежит:</w:t>
      </w:r>
    </w:p>
    <w:p>
      <w:pPr>
        <w:jc w:val="start"/>
      </w:pPr>
      <w:r>
        <w:rPr/>
        <w:t xml:space="preserve">А) Трофика нейронов</w:t>
      </w:r>
    </w:p>
    <w:p>
      <w:pPr>
        <w:jc w:val="start"/>
      </w:pPr>
      <w:r>
        <w:rPr/>
        <w:t xml:space="preserve">Б) Выработка условного рефлекса на новый раздражитель</w:t>
      </w:r>
    </w:p>
    <w:p>
      <w:pPr>
        <w:jc w:val="start"/>
      </w:pPr>
      <w:r>
        <w:rPr/>
        <w:t xml:space="preserve">В) Рост новых нейронов</w:t>
      </w:r>
    </w:p>
    <w:p>
      <w:pPr>
        <w:jc w:val="start"/>
      </w:pPr>
      <w:r>
        <w:rPr/>
        <w:t xml:space="preserve">Г) Рост глиальных клеток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14) Тип темперамента «флегматик» характеризуется:</w:t>
      </w:r>
    </w:p>
    <w:p>
      <w:pPr>
        <w:jc w:val="start"/>
      </w:pPr>
      <w:r>
        <w:rPr/>
        <w:t xml:space="preserve">А) Сильным и неподвижным типом нервной системы</w:t>
      </w:r>
    </w:p>
    <w:p>
      <w:pPr>
        <w:jc w:val="start"/>
      </w:pPr>
      <w:r>
        <w:rPr/>
        <w:t xml:space="preserve">Б) Сильным и подвижным типом нервной системы</w:t>
      </w:r>
    </w:p>
    <w:p>
      <w:pPr>
        <w:jc w:val="start"/>
      </w:pPr>
      <w:r>
        <w:rPr/>
        <w:t xml:space="preserve">В) Слабым и неподвижным типом нервной системы</w:t>
      </w:r>
    </w:p>
    <w:p>
      <w:pPr>
        <w:jc w:val="start"/>
      </w:pPr>
      <w:r>
        <w:rPr/>
        <w:t xml:space="preserve">Г) Слабым и подвижным типом нервной системы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15) Тип темперамента «меланхолик» характеризуется:</w:t>
      </w:r>
    </w:p>
    <w:p>
      <w:pPr>
        <w:jc w:val="start"/>
      </w:pPr>
      <w:r>
        <w:rPr/>
        <w:t xml:space="preserve">А) Сильным, неуравновешенным, подвижным типом нервной системы</w:t>
      </w:r>
    </w:p>
    <w:p>
      <w:pPr>
        <w:jc w:val="start"/>
      </w:pPr>
      <w:r>
        <w:rPr/>
        <w:t xml:space="preserve">Б) Сильным, уравновешенным, подвижным типом нервной системы</w:t>
      </w:r>
    </w:p>
    <w:p>
      <w:pPr>
        <w:jc w:val="start"/>
      </w:pPr>
      <w:r>
        <w:rPr/>
        <w:t xml:space="preserve">В) Слабым и типом нервной системы</w:t>
      </w:r>
    </w:p>
    <w:p>
      <w:pPr>
        <w:jc w:val="start"/>
      </w:pPr>
      <w:r>
        <w:rPr/>
        <w:t xml:space="preserve">Г) Сильным, уравновешенным, инертным типом нервной системы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16) При отсутствии повторения дидактического материала происходит</w:t>
      </w:r>
    </w:p>
    <w:p>
      <w:pPr>
        <w:jc w:val="start"/>
      </w:pPr>
      <w:r>
        <w:rPr/>
        <w:t xml:space="preserve">А) Закрепление условного рефлекса и забывание материала</w:t>
      </w:r>
    </w:p>
    <w:p>
      <w:pPr>
        <w:jc w:val="start"/>
      </w:pPr>
      <w:r>
        <w:rPr/>
        <w:t xml:space="preserve">Б) Угасание условного рефлекса и забывание материала</w:t>
      </w:r>
    </w:p>
    <w:p>
      <w:pPr>
        <w:jc w:val="start"/>
      </w:pPr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>
        <w:jc w:val="start"/>
      </w:pPr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17)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>
        <w:jc w:val="start"/>
      </w:pPr>
      <w:r>
        <w:rPr/>
        <w:t xml:space="preserve">А) Вспоминанием в связи с растормаживанием условного рефлекса </w:t>
      </w:r>
    </w:p>
    <w:p>
      <w:pPr>
        <w:jc w:val="start"/>
      </w:pPr>
      <w:r>
        <w:rPr/>
        <w:t xml:space="preserve">Б) Вспоминанием в связи с формированием нового условного рефлекса </w:t>
      </w:r>
    </w:p>
    <w:p>
      <w:pPr>
        <w:jc w:val="start"/>
      </w:pPr>
      <w:r>
        <w:rPr/>
        <w:t xml:space="preserve">В) Вспоминанием в связи с торможением условного рефлекса </w:t>
      </w:r>
    </w:p>
    <w:p>
      <w:pPr>
        <w:jc w:val="start"/>
      </w:pPr>
      <w:r>
        <w:rPr/>
        <w:t xml:space="preserve">Г) Вспоминанием в связи с угасанием условного рефлекса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18) Весь процесс обучения и воспитания связан преимущественно с:</w:t>
      </w:r>
    </w:p>
    <w:p>
      <w:pPr>
        <w:jc w:val="start"/>
      </w:pPr>
      <w:r>
        <w:rPr/>
        <w:t xml:space="preserve">А) Низшей нервной деятельностью человека и безусловнорефлекторной деятельностью</w:t>
      </w:r>
    </w:p>
    <w:p>
      <w:pPr>
        <w:jc w:val="start"/>
      </w:pPr>
      <w:r>
        <w:rPr/>
        <w:t xml:space="preserve">Б) Деятельностью парасимпатического отдела  вегетативной нервной системы</w:t>
      </w:r>
    </w:p>
    <w:p>
      <w:pPr>
        <w:jc w:val="start"/>
      </w:pPr>
      <w:r>
        <w:rPr/>
        <w:t xml:space="preserve">В) Деятельностью симпатического отдела  вегетативной нервной системы</w:t>
      </w:r>
    </w:p>
    <w:p>
      <w:pPr>
        <w:jc w:val="start"/>
      </w:pPr>
      <w:r>
        <w:rPr/>
        <w:t xml:space="preserve">Г) Высшей нервной деятельностью человека и условнорефлекторной деятельностью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19) Рефлекс – это ….</w:t>
      </w:r>
    </w:p>
    <w:p>
      <w:pPr>
        <w:jc w:val="start"/>
      </w:pPr>
      <w:r>
        <w:rPr/>
        <w:t xml:space="preserve">А) Стандартная работа нейрона</w:t>
      </w:r>
    </w:p>
    <w:p>
      <w:pPr>
        <w:jc w:val="start"/>
      </w:pPr>
      <w:r>
        <w:rPr/>
        <w:t xml:space="preserve">Б) Стандартная работа нейронов в условиях отсутствия раздражителя</w:t>
      </w:r>
    </w:p>
    <w:p>
      <w:pPr>
        <w:jc w:val="start"/>
      </w:pPr>
      <w:r>
        <w:rPr/>
        <w:t xml:space="preserve">В) Ответная реакция нервной системы на раздражитель</w:t>
      </w:r>
    </w:p>
    <w:p>
      <w:pPr>
        <w:jc w:val="start"/>
      </w:pPr>
      <w:r>
        <w:rPr/>
        <w:t xml:space="preserve">Г) Формирование нейроном мембранного потенциала покоя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20) В основе рефлекса лежит движение импульса по:</w:t>
      </w:r>
    </w:p>
    <w:p>
      <w:pPr>
        <w:jc w:val="start"/>
      </w:pPr>
      <w:r>
        <w:rPr/>
        <w:t xml:space="preserve">А) Одному нейрону</w:t>
      </w:r>
    </w:p>
    <w:p>
      <w:pPr>
        <w:jc w:val="start"/>
      </w:pPr>
      <w:r>
        <w:rPr/>
        <w:t xml:space="preserve">Б) Одному синапсу</w:t>
      </w:r>
    </w:p>
    <w:p>
      <w:pPr>
        <w:jc w:val="start"/>
      </w:pPr>
      <w:r>
        <w:rPr/>
        <w:t xml:space="preserve">В) Нейронам в составе рефлекторной дуги</w:t>
      </w:r>
    </w:p>
    <w:p>
      <w:pPr>
        <w:jc w:val="start"/>
      </w:pPr>
      <w:r>
        <w:rPr/>
        <w:t xml:space="preserve">Г) Нейроглиальным клеткам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21) Анализ зрительной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/>
        <w:t xml:space="preserve">В) Височной доле коры больших полушарий</w:t>
      </w:r>
    </w:p>
    <w:p>
      <w:pPr>
        <w:jc w:val="start"/>
      </w:pPr>
      <w:r>
        <w:rPr/>
        <w:t xml:space="preserve">Г) Затылочной доле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22) Анализ звуковой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/>
        <w:t xml:space="preserve">В) Височной доле коры больших полушарий</w:t>
      </w:r>
    </w:p>
    <w:p>
      <w:pPr>
        <w:jc w:val="start"/>
      </w:pPr>
      <w:r>
        <w:rPr/>
        <w:t xml:space="preserve">Г) Затылочной доле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23) За формирование эмоций преимущественно ответственны:</w:t>
      </w:r>
    </w:p>
    <w:p>
      <w:pPr>
        <w:jc w:val="start"/>
      </w:pPr>
      <w:r>
        <w:rPr/>
        <w:t xml:space="preserve">А) Структуры продолговатого мозга</w:t>
      </w:r>
    </w:p>
    <w:p>
      <w:pPr>
        <w:jc w:val="start"/>
      </w:pPr>
      <w:r>
        <w:rPr/>
        <w:t xml:space="preserve">Б) Структуры лимбической системы</w:t>
      </w:r>
    </w:p>
    <w:p>
      <w:pPr>
        <w:jc w:val="start"/>
      </w:pPr>
      <w:r>
        <w:rPr/>
        <w:t xml:space="preserve">В) Структуры мозжечка</w:t>
      </w:r>
    </w:p>
    <w:p>
      <w:pPr>
        <w:jc w:val="start"/>
      </w:pPr>
      <w:r>
        <w:rPr/>
        <w:t xml:space="preserve">Г) Структуры среднего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24) Синапс – это …</w:t>
      </w:r>
    </w:p>
    <w:p>
      <w:pPr>
        <w:jc w:val="start"/>
      </w:pPr>
      <w:r>
        <w:rPr/>
        <w:t xml:space="preserve">А) Место контакта двух клеток, одна из которых нервная</w:t>
      </w:r>
    </w:p>
    <w:p>
      <w:pPr>
        <w:jc w:val="start"/>
      </w:pPr>
      <w:r>
        <w:rPr/>
        <w:t xml:space="preserve">Б) Место контакта двух мышечных клеток</w:t>
      </w:r>
    </w:p>
    <w:p>
      <w:pPr>
        <w:jc w:val="start"/>
      </w:pPr>
      <w:r>
        <w:rPr/>
        <w:t xml:space="preserve">В) Часть мембраны нейрона</w:t>
      </w:r>
    </w:p>
    <w:p>
      <w:pPr>
        <w:jc w:val="start"/>
      </w:pPr>
      <w:r>
        <w:rPr/>
        <w:t xml:space="preserve">Г) Часть мембраны глиальной клетки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25)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>
        <w:jc w:val="start"/>
      </w:pPr>
      <w:r>
        <w:rPr/>
        <w:t xml:space="preserve">А) Тормозной постсинаптический потенциал</w:t>
      </w:r>
    </w:p>
    <w:p>
      <w:pPr>
        <w:jc w:val="start"/>
      </w:pPr>
      <w:r>
        <w:rPr/>
        <w:t xml:space="preserve">Б) Гиперполяризацию мембраны</w:t>
      </w:r>
    </w:p>
    <w:p>
      <w:pPr>
        <w:jc w:val="start"/>
      </w:pPr>
      <w:r>
        <w:rPr/>
        <w:t xml:space="preserve">В) Мембранный потенциал покоя</w:t>
      </w:r>
    </w:p>
    <w:p>
      <w:pPr>
        <w:jc w:val="start"/>
      </w:pPr>
      <w:r>
        <w:rPr/>
        <w:t xml:space="preserve">Г) Мембранный потенциал действия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  <w:r>
        <w:rPr>
          <w:u w:val="single"/>
        </w:rPr>
        <w:t xml:space="preserve">Критерии оценивания результатов обучения на процедуре промежуточной аттестации:</w:t>
      </w:r>
    </w:p>
    <w:p>
      <w:pPr>
        <w:jc w:val="start"/>
      </w:pPr>
      <w:r>
        <w:rPr>
          <w:b w:val="1"/>
          <w:bCs w:val="1"/>
        </w:rPr>
        <w:t xml:space="preserve">Отметка 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верно ответил на 70 % вопросов теста и более.</w:t>
      </w:r>
    </w:p>
    <w:p>
      <w:pPr>
        <w:jc w:val="start"/>
      </w:pPr>
      <w:r>
        <w:rPr>
          <w:b w:val="1"/>
          <w:bCs w:val="1"/>
        </w:rPr>
        <w:t xml:space="preserve">Отметка 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количество его верных ответов составило менее 70 % от общего количества вопросов.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темам, посвященным учету роли ВНД, ФАМ и психофизиологических особенностей в организации педагогического процесса. При подготовке к промежуточной аттестации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заданиям. При подведении итогов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Столяренко, А.М. Физиология высшей нервной деятельности для психологов и педагогов / А.М.</w:t>
      </w:r>
      <w:r>
        <w:rPr/>
        <w:t xml:space="preserve">Столяренко. – Москва : Юнити-Дана, 2012. – 465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http://biblioclub.ru/index.php?page=book&amp;id=117569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978-5-238-01540-8.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Антропова, Л.К. Физиология высшей нервной деятельности и сенсорных систем / Л.К.</w:t>
      </w:r>
      <w:r>
        <w:rPr/>
        <w:t xml:space="preserve">Антропова. – Новосибирск : НГТУ, 2011. – 70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http://biblioclub.ru/index.php?page=book&amp;id=228936</w:t>
        </w:r>
      </w:hyperlink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978-5-7782-1588-7. – Текст: электронный.</w:t>
      </w:r>
    </w:p>
    <w:p>
      <w:pPr>
        <w:numPr>
          <w:ilvl w:val="0"/>
          <w:numId w:val="2"/>
        </w:numPr>
      </w:pPr>
      <w:r>
        <w:rPr/>
        <w:t xml:space="preserve">Гамова, Л.Г. Физиология головного мозга / Л.Г.</w:t>
      </w:r>
      <w:r>
        <w:rPr/>
        <w:t xml:space="preserve">Гамова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2006. – 49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http://biblioclub.ru/index.php?page=book&amp;id=272137</w:t>
        </w:r>
      </w:hyperlink>
      <w:r>
        <w:rPr/>
        <w:t xml:space="preserve"> </w:t>
      </w:r>
      <w:r>
        <w:rPr/>
        <w:t xml:space="preserve">– Библиогр. в кн. – Текст : электронный.</w:t>
      </w:r>
    </w:p>
    <w:p>
      <w:pPr>
        <w:numPr>
          <w:ilvl w:val="0"/>
          <w:numId w:val="2"/>
        </w:numPr>
      </w:pPr>
      <w:r>
        <w:rPr/>
        <w:t xml:space="preserve">Гамова, Л.Г. Оценка психофизиологического статуса человека / Л.Г.</w:t>
      </w:r>
      <w:r>
        <w:rPr/>
        <w:t xml:space="preserve">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http://biblioclub.ru/index.php?page=book&amp;id=272139</w:t>
        </w:r>
      </w:hyperlink>
      <w:r>
        <w:rPr/>
        <w:t xml:space="preserve"> </w:t>
      </w:r>
      <w:r>
        <w:rPr/>
        <w:t xml:space="preserve">(дата обращения: 21.09.2019). – Библиогр. в кн. – Текст : электронный.</w:t>
      </w:r>
    </w:p>
    <w:p>
      <w:pPr>
        <w:numPr>
          <w:ilvl w:val="0"/>
          <w:numId w:val="2"/>
        </w:numPr>
      </w:pPr>
      <w:r>
        <w:rPr/>
        <w:t xml:space="preserve">Павлов, И.П. Общие типы высшей нервной деятельности животных и человека / И.П.</w:t>
      </w:r>
      <w:r>
        <w:rPr/>
        <w:t xml:space="preserve">Павлов. – Москва : Директ-Медиа, 2008. – 50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http://biblioclub.ru/index.php?page=book&amp;id=39210</w:t>
        </w:r>
      </w:hyperlink>
      <w:r>
        <w:rPr/>
        <w:t xml:space="preserve"> </w:t>
      </w:r>
      <w:r>
        <w:rPr/>
        <w:t xml:space="preserve"> </w:t>
      </w:r>
      <w:r>
        <w:rPr/>
        <w:t xml:space="preserve">ISBN</w:t>
      </w:r>
      <w:r>
        <w:rPr/>
        <w:t xml:space="preserve"> 978-5-9989-0404-2. – Текст : электронный.</w:t>
      </w:r>
    </w:p>
    <w:p>
      <w:pPr>
        <w:numPr>
          <w:ilvl w:val="0"/>
          <w:numId w:val="2"/>
        </w:numPr>
      </w:pPr>
      <w:r>
        <w:rPr/>
        <w:t xml:space="preserve">Сеченов, И.М. Избранные произведения / И.М.</w:t>
      </w:r>
      <w:r>
        <w:rPr/>
        <w:t xml:space="preserve">Сеченов. – Москва : Директ-Медиа, 2010. – Т. 2. Физиология нервной системы. – Ч. 2. – 481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http://biblioclub.ru/index.php?page=book&amp;id=52740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– Текст : электронный.</w:t>
      </w:r>
    </w:p>
    <w:p>
      <w:pPr>
        <w:numPr>
          <w:ilvl w:val="0"/>
          <w:numId w:val="2"/>
        </w:numPr>
      </w:pPr>
      <w:r>
        <w:rPr/>
        <w:t xml:space="preserve">Сеченов, И.М. Избранные произведения / И.М.</w:t>
      </w:r>
      <w:r>
        <w:rPr/>
        <w:t xml:space="preserve">Сеченов. – Москва : Директ-Медиа, 2010. – Т. 2. Физиология нервной системы. – Ч. 3. – 382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http://biblioclub.ru/index.php?page=book&amp;id=52787</w:t>
        </w:r>
      </w:hyperlink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start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start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Электронно-библиотечная система «Университетская система онлайн» </w:t>
      </w:r>
      <w:hyperlink r:id="rId14" w:history="1">
        <w:r>
          <w:rPr/>
          <w:t xml:space="preserve">http://biblioclub.ru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77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08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61C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569" TargetMode="External"/><Relationship Id="rId8" Type="http://schemas.openxmlformats.org/officeDocument/2006/relationships/hyperlink" Target="http://biblioclub.ru/index.php?page=book&amp;id=228936" TargetMode="External"/><Relationship Id="rId9" Type="http://schemas.openxmlformats.org/officeDocument/2006/relationships/hyperlink" Target="http://biblioclub.ru/index.php?page=book&amp;id=272137" TargetMode="External"/><Relationship Id="rId10" Type="http://schemas.openxmlformats.org/officeDocument/2006/relationships/hyperlink" Target="http://biblioclub.ru/index.php?page=book&amp;id=272139" TargetMode="External"/><Relationship Id="rId11" Type="http://schemas.openxmlformats.org/officeDocument/2006/relationships/hyperlink" Target="http://biblioclub.ru/index.php?page=book&amp;id=39210" TargetMode="External"/><Relationship Id="rId12" Type="http://schemas.openxmlformats.org/officeDocument/2006/relationships/hyperlink" Target="http://biblioclub.ru/index.php?page=book&amp;id=52740" TargetMode="External"/><Relationship Id="rId13" Type="http://schemas.openxmlformats.org/officeDocument/2006/relationships/hyperlink" Target="http://biblioclub.ru/index.php?page=book&amp;id=52787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2026-04-23T19:25:29+03:00</dcterms:created>
  <dcterms:modified xsi:type="dcterms:W3CDTF">2026-04-23T19:25:29+03:00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