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ОХРАНА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Итоговый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ОПК-10
Итоговый</w:t>
            </w:r>
          </w:p>
        </w:tc>
        <w:tc>
          <w:tcPr>
            <w:tcW w:w="4000" w:type="dxa"/>
            <w:noWrap/>
          </w:tcPr>
          <w:p>
            <w:pPr>
              <w:jc w:val="numTab"/>
              <w:ind w:left="0" w:right="0" w:firstLine="0" w:hanging="0"/>
            </w:pPr>
            <w:r>
              <w:rPr/>
              <w:t xml:space="preserve">Способен контролировать и обеспечивать производственную и экологическую безопасность на рабочих местах</w:t>
            </w:r>
          </w:p>
        </w:tc>
        <w:tc>
          <w:tcPr>
            <w:tcW w:w="3100" w:type="dxa"/>
            <w:noWrap/>
          </w:tcPr>
          <w:p>
            <w:pPr/>
            <w:r>
              <w:rPr/>
              <w:t xml:space="preserve">ОПК-10.1. Знает нормы безопасности, экологические и санитарно-технические нормы, предъявляемые к технологиям и оборудованию на рабочих местах;</w:t>
            </w:r>
          </w:p>
          <w:p/>
          <w:p>
            <w:pPr/>
            <w:r>
              <w:rPr/>
              <w:t xml:space="preserve">ОПК-10.2. Умеет проводить профилактику производственного травматизма и профессиональных заболеваний, предотвращать экологические нарушения;</w:t>
            </w:r>
          </w:p>
          <w:p/>
          <w:p>
            <w:pPr/>
            <w:r>
              <w:rPr/>
              <w:t xml:space="preserve">ОПК-10.3. Владеет навыками разработки мероприятий по повышению производственной и экологической безопасности на рабочих местах.</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Охрана труда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Производственная безопасность</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Правовые и организационные основы охраны труда и окружающей среды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Организация работ по охране труда на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Инструктажи на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Безопасное производство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Разработка инструкций по технике 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Обязанности работодателя и работника по обеспечению безопасных условий и охраны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Мероприятия по профилактике производственного травматизма и профессиональных заболеваний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Безопасное производство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Разработка инструкций по технике 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Применение требований нормативных правовых и иных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Организация работы по обеспечению охраны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Требования безопасности к обустройству и содержанию производственных территорий, участков работ и рабочих мест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Требования безопасности при складировании материалов и конструкций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Обеспечение электробезопасности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Обеспечение пожаробезопасности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Обеспечение защиты работников от воздействия вредных производственных факторов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Эксплуатация строительных машин, транспортных средств, производственного оборудования, средств механизации, приспособлений, оснастки, ручных машин и инструмента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Требования безопасности при эксплуатации мобильных машин и транспортных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Требования безопасности при эксплуатации стационарных машин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Требования безопасности при эксплуатации средств механизации, средств подмащивания, оснастки, ручных машин и инструмента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Разработка Акта-допуск для производства строительно-монтажных работ на территории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правовые и организационные основы охраны труа и окружающей среды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организация работ по охране труда на предприятии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производственный травматизм, несчастные случаи и профессиональные заболевания, порядок их расследования и возмещения ущерба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расследование, учет и анализ несчастных случаев на производстве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требования безопасности при эксплуатации мобильных машин  и транспортных средств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контроль качества строительства. Надзор за строительством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опасные и вредные производственные факторы, порядок допуска работников к работе в зоне действия опасных производственных факторов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организация работы по обеспечению охраны труда. Основные положения системы управления охраной труда в организации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Лекция-диалог. </w:t>
      </w:r>
    </w:p>
    <w:p>
      <w:pPr/>
      <w:r>
        <w:rPr/>
        <w:t xml:space="preserve">Содержание подается через серию вопросов, на которые слушатель должен отвечать непосредственно в ходе лекции. К этому типу примыкает лекция с применением техники обратной связи, а также программированная лекция-консультация.</w:t>
      </w:r>
    </w:p>
    <w:p>
      <w:pPr/>
      <w:r>
        <w:rPr/>
        <w:t xml:space="preserve">Использование технических средств обучения и средств наглядности при чтении лекции В процессе чтения лекций требуется использование средств наглядности. Как уже говорилось, это, прежде всего слайд-презентация, которая может осуществляться с помощью программы </w:t>
      </w:r>
      <w:r>
        <w:rPr/>
        <w:t xml:space="preserve">Microsoft</w:t>
      </w:r>
      <w:r>
        <w:rPr/>
        <w:t xml:space="preserve"> </w:t>
      </w:r>
      <w:r>
        <w:rPr/>
        <w:t xml:space="preserve">Power</w:t>
      </w:r>
      <w:r>
        <w:rPr/>
        <w:t xml:space="preserve"> </w:t>
      </w:r>
      <w:r>
        <w:rPr/>
        <w:t xml:space="preserve">Point</w:t>
      </w:r>
      <w:r>
        <w:rPr/>
        <w:t xml:space="preserve">, которая входит в офисный пакет </w:t>
      </w:r>
      <w:r>
        <w:rPr/>
        <w:t xml:space="preserve">Windows</w:t>
      </w:r>
      <w:r>
        <w:rPr/>
        <w:t xml:space="preserve">, а также мультимедийного проектора или электронной доски (</w:t>
      </w:r>
      <w:r>
        <w:rPr/>
        <w:t xml:space="preserve">smartboard</w:t>
      </w:r>
      <w:r>
        <w:rPr/>
        <w:t xml:space="preserve">). Преподаватель может использовать во время лекции и ресурсы Интернета, но для этого необходимо, чтобы в аудитории или в классе имелся к нему доступ. Разумеется, все это не исключает использования </w:t>
      </w:r>
      <w:r>
        <w:rPr/>
        <w:t xml:space="preserve">CD</w:t>
      </w:r>
      <w:r>
        <w:rPr/>
        <w:t xml:space="preserve">- или </w:t>
      </w:r>
      <w:r>
        <w:rPr/>
        <w:t xml:space="preserve">DVD</w:t>
      </w:r>
      <w:r>
        <w:rPr/>
        <w:t xml:space="preserve">-ресурсов, а также традиционных средств наглядности, таких, как демонстрационная таблица или обычная доска, если это оправдано решаемой в данный момент дидактической задачей.</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5.2. Промежуточная аттестация проводится в виде:</w:t>
      </w:r>
    </w:p>
    <w:p/>
    <w:p>
      <w:pPr/>
      <w:r>
        <w:rPr/>
        <w:t xml:space="preserve">Зачет</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Самостоятельная работа обучающихся является наиболее продуктивной формой образовательной и познавательной деятельности обучающегося в период обучения. Текущая самостоятельная работа направлена на углубление и закрепление знаний обучающихся, развитие практических умений. Текущая самостоятельная работа включает в себя: работу с лекционным материалом, подготовку к практическим работам, опережающую самостоятельную работу, подготовку к промежуточной аттестации и зачету.</w:t>
      </w:r>
    </w:p>
    <w:p>
      <w:pPr>
        <w:jc w:val="both"/>
      </w:pPr>
      <w:r>
        <w:rPr/>
        <w:t xml:space="preserve">Контроль самостоятельной работы обучающихся и качество освоения дисциплины осуществляется посредством:</w:t>
      </w:r>
    </w:p>
    <w:p>
      <w:pPr>
        <w:jc w:val="both"/>
      </w:pPr>
      <w:r>
        <w:rPr/>
        <w:t xml:space="preserve">- опроса обучающегося вначале лекционных занятий;</w:t>
      </w:r>
    </w:p>
    <w:p>
      <w:pPr>
        <w:jc w:val="both"/>
      </w:pPr>
      <w:r>
        <w:rPr/>
        <w:t xml:space="preserve">- защит практических работ;</w:t>
      </w:r>
    </w:p>
    <w:p>
      <w:pPr>
        <w:jc w:val="both"/>
      </w:pPr>
      <w:r>
        <w:rPr/>
        <w:t xml:space="preserve">- проведения контрольных опросов.</w:t>
      </w:r>
    </w:p>
    <w:p>
      <w:pPr>
        <w:jc w:val="both"/>
      </w:pPr>
      <w:r>
        <w:rPr/>
        <w:t xml:space="preserve">Обучающиеся, для достаточного освоения теоретического материала по дисциплине «Охрана туда» должны:</w:t>
      </w:r>
    </w:p>
    <w:p>
      <w:pPr>
        <w:jc w:val="both"/>
      </w:pPr>
      <w:r>
        <w:rPr/>
        <w:t xml:space="preserve">- ознакомиться с перечнем вопросов, указанных в теме и изучить их по конспекту лекций с учетом пометок в конспекте;</w:t>
      </w:r>
    </w:p>
    <w:p>
      <w:pPr>
        <w:jc w:val="both"/>
      </w:pPr>
      <w:r>
        <w:rPr/>
        <w:t xml:space="preserve">- выбрать источник из списка литературы, если по данной теме недостаточно материала в конспекте лекций;</w:t>
      </w:r>
    </w:p>
    <w:p>
      <w:pPr>
        <w:jc w:val="both"/>
      </w:pPr>
      <w:r>
        <w:rPr/>
        <w:t xml:space="preserve">- проверить полученные теоретические знания с помощью промежуточных контрольных опросов.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для преподавателя по освоению дисциплины – это свод указаний, обеспечивающих навигацию преподавателя в процессе преподавания дисциплины, раскрывающих средства, методы, приемы, формы обучения. Особое внимание при подготовке необходимо уделить первому практическому занятию, где обучающимся закладываются основные принципы и методы освоения дисциплины «Охрана труда». На первом занятие обучающимся необходимо пояснить критерии их оценки и требования, предъявляемые к ним, ознакомить их с методическими рекомендациями по изучению дисциплины «Охрана труда» для обучающихся, а также представить им список основной и дополнительно литературы по дисциплине.</w:t>
      </w:r>
    </w:p>
    <w:p>
      <w:pPr>
        <w:jc w:val="both"/>
      </w:pPr>
      <w:r>
        <w:rPr/>
        <w:t xml:space="preserve">Перед каждым практическим занятием обучающиеся должны получать задания для выполнения, а также преподавателю необходимо пояснять ход выполнения заданий для самостоятельной работы. Преподавателю следует избегать однообразной формы проведения практических занятий, поскольку это препятствует освоению различных компетенций обучающихся. Практические занятия могут проводиться как в классической форме разбора проблемных вопросов, так и в форме тренингов, деловых игр, ответов обучающихся с докладом, разбор видео и аудио-ситуаций.</w:t>
      </w:r>
    </w:p>
    <w:p>
      <w:pPr>
        <w:jc w:val="both"/>
      </w:pPr>
      <w:r>
        <w:rPr/>
        <w:t xml:space="preserve">Для максимального усвоения дисциплины рекомендуется проведение письменного опроса (решение задач) студентов по материалам лекций и практических работ. Подборка вопросов для тестирования осуществляется на основе изученного теоретического материала. Такой подход позволяет повысить мотивацию обучающихся при конспектировании лекционного материала. Дисциплина «Охрана труда» является практикоориентированной, для развития прикладных навыков решения проблемных вопросов рекомендовано изучать с обучающимися разделы курса с помощью кейс-методик, что позволяет практически применять полученные знания. Кейс-технологии (ситуационные задачи) это тот инструмент, с помощью которого значительно облегчается и качественно улучшается обмен идеями в группе. Ситуационные задачи базируются на реальной информации, однако, как правило, при разработке кейсов используются условные названия и фактические данные могут быть несколько изменены.</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Баландина, Е.А. Менеджмент и сертификация качества охраны труда на предприятии : учебное пособие / Е.А.</w:t>
      </w:r>
      <w:r>
        <w:rPr/>
        <w:t xml:space="preserve">Баландина, В.В.</w:t>
      </w:r>
      <w:r>
        <w:rPr/>
        <w:t xml:space="preserve">Баландина, А.Г.</w:t>
      </w:r>
      <w:r>
        <w:rPr/>
        <w:t xml:space="preserve"> </w:t>
      </w:r>
      <w:r>
        <w:rPr/>
        <w:t xml:space="preserve">Сергеев. - Москва : Логос, 2013. - 216 с. - </w:t>
      </w:r>
      <w:r>
        <w:rPr/>
        <w:t xml:space="preserve">ISBN</w:t>
      </w:r>
      <w:r>
        <w:rPr/>
        <w:t xml:space="preserve"> 978-5-98704-653-1 ; То же [Электронный ресурс]. - </w:t>
      </w:r>
      <w:r>
        <w:rPr/>
        <w:t xml:space="preserve">URL</w:t>
      </w:r>
      <w:r>
        <w:rPr/>
        <w:t xml:space="preserve">: </w:t>
      </w:r>
      <w:hyperlink r:id="rId7" w:history="1">
        <w:r>
          <w:rPr/>
          <w:t xml:space="preserve">http://biblioclub.ru/index.php?page=book&amp;id=233788</w:t>
        </w:r>
      </w:hyperlink>
      <w:r>
        <w:rPr/>
        <w:t xml:space="preserve"> (Дата обращения 09.02.2019).</w:t>
      </w:r>
    </w:p>
    <w:p>
      <w:pPr>
        <w:numPr>
          <w:ilvl w:val="0"/>
          <w:numId w:val="1"/>
        </w:numPr>
      </w:pPr>
      <w:r>
        <w:rPr/>
        <w:t xml:space="preserve">Веденёва, А.А. Системный подход в управлении охраной труда : учебное пособие / А.А.</w:t>
      </w:r>
      <w:r>
        <w:rPr/>
        <w:t xml:space="preserve">Веденёва ; Министерство сельского хозяйства РФ, Санкт-Петербургский государственный аграрный университет, Кафедра «Безопасность технологических процессов и производств». - Санкт-Петербург : СПбГАУ, 2016. - 65 с.</w:t>
      </w:r>
    </w:p>
    <w:p>
      <w:pPr>
        <w:numPr>
          <w:ilvl w:val="0"/>
          <w:numId w:val="1"/>
        </w:numPr>
      </w:pPr>
      <w:r>
        <w:rPr/>
        <w:t xml:space="preserve">Рекомендации по применению в строительном производстве требований нормативных правовых и иных нормативных актов, содержащих государственные нормативные требования охраны труда. МДС 12-22. 2005/ФГУ ЦОТС. - М. ФГУП ЦПП, 2005 - 232 с.</w:t>
      </w:r>
    </w:p>
    <w:p>
      <w:pPr>
        <w:numPr>
          <w:ilvl w:val="0"/>
          <w:numId w:val="1"/>
        </w:numPr>
      </w:pPr>
      <w:r>
        <w:rPr/>
        <w:t xml:space="preserve">Трудовой кодекс Российской Федерации (с изменениями на 4 августа 2023 года) (редакция, действующая с 1 сентября 2023 года) №197-ФЗ.. - Москва, 2003. - 298 с.</w:t>
      </w:r>
    </w:p>
    <w:p>
      <w:pPr>
        <w:jc w:val="both"/>
        <w:ind w:left="0" w:right="0" w:firstLine="570" w:hanging="0"/>
        <w:spacing w:before="240" w:after="240"/>
      </w:pPr>
      <w:r>
        <w:rPr>
          <w:b w:val="1"/>
          <w:bCs w:val="1"/>
        </w:rPr>
        <w:t xml:space="preserve">8.2. Дополнительная литература:</w:t>
      </w:r>
    </w:p>
    <w:p>
      <w:pPr/>
      <w:r>
        <w:rPr/>
        <w:t xml:space="preserve">1. Безопасность труда в строительстве: учебное пособие / Н.И. Шабанов, Б 40 И.Э. Липкович, Н.В. Петренко, И.В. Егорова. – Зерноград: Азово-Черноморский инженерный институт ФГБОУ ВО Донской ГАУ, 2020 – 181 с.</w:t>
      </w:r>
    </w:p>
    <w:p>
      <w:pPr/>
      <w:r>
        <w:rPr/>
        <w:t xml:space="preserve">2. Сухачёв А.А. Охрана труда в строительстве : учебник / А.А. Сухачёв. — 2-е изд., стер. — М. : КНОРУС, 2013 — 272 с. — (Среднее профессиональное образование).</w:t>
      </w:r>
    </w:p>
    <w:p>
      <w:pPr/>
      <w:r>
        <w:rPr/>
        <w:t xml:space="preserve">3.Методическое пособие по проведению обучения по охране труда руково­ дящих работников и специалистов строительных организаций. МДС 12-27.2006/ФГУ ЦОТС. - м,- ФГУП ЦПП, 2007 - 465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2"/>
        </w:numPr>
      </w:pPr>
      <w:r>
        <w:rPr/>
        <w:t xml:space="preserve">Электронная библиотечная система «Университетская библиотека онлайн» </w:t>
      </w:r>
      <w:r>
        <w:rPr/>
        <w:t xml:space="preserve">http</w:t>
      </w:r>
      <w:r>
        <w:rPr/>
        <w:t xml:space="preserve">://</w:t>
      </w:r>
      <w:r>
        <w:rPr/>
        <w:t xml:space="preserve">biblioclub</w:t>
      </w:r>
      <w:r>
        <w:rPr/>
        <w:t xml:space="preserve">.</w:t>
      </w:r>
      <w:r>
        <w:rPr/>
        <w:t xml:space="preserve">ru</w:t>
      </w:r>
      <w:r>
        <w:rPr/>
        <w:t xml:space="preserve">/</w:t>
      </w:r>
    </w:p>
    <w:p>
      <w:pPr>
        <w:numPr>
          <w:ilvl w:val="0"/>
          <w:numId w:val="2"/>
        </w:numPr>
      </w:pPr>
      <w:r>
        <w:rPr/>
        <w:t xml:space="preserve">Электронная библиотечная система «Консультант студента. Студенческая электронная библиотека» </w:t>
      </w:r>
      <w:r>
        <w:rPr/>
        <w:t xml:space="preserve">http</w:t>
      </w:r>
      <w:r>
        <w:rPr/>
        <w:t xml:space="preserve">://</w:t>
      </w:r>
      <w:r>
        <w:rPr/>
        <w:t xml:space="preserve">www</w:t>
      </w:r>
      <w:r>
        <w:rPr/>
        <w:t xml:space="preserve">.</w:t>
      </w:r>
      <w:r>
        <w:rPr/>
        <w:t xml:space="preserve">studentlibrary</w:t>
      </w:r>
      <w:r>
        <w:rPr/>
        <w:t xml:space="preserve">.</w:t>
      </w:r>
      <w:r>
        <w:rPr/>
        <w:t xml:space="preserve">ru</w:t>
      </w:r>
    </w:p>
    <w:p>
      <w:pPr>
        <w:numPr>
          <w:ilvl w:val="0"/>
          <w:numId w:val="2"/>
        </w:numPr>
      </w:pPr>
      <w:r>
        <w:rPr/>
        <w:t xml:space="preserve">другие базы данных, размещенные на сайте Научной библиотеки ПетрГУ в разделе «Электронные журналы и базы данных» </w:t>
      </w:r>
      <w:hyperlink r:id="rId8"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предусматривается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26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35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12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3788" TargetMode="External"/><Relationship Id="rId8"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2026-04-21T02:07:01+03:00</dcterms:created>
  <dcterms:modified xsi:type="dcterms:W3CDTF">2026-04-21T02:07:01+03:00</dcterms:modified>
</cp:coreProperties>
</file>

<file path=docProps/custom.xml><?xml version="1.0" encoding="utf-8"?>
<Properties xmlns="http://schemas.openxmlformats.org/officeDocument/2006/custom-properties" xmlns:vt="http://schemas.openxmlformats.org/officeDocument/2006/docPropsVTypes"/>
</file>