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прикладной математики и кибернетики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ЭКОНОМЕТРИКА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01.03.02 Прикладная математика и информатика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«Прикладная математика и информационно-коммуникационные технологии»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10.01.2018, №9  (с изменениями от 27.02.2023 г. №208, от 19.07.2022 №662, от 08.02.2021 №83, от 26.11.2020 №1456) и учебным планом по направлению подготовки бакалавриата 01.03.02 Прикладная математика и информатика  (профиль «Прикладная математика и информационно-коммуникационные технологии»).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Щеголева Людмила Владимировна, профессор, кафедра прикладной математики и кибернетики; руководитель образовательной программы, Центр образовательных программ топ-уровня в сфере информационных технологий Петрозаводского государственного университета; профессор, отдел подготовки и аттестации НПР; эксперт по методам анализа текстов на естественном языке (NLP), Центр искусственного интеллекта; главный научный сотрудник, Отдел мониторинга кадров высшей научной квалификации, доктор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 наряду с дисциплинами: Учебная практика: введение в профессиональную деятельность (О), Библиография (+), Философия (О), Компьютерная графика (О), Управление ИТ-сервисами и контентом (О), Анализ данных на Python (О), Средства визуализации в системах компьютерной алгебры (О), Эконометрика (О), Математические модели нелинейной динамики (О), Нейронные сети (О), Научно-исследовательская работа (ОИ), Подготовка к сдаче и сдача государственного экзамена (И), Выполнение и защита выпускной квалификационной работы (И), История России (НО), Олимпиадное программирование (+).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проблемную ситуацию, строить схемы причинно-следственных связей, применять методы системного анализа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ПК-1 наряду с дисциплинами: Вероятностные модели систем обслуживания (ОИ), Имитационное моделирование (ОИ), Прикладная статистика (Н), Теория игр (ОИ), Управление ИТ-сервисами и контентом (О), Анализ данных на Python (О), Средства визуализации в системах компьютерной алгебры (О), Эконометрика (О), Математические модели нелинейной динамики (О), Нейронные сети (О), Производственная технологическая практика (ОИ), Подготовка к сдаче и сдача государственного экзамена (И), Высокопроизводительный статистический анализ на языке R (Н),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Знает основы системного мышления, методы классического системного анализа, принципы математического моделирования.</w:t>
            </w:r>
          </w:p>
          <w:p/>
          <w:p>
            <w:pPr/>
            <w:r>
              <w:rPr/>
              <w:t xml:space="preserve">ПК-1.2.  Умеет строить схемы причинно-следственных связей, строить и анализировать концептуальные и теоретические модели решаемых научных проблем и задач, в том числе с разработкой алгоритмов, методов и с проведением экспериментов, наблюдений, измерений и анализа данных.</w:t>
            </w:r>
          </w:p>
          <w:p/>
          <w:p>
            <w:pPr/>
            <w:r>
              <w:rPr/>
              <w:t xml:space="preserve">ПК-1.3. Владеет навыками выявления существенных явлений проблемной ситуации, установки причинно-следственных связей между явлениями проблемной ситуации, проведения классификации явлений как фактов, проблем, последствий и причин, проведения обсуждения моделей проблемной ситуации с заинтересованными лицами, установки причин проблем, которые могут быть устранены за счет автоматизации.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Эконометрика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13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13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Корреляционный анализ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Парная регрессия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Множественная линейная регрессия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Временные ряды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Корреляционный анализ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Модель парной регрессии, качество регрессии, точечный и интервальный прогноз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нелинейных моделей, методы оценки коэффициентов моделей, эластичность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Постановка задачи, множественный коэффициент корреляции, модель классической линейной множественной регрессии, оценка коэффициентов регрессии, мультиколлинеарность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Неоднородные данные, фиктивные переменные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Временные ряды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Корреляционный анализ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Парная регрессия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Множественная регрессия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Временные ряды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материалы по теме, подготовиться к выполнению лабораторных работ. 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материалы по теме, подготовиться к выполнению лабораторных работ. 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материалы по теме, подготовиться к выполнению лабораторных работ. 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материалы по теме, подготовиться к выполнению лабораторных работ. 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изучении дисциплины используются следующие образовательные технологии:</w:t>
      </w:r>
    </w:p>
    <w:p>
      <w:pPr/>
      <w:r>
        <w:rPr/>
        <w:t xml:space="preserve">– аудиторные занятия (лекционные и лабораторные занятия);</w:t>
      </w:r>
    </w:p>
    <w:p>
      <w:pPr/>
      <w:r>
        <w:rPr/>
        <w:t xml:space="preserve">– внеаудиторные занятия (самостоятельная работа).</w:t>
      </w:r>
    </w:p>
    <w:p>
      <w:pPr/>
      <w:r>
        <w:rPr/>
        <w:t xml:space="preserve"> </w:t>
      </w:r>
    </w:p>
    <w:p>
      <w:pPr/>
      <w:r>
        <w:rPr/>
        <w:t xml:space="preserve">Для иллюстрации лекционного материала и методической поддержки самостоятельной работы студентов подготовлены презентации. Для выполнения лабораторных работ разработаны задания и примеры.</w:t>
      </w:r>
    </w:p>
    <w:p>
      <w:pPr/>
      <w:r>
        <w:rPr/>
        <w:t xml:space="preserve">Учебно-методические материалы представлены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работа; проект.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/>
      <w:r>
        <w:rPr>
          <w:u w:val="single"/>
        </w:rPr>
        <w:t xml:space="preserve">Пример лабораторной работы: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Лабораторная работа №2 – Корреляционный анализ</w:t>
      </w:r>
    </w:p>
    <w:p>
      <w:pPr>
        <w:numPr>
          <w:ilvl w:val="0"/>
          <w:numId w:val="1"/>
        </w:numPr>
      </w:pPr>
      <w:r>
        <w:rPr/>
        <w:t xml:space="preserve">Установить рабочую папку, в которой находится файл с данными</w:t>
      </w:r>
    </w:p>
    <w:p>
      <w:pPr/>
      <w:r>
        <w:rPr/>
        <w:t xml:space="preserve">setwd("C:/рабочая папка /")</w:t>
      </w:r>
    </w:p>
    <w:p>
      <w:pPr>
        <w:numPr>
          <w:ilvl w:val="0"/>
          <w:numId w:val="2"/>
        </w:numPr>
      </w:pPr>
      <w:r>
        <w:rPr/>
        <w:t xml:space="preserve">Прочитать данные из файла в таблицу Т</w:t>
      </w:r>
    </w:p>
    <w:p>
      <w:pPr/>
      <w:r>
        <w:rPr/>
        <w:t xml:space="preserve">T&lt;-read.table("reg0.txt", header=TRUE)</w:t>
      </w:r>
    </w:p>
    <w:p>
      <w:pPr>
        <w:numPr>
          <w:ilvl w:val="0"/>
          <w:numId w:val="3"/>
        </w:numPr>
      </w:pPr>
      <w:r>
        <w:rPr/>
        <w:t xml:space="preserve">Провести корреляционный анализ – исследовать наличие зависимости между переменными F1, F2, F3:</w:t>
      </w:r>
    </w:p>
    <w:p>
      <w:pPr>
        <w:numPr>
          <w:ilvl w:val="1"/>
          <w:numId w:val="3"/>
        </w:numPr>
      </w:pPr>
      <w:r>
        <w:rPr/>
        <w:t xml:space="preserve">Исследуем зависимость между переменными F1 и F2</w:t>
      </w:r>
    </w:p>
    <w:p>
      <w:pPr>
        <w:numPr>
          <w:ilvl w:val="2"/>
          <w:numId w:val="3"/>
        </w:numPr>
      </w:pPr>
      <w:r>
        <w:rPr/>
        <w:t xml:space="preserve">Строим диаграмму рассеяния</w:t>
      </w:r>
    </w:p>
    <w:p>
      <w:pPr/>
      <w:r>
        <w:rPr/>
        <w:t xml:space="preserve">plot(x=T$F1, y=T$F2)</w:t>
      </w:r>
    </w:p>
    <w:p>
      <w:pPr>
        <w:numPr>
          <w:ilvl w:val="0"/>
          <w:numId w:val="4"/>
        </w:numPr>
      </w:pPr>
      <w:r>
        <w:rPr/>
        <w:t xml:space="preserve">Проводим оценку наличия зависимости по виду корреляционного поля.</w:t>
      </w:r>
    </w:p>
    <w:p>
      <w:pPr/>
      <w:r>
        <w:rPr/>
        <w:t xml:space="preserve">Наблюдается возрастающая линейная зависимость.</w:t>
      </w:r>
    </w:p>
    <w:p>
      <w:pPr>
        <w:numPr>
          <w:ilvl w:val="0"/>
          <w:numId w:val="5"/>
        </w:numPr>
      </w:pPr>
      <w:r>
        <w:rPr/>
        <w:t xml:space="preserve">Проводим оценку значения коэффициента корреляции по виду корреляционного поля.</w:t>
      </w:r>
    </w:p>
    <w:p>
      <w:pPr/>
      <w:r>
        <w:rPr/>
        <w:t xml:space="preserve">Все наблюдения расположены вдоль прямой достаточно близко. Коэффициент корреляции будет близок к 0,9.</w:t>
      </w:r>
    </w:p>
    <w:p>
      <w:pPr>
        <w:numPr>
          <w:ilvl w:val="0"/>
          <w:numId w:val="6"/>
        </w:numPr>
      </w:pPr>
      <w:r>
        <w:rPr/>
        <w:t xml:space="preserve">Находим значение коэффициента корреляции</w:t>
      </w:r>
    </w:p>
    <w:p>
      <w:pPr/>
      <w:r>
        <w:rPr/>
        <w:t xml:space="preserve">cor(T$F1, T$F2)  # рассчитать коэффициент корреляции</w:t>
      </w:r>
    </w:p>
    <w:p>
      <w:pPr>
        <w:numPr>
          <w:ilvl w:val="0"/>
          <w:numId w:val="7"/>
        </w:numPr>
      </w:pPr>
      <w:r>
        <w:rPr/>
        <w:t xml:space="preserve">Округляем его до двух знаков после запятой.</w:t>
      </w:r>
    </w:p>
    <w:p>
      <w:pPr/>
      <w:r>
        <w:rPr/>
        <w:t xml:space="preserve">0,94 – cвязь  сильная.</w:t>
      </w:r>
    </w:p>
    <w:p>
      <w:pPr>
        <w:numPr>
          <w:ilvl w:val="0"/>
          <w:numId w:val="8"/>
        </w:numPr>
      </w:pPr>
      <w:r>
        <w:rPr/>
        <w:t xml:space="preserve">Проверяем значимость коэффициента корреляции:</w:t>
      </w:r>
    </w:p>
    <w:p>
      <w:pPr/>
      <w:r>
        <w:rPr/>
        <w:t xml:space="preserve">cor.test(T$F1, T$F2)  # проверить значимость коэффициента корреляции</w:t>
      </w:r>
    </w:p>
    <w:p>
      <w:pPr/>
      <w:r>
        <w:rPr/>
        <w:t xml:space="preserve">p-value = 1.195e-09</w:t>
      </w:r>
    </w:p>
    <w:p>
      <w:pPr/>
      <w:r>
        <w:rPr/>
        <w:t xml:space="preserve">p-value = 1.195e-09 &lt; 0,1 – коэффициент корреляции значим на уровне значимости 0,1.</w:t>
      </w:r>
    </w:p>
    <w:p>
      <w:pPr>
        <w:numPr>
          <w:ilvl w:val="0"/>
          <w:numId w:val="9"/>
        </w:numPr>
      </w:pPr>
      <w:r>
        <w:rPr/>
        <w:t xml:space="preserve">Исследуем зависимость между переменными F1 и F3</w:t>
      </w:r>
    </w:p>
    <w:p>
      <w:pPr>
        <w:numPr>
          <w:ilvl w:val="1"/>
          <w:numId w:val="9"/>
        </w:numPr>
      </w:pPr>
      <w:r>
        <w:rPr/>
        <w:t xml:space="preserve">Строим диаграмму рассеяния</w:t>
      </w:r>
    </w:p>
    <w:p>
      <w:pPr/>
      <w:r>
        <w:rPr/>
        <w:t xml:space="preserve">plot(x=T$F1, y=T$F3)</w:t>
      </w:r>
    </w:p>
    <w:p>
      <w:pPr/>
      <w:r>
        <w:rPr/>
        <w:t xml:space="preserve">Наблюдается убывающая линейная зависимость, но одно наблюдение не вписывается в общую тенденцию – это выброс (на него указывает стрелка на рисунке). Для проведения дальнейших исследований выброс следует удалить из исходных данных.</w:t>
      </w:r>
    </w:p>
    <w:p>
      <w:pPr/>
      <w:r>
        <w:rPr/>
        <w:t xml:space="preserve">Для выделения выброса необходимо сформулировать условие, которому будет удовлетворять только точка выброса.</w:t>
      </w:r>
    </w:p>
    <w:p>
      <w:pPr/>
      <w:r>
        <w:rPr/>
        <w:t xml:space="preserve">Условием для выделения точки выброса будет: «T$F1&gt;85 &amp; T$F3&gt;280». Проверим правильность условия, построив две линии на диаграмме</w:t>
      </w:r>
    </w:p>
    <w:p>
      <w:pPr/>
      <w:r>
        <w:rPr/>
        <w:t xml:space="preserve">abline(v=85, col="red")</w:t>
      </w:r>
    </w:p>
    <w:p>
      <w:pPr/>
      <w:r>
        <w:rPr/>
        <w:t xml:space="preserve">abline(h=280, col="red")</w:t>
      </w:r>
    </w:p>
    <w:p>
      <w:pPr/>
      <w:r>
        <w:rPr/>
        <w:t xml:space="preserve">Можно увидеть, что две линии отделяют только одну точку.</w:t>
      </w:r>
    </w:p>
    <w:p>
      <w:pPr>
        <w:numPr>
          <w:ilvl w:val="0"/>
          <w:numId w:val="10"/>
        </w:numPr>
      </w:pPr>
      <w:r>
        <w:rPr/>
        <w:t xml:space="preserve">Скопируем все данные из переменных F1 и F3 в новую таблицу T3 за исключением точки выброса.</w:t>
      </w:r>
    </w:p>
    <w:p>
      <w:pPr/>
      <w:r>
        <w:rPr/>
        <w:t xml:space="preserve">T3&lt;-T[-which(T$F1&gt;85 &amp; T$F3&gt;280),c(1,3)] # скопировать в таблицу T3 данные из всех строк кроме строки, удовлетворяющей условию (T$F1&gt;85 &amp; T$F3&gt;280), включая только первый и третий столбцы таблицы Т </w:t>
      </w:r>
    </w:p>
    <w:p>
      <w:pPr>
        <w:numPr>
          <w:ilvl w:val="0"/>
          <w:numId w:val="11"/>
        </w:numPr>
      </w:pPr>
      <w:r>
        <w:rPr/>
        <w:t xml:space="preserve">Построим график без выброса.</w:t>
      </w:r>
    </w:p>
    <w:p>
      <w:pPr/>
      <w:r>
        <w:rPr/>
        <w:t xml:space="preserve">plot(x=T3$F1, y=T3$F3)</w:t>
      </w:r>
    </w:p>
    <w:p>
      <w:pPr/>
      <w:r>
        <w:rPr/>
        <w:t xml:space="preserve">Можно увидеть тенденцию убывания значений переменной F3 при возрастании значений переменной F1. Коэффициент корреляции, скорее всего, будет близок к 0,7.</w:t>
      </w:r>
    </w:p>
    <w:p>
      <w:pPr>
        <w:numPr>
          <w:ilvl w:val="0"/>
          <w:numId w:val="12"/>
        </w:numPr>
      </w:pPr>
      <w:r>
        <w:rPr/>
        <w:t xml:space="preserve">Найдем коэффициент корреляции для исходных данных F1 и F3 из таблицы Т и для «очищенных» от выброса данных из таблицы T3</w:t>
      </w:r>
    </w:p>
    <w:p>
      <w:pPr/>
      <w:r>
        <w:rPr/>
        <w:t xml:space="preserve">cor(T$F1, T$F3)</w:t>
      </w:r>
    </w:p>
    <w:p>
      <w:pPr/>
      <w:r>
        <w:rPr/>
        <w:t xml:space="preserve">– 0,57</w:t>
      </w:r>
    </w:p>
    <w:p>
      <w:pPr/>
      <w:r>
        <w:rPr/>
        <w:t xml:space="preserve">cor(T3$F1, T3$F3)</w:t>
      </w:r>
    </w:p>
    <w:p>
      <w:pPr/>
      <w:r>
        <w:rPr/>
        <w:t xml:space="preserve">– 0,72</w:t>
      </w:r>
    </w:p>
    <w:p>
      <w:pPr/>
      <w:r>
        <w:rPr/>
        <w:t xml:space="preserve">Можно увидеть, что коэффициенты корреляции значительно отличаются. Наличие выброса искажало зависимость между переменными.</w:t>
      </w:r>
    </w:p>
    <w:p>
      <w:pPr/>
      <w:r>
        <w:rPr/>
        <w:t xml:space="preserve">Для «очищенных» от выброса данных зависимость средняя, обратная.</w:t>
      </w:r>
    </w:p>
    <w:p>
      <w:pPr>
        <w:numPr>
          <w:ilvl w:val="0"/>
          <w:numId w:val="13"/>
        </w:numPr>
      </w:pPr>
      <w:r>
        <w:rPr/>
        <w:t xml:space="preserve">Проверим значимость коэффициента корреляции для «очищенных» данных</w:t>
      </w:r>
    </w:p>
    <w:p>
      <w:pPr/>
      <w:r>
        <w:rPr/>
        <w:t xml:space="preserve">cor.test(T3$F1, T3$F3)</w:t>
      </w:r>
    </w:p>
    <w:p>
      <w:pPr/>
      <w:r>
        <w:rPr/>
        <w:t xml:space="preserve">p-value = 0.0004873</w:t>
      </w:r>
    </w:p>
    <w:p>
      <w:pPr/>
      <w:r>
        <w:rPr/>
        <w:t xml:space="preserve">p-value = 0.0004873 &lt; 0,1 – коэффициент корреляции значим на уровне значимости 0,1</w:t>
      </w:r>
    </w:p>
    <w:p>
      <w:pPr>
        <w:numPr>
          <w:ilvl w:val="0"/>
          <w:numId w:val="14"/>
        </w:numPr>
      </w:pPr>
      <w:r>
        <w:rPr/>
        <w:t xml:space="preserve">Исследуем зависимость между переменными F1 и F4</w:t>
      </w:r>
    </w:p>
    <w:p>
      <w:pPr>
        <w:numPr>
          <w:ilvl w:val="1"/>
          <w:numId w:val="14"/>
        </w:numPr>
      </w:pPr>
      <w:r>
        <w:rPr/>
        <w:t xml:space="preserve">Строим диаграмму рассеяния</w:t>
      </w:r>
    </w:p>
    <w:p>
      <w:pPr/>
      <w:r>
        <w:rPr/>
        <w:t xml:space="preserve">plot(x=T$F1, y=T$F4)</w:t>
      </w:r>
    </w:p>
    <w:p>
      <w:pPr/>
      <w:r>
        <w:rPr/>
        <w:t xml:space="preserve">На диаграмме мы видим облако и отсутствие какой-либо тенденции. Коэффициент корреляции будет близок к нулю.</w:t>
      </w:r>
    </w:p>
    <w:p>
      <w:pPr>
        <w:numPr>
          <w:ilvl w:val="0"/>
          <w:numId w:val="15"/>
        </w:numPr>
      </w:pPr>
      <w:r>
        <w:rPr/>
        <w:t xml:space="preserve">Находим значение коэффициента корреляции</w:t>
      </w:r>
    </w:p>
    <w:p>
      <w:pPr/>
      <w:r>
        <w:rPr/>
        <w:t xml:space="preserve">cor(T$F1, T$F4)  # рассчитать коэффициент корреляции</w:t>
      </w:r>
    </w:p>
    <w:p>
      <w:pPr/>
      <w:r>
        <w:rPr/>
        <w:t xml:space="preserve">–0,24 – cвязь слабая.</w:t>
      </w:r>
    </w:p>
    <w:p>
      <w:pPr>
        <w:numPr>
          <w:ilvl w:val="0"/>
          <w:numId w:val="16"/>
        </w:numPr>
      </w:pPr>
      <w:r>
        <w:rPr/>
        <w:t xml:space="preserve">Проверяем значимость коэффициента корреляции:</w:t>
      </w:r>
    </w:p>
    <w:p>
      <w:pPr/>
      <w:r>
        <w:rPr/>
        <w:t xml:space="preserve">cor.test(T$F1, T$F4)  # проверить значимость коэффициента корреляции</w:t>
      </w:r>
    </w:p>
    <w:p>
      <w:pPr/>
      <w:r>
        <w:rPr/>
        <w:t xml:space="preserve">p-value = 0.3061</w:t>
      </w:r>
    </w:p>
    <w:p>
      <w:pPr/>
      <w:r>
        <w:rPr/>
        <w:t xml:space="preserve">p-value = 0.3061 &gt; 0,1 – коэффициент корреляции незначим на уровне значимости 0,1.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Задание</w:t>
      </w:r>
    </w:p>
    <w:p>
      <w:pPr/>
      <w:r>
        <w:rPr/>
        <w:t xml:space="preserve"> </w:t>
      </w:r>
    </w:p>
    <w:p>
      <w:pPr>
        <w:numPr>
          <w:ilvl w:val="0"/>
          <w:numId w:val="17"/>
        </w:numPr>
      </w:pPr>
      <w:r>
        <w:rPr/>
        <w:t xml:space="preserve">Выполнить аналогичные исследования для переменных А1 и А2­–А12 из файла "reg.txt".</w:t>
      </w:r>
    </w:p>
    <w:p>
      <w:pPr>
        <w:numPr>
          <w:ilvl w:val="0"/>
          <w:numId w:val="17"/>
        </w:numPr>
      </w:pPr>
      <w:r>
        <w:rPr/>
        <w:t xml:space="preserve">По результатам корреляционного анализа построить таблицу</w:t>
      </w:r>
    </w:p>
    <w:tbl>
      <w:tblGrid>
        <w:gridCol w:w="2025" w:type="dxa"/>
        <w:gridCol w:w="1860" w:type="dxa"/>
        <w:gridCol w:w="2085" w:type="dxa"/>
        <w:gridCol w:w="2100" w:type="dxa"/>
        <w:gridCol w:w="1500" w:type="dxa"/>
      </w:tblGrid>
      <w:tblPr>
        <w:tblW w:w="0" w:type="auto"/>
        <w:tblLayout w:type="autofit"/>
      </w:tblPr>
      <w:tr>
        <w:trPr/>
        <w:tc>
          <w:tcPr>
            <w:tcW w:w="2025" w:type="dxa"/>
            <w:noWrap/>
          </w:tcPr>
          <w:p>
            <w:pPr/>
            <w:r>
              <w:rPr/>
              <w:t xml:space="preserve">Переменные</w:t>
            </w:r>
          </w:p>
        </w:tc>
        <w:tc>
          <w:tcPr>
            <w:tcW w:w="1860" w:type="dxa"/>
            <w:noWrap/>
          </w:tcPr>
          <w:p>
            <w:pPr/>
            <w:r>
              <w:rPr/>
              <w:t xml:space="preserve">Наличие выброса (да/нет)</w:t>
            </w:r>
          </w:p>
        </w:tc>
        <w:tc>
          <w:tcPr>
            <w:tcW w:w="2085" w:type="dxa"/>
            <w:noWrap/>
          </w:tcPr>
          <w:p>
            <w:pPr/>
            <w:r>
              <w:rPr/>
              <w:t xml:space="preserve">Значение коэффициента корреляции</w:t>
            </w:r>
          </w:p>
        </w:tc>
        <w:tc>
          <w:tcPr>
            <w:tcW w:w="2100" w:type="dxa"/>
            <w:noWrap/>
          </w:tcPr>
          <w:p>
            <w:pPr/>
            <w:r>
              <w:rPr/>
              <w:t xml:space="preserve">Значение p-value и вывод о значимости коэффициента корреляции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Тип зависимости</w:t>
            </w:r>
          </w:p>
        </w:tc>
      </w:tr>
      <w:tr>
        <w:trPr/>
        <w:tc>
          <w:tcPr>
            <w:tcW w:w="2025" w:type="dxa"/>
            <w:noWrap/>
          </w:tcPr>
          <w:p>
            <w:pPr/>
            <w:r>
              <w:rPr/>
              <w:t xml:space="preserve">А1 и А2</w:t>
            </w:r>
          </w:p>
        </w:tc>
        <w:tc>
          <w:tcPr>
            <w:tcW w:w="186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0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10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025" w:type="dxa"/>
            <w:noWrap/>
          </w:tcPr>
          <w:p>
            <w:pPr/>
            <w:r>
              <w:rPr/>
              <w:t xml:space="preserve">…</w:t>
            </w:r>
          </w:p>
        </w:tc>
        <w:tc>
          <w:tcPr>
            <w:tcW w:w="1860" w:type="dxa"/>
            <w:noWrap/>
          </w:tcPr>
          <w:p>
            <w:pPr/>
            <w:r>
              <w:rPr/>
              <w:t xml:space="preserve">…</w:t>
            </w:r>
          </w:p>
        </w:tc>
        <w:tc>
          <w:tcPr>
            <w:tcW w:w="2085" w:type="dxa"/>
            <w:noWrap/>
          </w:tcPr>
          <w:p>
            <w:pPr/>
            <w:r>
              <w:rPr/>
              <w:t xml:space="preserve">…</w:t>
            </w:r>
          </w:p>
        </w:tc>
        <w:tc>
          <w:tcPr>
            <w:tcW w:w="2100" w:type="dxa"/>
            <w:noWrap/>
          </w:tcPr>
          <w:p>
            <w:pPr/>
            <w:r>
              <w:rPr/>
              <w:t xml:space="preserve">…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…</w:t>
            </w:r>
          </w:p>
        </w:tc>
      </w:tr>
    </w:tbl>
    <w:p>
      <w:pPr/>
      <w:r>
        <w:rPr/>
        <w:t xml:space="preserve">Тип зависимости: отсутствует, линейная прямая, линейная обратная, нелинейная.</w:t>
      </w:r>
    </w:p>
    <w:p>
      <w:pPr>
        <w:numPr>
          <w:ilvl w:val="0"/>
          <w:numId w:val="18"/>
        </w:numPr>
      </w:pPr>
      <w:r>
        <w:rPr/>
        <w:t xml:space="preserve">Для каждой пары переменных представить график диаграммы рассеяния.</w:t>
      </w:r>
    </w:p>
    <w:p>
      <w:pPr>
        <w:numPr>
          <w:ilvl w:val="0"/>
          <w:numId w:val="18"/>
        </w:numPr>
      </w:pPr>
      <w:r>
        <w:rPr/>
        <w:t xml:space="preserve">Для пар переменных, данные которых содержат выбросы:</w:t>
      </w:r>
    </w:p>
    <w:p>
      <w:pPr>
        <w:numPr>
          <w:ilvl w:val="1"/>
          <w:numId w:val="18"/>
        </w:numPr>
      </w:pPr>
      <w:r>
        <w:rPr/>
        <w:t xml:space="preserve">Указать значение коэффициента корреляции до удаления выброса и после удаления выброса</w:t>
      </w:r>
    </w:p>
    <w:p>
      <w:pPr>
        <w:numPr>
          <w:ilvl w:val="1"/>
          <w:numId w:val="18"/>
        </w:numPr>
      </w:pPr>
      <w:r>
        <w:rPr/>
        <w:t xml:space="preserve">Привести диаграммы рассеяния до удаления выброса и после удаления выброса.</w:t>
      </w:r>
    </w:p>
    <w:p/>
    <w:p>
      <w:pPr/>
      <w:r>
        <w:rPr/>
        <w:t xml:space="preserve">Проект</w:t>
      </w:r>
    </w:p>
    <w:p>
      <w:pPr/>
      <w:r>
        <w:rPr>
          <w:u w:val="single"/>
        </w:rPr>
        <w:t xml:space="preserve">Пример индивидуального задания для проекта</w:t>
      </w:r>
    </w:p>
    <w:p>
      <w:pPr/>
      <w:r>
        <w:rPr/>
        <w:t xml:space="preserve"> </w:t>
      </w:r>
    </w:p>
    <w:p>
      <w:pPr>
        <w:numPr>
          <w:ilvl w:val="0"/>
          <w:numId w:val="19"/>
        </w:numPr>
      </w:pPr>
      <w:r>
        <w:rPr/>
        <w:t xml:space="preserve">Исследовать соотношение среднедушевых денежных доходов и потребительских цен на молоко для субъектов федерации России за 2012 год (за исключением Республики Карелия):</w:t>
      </w:r>
    </w:p>
    <w:p>
      <w:pPr>
        <w:numPr>
          <w:ilvl w:val="1"/>
          <w:numId w:val="19"/>
        </w:numPr>
      </w:pPr>
      <w:r>
        <w:rPr/>
        <w:t xml:space="preserve">Есть ли зависимость между двумя факторами? Если есть, то какая?</w:t>
      </w:r>
    </w:p>
    <w:p>
      <w:pPr>
        <w:numPr>
          <w:ilvl w:val="1"/>
          <w:numId w:val="19"/>
        </w:numPr>
      </w:pPr>
      <w:r>
        <w:rPr/>
        <w:t xml:space="preserve">Какие модели можно использовать для описания зависимости между факторами? Какие модели можно использовать для построения прогноза?</w:t>
      </w:r>
    </w:p>
    <w:p>
      <w:pPr>
        <w:numPr>
          <w:ilvl w:val="1"/>
          <w:numId w:val="19"/>
        </w:numPr>
      </w:pPr>
      <w:r>
        <w:rPr/>
        <w:t xml:space="preserve">Построить прогноз для Республики Карелия и сравнить с реальными данными. Оценить влияние независимого фактора на зависимый для Республики Карелия.</w:t>
      </w:r>
    </w:p>
    <w:p>
      <w:pPr>
        <w:numPr>
          <w:ilvl w:val="0"/>
          <w:numId w:val="19"/>
        </w:numPr>
      </w:pPr>
      <w:r>
        <w:rPr/>
        <w:t xml:space="preserve">Исследовать соотношение среднедушевых денежных доходов, расстояния до Москвы от столицы региона, географической широты, федерального округа, численности населения и потребительских цен на молоко для субъектов федерации России за 2012 год (за исключением Республики Карелия):</w:t>
      </w:r>
    </w:p>
    <w:p>
      <w:pPr>
        <w:numPr>
          <w:ilvl w:val="1"/>
          <w:numId w:val="19"/>
        </w:numPr>
      </w:pPr>
      <w:r>
        <w:rPr/>
        <w:t xml:space="preserve">Есть ли зависимость?</w:t>
      </w:r>
    </w:p>
    <w:p>
      <w:pPr>
        <w:numPr>
          <w:ilvl w:val="1"/>
          <w:numId w:val="19"/>
        </w:numPr>
      </w:pPr>
      <w:r>
        <w:rPr/>
        <w:t xml:space="preserve">Какие факторы оказывают влияние на зависимую переменную?</w:t>
      </w:r>
    </w:p>
    <w:p>
      <w:pPr>
        <w:numPr>
          <w:ilvl w:val="1"/>
          <w:numId w:val="19"/>
        </w:numPr>
      </w:pPr>
      <w:r>
        <w:rPr/>
        <w:t xml:space="preserve">Построить прогноз для Республики Карелия и сравнить с реальными данными. Оценить влияние независимого фактора на зависимый для Республики Карелия.</w:t>
      </w:r>
    </w:p>
    <w:p>
      <w:pPr>
        <w:numPr>
          <w:ilvl w:val="1"/>
          <w:numId w:val="19"/>
        </w:numPr>
      </w:pPr>
      <w:r>
        <w:rPr/>
        <w:t xml:space="preserve">Сравнить результаты с результатами для парной регрессии.</w:t>
      </w:r>
    </w:p>
    <w:p>
      <w:pPr>
        <w:numPr>
          <w:ilvl w:val="0"/>
          <w:numId w:val="19"/>
        </w:numPr>
      </w:pPr>
      <w:r>
        <w:rPr/>
        <w:t xml:space="preserve">Исследовать изменение цен на молоко в Республике Карелия за период 2000-2016 гг.:</w:t>
      </w:r>
    </w:p>
    <w:p>
      <w:pPr>
        <w:numPr>
          <w:ilvl w:val="1"/>
          <w:numId w:val="19"/>
        </w:numPr>
      </w:pPr>
      <w:r>
        <w:rPr/>
        <w:t xml:space="preserve">Построить модель временного ряда.</w:t>
      </w:r>
    </w:p>
    <w:p>
      <w:pPr>
        <w:numPr>
          <w:ilvl w:val="1"/>
          <w:numId w:val="19"/>
        </w:numPr>
      </w:pPr>
      <w:r>
        <w:rPr/>
        <w:t xml:space="preserve">Построить прогноз на 2017 год и сравнить с реальными данными.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Варианты заданий для индивидуальных проектов:</w:t>
      </w:r>
    </w:p>
    <w:p>
      <w:pPr/>
      <w:r>
        <w:rPr/>
        <w:t xml:space="preserve"> 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потребительских цен на молоко.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потребительских цен на сахар-песок.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потребительских цен на мясной фарш.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количества построенных квартир.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розничной продажи основных товаров.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обеспеченности населения собственными легковыми автомобилями.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числа турпакетов, реализованных населению.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стоимости турпакетов, реализованных населению.</w:t>
      </w:r>
    </w:p>
    <w:p>
      <w:pPr>
        <w:numPr>
          <w:ilvl w:val="0"/>
          <w:numId w:val="20"/>
        </w:numPr>
      </w:pPr>
      <w:r>
        <w:rPr/>
        <w:t xml:space="preserve">Исследовать соотношение среднедушевых денежных доходов и инвестиций в жилища.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потребительских цен на молоко.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потребительских цен на сахар-песок.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потребительских цен на мясной фарш.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количества построенных квартир.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розничной продажи основных товаров.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обеспеченности населения собственными легковыми автомобилями.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числа турпакетов, реализованных населению.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стоимости турпакетов, реализованных населению.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начисленной заработной платы и инвестиций в жилища.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внутренних затрат на научные исследования и разработки и инвестиций в машины, оборудование, транспортные средства.</w:t>
      </w:r>
    </w:p>
    <w:p>
      <w:pPr>
        <w:numPr>
          <w:ilvl w:val="0"/>
          <w:numId w:val="20"/>
        </w:numPr>
      </w:pPr>
      <w:r>
        <w:rPr/>
        <w:t xml:space="preserve">Исследовать соотношение пассажирооборота автобусов общего пользования и обеспеченности населения собственными легковыми автомобилями.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Критерии оценивания проекта</w:t>
      </w:r>
    </w:p>
    <w:p>
      <w:pPr/>
      <w:r>
        <w:rPr/>
        <w:t xml:space="preserve">Проект должен быть выполнен полностью и правильно. При сдаче проекта оценивается полнота проведенного исследования и правильность сделанных обучающимся выводов на основе результатов расчетов. Обязательно должна быть представлена экономическая интерпретация полученных результатов.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Вопросы к экзамену</w:t>
      </w:r>
    </w:p>
    <w:p>
      <w:pPr>
        <w:numPr>
          <w:ilvl w:val="0"/>
          <w:numId w:val="21"/>
        </w:numPr>
      </w:pPr>
      <w:r>
        <w:rPr/>
        <w:t xml:space="preserve">Определение и назначение эконометрики.</w:t>
      </w:r>
    </w:p>
    <w:p>
      <w:pPr>
        <w:numPr>
          <w:ilvl w:val="0"/>
          <w:numId w:val="21"/>
        </w:numPr>
      </w:pPr>
      <w:r>
        <w:rPr/>
        <w:t xml:space="preserve">Какие методы включает эконометрика?</w:t>
      </w:r>
    </w:p>
    <w:p>
      <w:pPr>
        <w:numPr>
          <w:ilvl w:val="0"/>
          <w:numId w:val="21"/>
        </w:numPr>
      </w:pPr>
      <w:r>
        <w:rPr/>
        <w:t xml:space="preserve">Определение порядковой переменной. Приведите пример.</w:t>
      </w:r>
    </w:p>
    <w:p>
      <w:pPr>
        <w:numPr>
          <w:ilvl w:val="0"/>
          <w:numId w:val="21"/>
        </w:numPr>
      </w:pPr>
      <w:r>
        <w:rPr/>
        <w:t xml:space="preserve">Определение классификационной переменной. Приведите пример.</w:t>
      </w:r>
    </w:p>
    <w:p>
      <w:pPr>
        <w:numPr>
          <w:ilvl w:val="0"/>
          <w:numId w:val="21"/>
        </w:numPr>
      </w:pPr>
      <w:r>
        <w:rPr/>
        <w:t xml:space="preserve">Определение количественной переменной. Приведите пример.</w:t>
      </w:r>
    </w:p>
    <w:p>
      <w:pPr>
        <w:numPr>
          <w:ilvl w:val="0"/>
          <w:numId w:val="21"/>
        </w:numPr>
      </w:pPr>
      <w:r>
        <w:rPr/>
        <w:t xml:space="preserve">Определение эндогенной переменной.</w:t>
      </w:r>
    </w:p>
    <w:p>
      <w:pPr>
        <w:numPr>
          <w:ilvl w:val="0"/>
          <w:numId w:val="21"/>
        </w:numPr>
      </w:pPr>
      <w:r>
        <w:rPr/>
        <w:t xml:space="preserve">Определение экзогенной переменной.</w:t>
      </w:r>
    </w:p>
    <w:p>
      <w:pPr>
        <w:numPr>
          <w:ilvl w:val="0"/>
          <w:numId w:val="21"/>
        </w:numPr>
      </w:pPr>
      <w:r>
        <w:rPr/>
        <w:t xml:space="preserve">Определение латентной переменной.</w:t>
      </w:r>
    </w:p>
    <w:p>
      <w:pPr>
        <w:numPr>
          <w:ilvl w:val="0"/>
          <w:numId w:val="21"/>
        </w:numPr>
      </w:pPr>
      <w:r>
        <w:rPr/>
        <w:t xml:space="preserve">Какие характеристики используются для оценки связи между переменными?</w:t>
      </w:r>
    </w:p>
    <w:p>
      <w:pPr>
        <w:numPr>
          <w:ilvl w:val="0"/>
          <w:numId w:val="21"/>
        </w:numPr>
      </w:pPr>
      <w:r>
        <w:rPr/>
        <w:t xml:space="preserve">Определение оценки математического ожидания переменной (формула).</w:t>
      </w:r>
    </w:p>
    <w:p>
      <w:pPr>
        <w:numPr>
          <w:ilvl w:val="0"/>
          <w:numId w:val="21"/>
        </w:numPr>
      </w:pPr>
      <w:r>
        <w:rPr/>
        <w:t xml:space="preserve">Определение оценки коэффициента корреляции для двух переменных (формула).</w:t>
      </w:r>
    </w:p>
    <w:p>
      <w:pPr>
        <w:numPr>
          <w:ilvl w:val="0"/>
          <w:numId w:val="21"/>
        </w:numPr>
      </w:pPr>
      <w:r>
        <w:rPr/>
        <w:t xml:space="preserve">Определение оценки дисперсии переменной (формула).</w:t>
      </w:r>
    </w:p>
    <w:p>
      <w:pPr>
        <w:numPr>
          <w:ilvl w:val="0"/>
          <w:numId w:val="21"/>
        </w:numPr>
      </w:pPr>
      <w:r>
        <w:rPr/>
        <w:t xml:space="preserve">Определение корреляционного отношения для двух переменных.</w:t>
      </w:r>
    </w:p>
    <w:p>
      <w:pPr>
        <w:numPr>
          <w:ilvl w:val="0"/>
          <w:numId w:val="21"/>
        </w:numPr>
      </w:pPr>
      <w:r>
        <w:rPr/>
        <w:t xml:space="preserve">В чем заключается отличие корреляционного отношения от коэффициента корреляции?</w:t>
      </w:r>
    </w:p>
    <w:p>
      <w:pPr>
        <w:numPr>
          <w:ilvl w:val="0"/>
          <w:numId w:val="21"/>
        </w:numPr>
      </w:pPr>
      <w:r>
        <w:rPr/>
        <w:t xml:space="preserve">Как устроена матрица сопряженности и для чего она используется?</w:t>
      </w:r>
    </w:p>
    <w:p>
      <w:pPr>
        <w:numPr>
          <w:ilvl w:val="0"/>
          <w:numId w:val="21"/>
        </w:numPr>
      </w:pPr>
      <w:r>
        <w:rPr/>
        <w:t xml:space="preserve">Что такое коэффициент Крамера, и как он изменяется?</w:t>
      </w:r>
    </w:p>
    <w:p>
      <w:pPr>
        <w:numPr>
          <w:ilvl w:val="0"/>
          <w:numId w:val="21"/>
        </w:numPr>
      </w:pPr>
      <w:r>
        <w:rPr/>
        <w:t xml:space="preserve">Что такое коэффициент Х2 , и как он изменяется?</w:t>
      </w:r>
    </w:p>
    <w:p>
      <w:pPr>
        <w:numPr>
          <w:ilvl w:val="0"/>
          <w:numId w:val="21"/>
        </w:numPr>
      </w:pPr>
      <w:r>
        <w:rPr/>
        <w:t xml:space="preserve">Как убедиться в наличии или отсутствии связи между двумя переменными?</w:t>
      </w:r>
    </w:p>
    <w:p>
      <w:pPr>
        <w:numPr>
          <w:ilvl w:val="0"/>
          <w:numId w:val="21"/>
        </w:numPr>
      </w:pPr>
      <w:r>
        <w:rPr/>
        <w:t xml:space="preserve">Что показывают коэффициенты Спирмена и Кенделла и когда они применяются?</w:t>
      </w:r>
    </w:p>
    <w:p>
      <w:pPr>
        <w:numPr>
          <w:ilvl w:val="0"/>
          <w:numId w:val="21"/>
        </w:numPr>
      </w:pPr>
      <w:r>
        <w:rPr/>
        <w:t xml:space="preserve">Постановка задачи построения парной линейной регрессии.</w:t>
      </w:r>
    </w:p>
    <w:p>
      <w:pPr>
        <w:numPr>
          <w:ilvl w:val="0"/>
          <w:numId w:val="21"/>
        </w:numPr>
      </w:pPr>
      <w:r>
        <w:rPr/>
        <w:t xml:space="preserve">Модель парной линейной регрессии.</w:t>
      </w:r>
    </w:p>
    <w:p>
      <w:pPr>
        <w:numPr>
          <w:ilvl w:val="0"/>
          <w:numId w:val="21"/>
        </w:numPr>
      </w:pPr>
      <w:r>
        <w:rPr/>
        <w:t xml:space="preserve">Что такое значимость регрессии?</w:t>
      </w:r>
    </w:p>
    <w:p>
      <w:pPr>
        <w:numPr>
          <w:ilvl w:val="0"/>
          <w:numId w:val="21"/>
        </w:numPr>
      </w:pPr>
      <w:r>
        <w:rPr/>
        <w:t xml:space="preserve">Оценки коэффициентов парной линейной регрессии (формулы).</w:t>
      </w:r>
    </w:p>
    <w:p>
      <w:pPr>
        <w:numPr>
          <w:ilvl w:val="0"/>
          <w:numId w:val="21"/>
        </w:numPr>
      </w:pPr>
      <w:r>
        <w:rPr/>
        <w:t xml:space="preserve">Определение коэффициента детерминации (определение + формула).</w:t>
      </w:r>
    </w:p>
    <w:p>
      <w:pPr>
        <w:numPr>
          <w:ilvl w:val="0"/>
          <w:numId w:val="21"/>
        </w:numPr>
      </w:pPr>
      <w:r>
        <w:rPr/>
        <w:t xml:space="preserve">Для чего применяется коэффициент детерминации?</w:t>
      </w:r>
    </w:p>
    <w:p>
      <w:pPr>
        <w:numPr>
          <w:ilvl w:val="0"/>
          <w:numId w:val="21"/>
        </w:numPr>
      </w:pPr>
      <w:r>
        <w:rPr/>
        <w:t xml:space="preserve">Что означает остаточная случайная составляющая парной регрессии?</w:t>
      </w:r>
    </w:p>
    <w:p>
      <w:pPr>
        <w:numPr>
          <w:ilvl w:val="0"/>
          <w:numId w:val="21"/>
        </w:numPr>
      </w:pPr>
      <w:r>
        <w:rPr/>
        <w:t xml:space="preserve">Что такое доверительный интервал для коэффициентов парной регрессии?</w:t>
      </w:r>
    </w:p>
    <w:p>
      <w:pPr>
        <w:numPr>
          <w:ilvl w:val="0"/>
          <w:numId w:val="21"/>
        </w:numPr>
      </w:pPr>
      <w:r>
        <w:rPr/>
        <w:t xml:space="preserve">Как строится точечный и интервальный прогноз для парной линейной регрессии?</w:t>
      </w:r>
    </w:p>
    <w:p>
      <w:pPr>
        <w:numPr>
          <w:ilvl w:val="0"/>
          <w:numId w:val="21"/>
        </w:numPr>
      </w:pPr>
      <w:r>
        <w:rPr/>
        <w:t xml:space="preserve">Определение коэффициента эластичности (определение + формула).</w:t>
      </w:r>
    </w:p>
    <w:p>
      <w:pPr>
        <w:numPr>
          <w:ilvl w:val="0"/>
          <w:numId w:val="21"/>
        </w:numPr>
      </w:pPr>
      <w:r>
        <w:rPr/>
        <w:t xml:space="preserve">Что представляет собой корреляционная матрица?</w:t>
      </w:r>
    </w:p>
    <w:p>
      <w:pPr>
        <w:numPr>
          <w:ilvl w:val="0"/>
          <w:numId w:val="21"/>
        </w:numPr>
      </w:pPr>
      <w:r>
        <w:rPr/>
        <w:t xml:space="preserve">Свойства корреляционной матрицы.</w:t>
      </w:r>
    </w:p>
    <w:p>
      <w:pPr>
        <w:numPr>
          <w:ilvl w:val="0"/>
          <w:numId w:val="21"/>
        </w:numPr>
      </w:pPr>
      <w:r>
        <w:rPr/>
        <w:t xml:space="preserve">Определение частного коэффициента корреляции для двух переменных.</w:t>
      </w:r>
    </w:p>
    <w:p>
      <w:pPr>
        <w:numPr>
          <w:ilvl w:val="0"/>
          <w:numId w:val="21"/>
        </w:numPr>
      </w:pPr>
      <w:r>
        <w:rPr/>
        <w:t xml:space="preserve">Постановка задачи построения классической множественной линейной регрессии.</w:t>
      </w:r>
    </w:p>
    <w:p>
      <w:pPr>
        <w:numPr>
          <w:ilvl w:val="0"/>
          <w:numId w:val="21"/>
        </w:numPr>
      </w:pPr>
      <w:r>
        <w:rPr/>
        <w:t xml:space="preserve">Модель классической множественной линейной регрессии.</w:t>
      </w:r>
    </w:p>
    <w:p>
      <w:pPr>
        <w:numPr>
          <w:ilvl w:val="0"/>
          <w:numId w:val="21"/>
        </w:numPr>
      </w:pPr>
      <w:r>
        <w:rPr/>
        <w:t xml:space="preserve">Постановка задачи построения классической множественной линейной регрессии в матричной форме.</w:t>
      </w:r>
    </w:p>
    <w:p>
      <w:pPr>
        <w:numPr>
          <w:ilvl w:val="0"/>
          <w:numId w:val="21"/>
        </w:numPr>
      </w:pPr>
      <w:r>
        <w:rPr/>
        <w:t xml:space="preserve">Модель классической множественной линейной регрессии в матричной форме.</w:t>
      </w:r>
    </w:p>
    <w:p>
      <w:pPr>
        <w:numPr>
          <w:ilvl w:val="0"/>
          <w:numId w:val="21"/>
        </w:numPr>
      </w:pPr>
      <w:r>
        <w:rPr/>
        <w:t xml:space="preserve">Постановка задачи построения нормальной множественной линейной регрессии.</w:t>
      </w:r>
    </w:p>
    <w:p>
      <w:pPr>
        <w:numPr>
          <w:ilvl w:val="0"/>
          <w:numId w:val="21"/>
        </w:numPr>
      </w:pPr>
      <w:r>
        <w:rPr/>
        <w:t xml:space="preserve">Модель нормальной множественной линейной регрессии.</w:t>
      </w:r>
    </w:p>
    <w:p>
      <w:pPr>
        <w:numPr>
          <w:ilvl w:val="0"/>
          <w:numId w:val="21"/>
        </w:numPr>
      </w:pPr>
      <w:r>
        <w:rPr/>
        <w:t xml:space="preserve">Формулировка метода наименьших квадратов</w:t>
      </w:r>
    </w:p>
    <w:p>
      <w:pPr>
        <w:numPr>
          <w:ilvl w:val="0"/>
          <w:numId w:val="21"/>
        </w:numPr>
      </w:pPr>
      <w:r>
        <w:rPr/>
        <w:t xml:space="preserve">Признаки мультиколлинеарности.</w:t>
      </w:r>
    </w:p>
    <w:p>
      <w:pPr>
        <w:numPr>
          <w:ilvl w:val="0"/>
          <w:numId w:val="21"/>
        </w:numPr>
      </w:pPr>
      <w:r>
        <w:rPr/>
        <w:t xml:space="preserve">Методы устранения мультиколлинеарности.</w:t>
      </w:r>
    </w:p>
    <w:p>
      <w:pPr>
        <w:numPr>
          <w:ilvl w:val="0"/>
          <w:numId w:val="21"/>
        </w:numPr>
      </w:pPr>
      <w:r>
        <w:rPr/>
        <w:t xml:space="preserve">Сущность метода главных компонент.</w:t>
      </w:r>
    </w:p>
    <w:p>
      <w:pPr>
        <w:numPr>
          <w:ilvl w:val="0"/>
          <w:numId w:val="21"/>
        </w:numPr>
      </w:pPr>
      <w:r>
        <w:rPr/>
        <w:t xml:space="preserve">Этапы процедуры пошагового отбора существенных переменных.</w:t>
      </w:r>
    </w:p>
    <w:p>
      <w:pPr>
        <w:numPr>
          <w:ilvl w:val="0"/>
          <w:numId w:val="21"/>
        </w:numPr>
      </w:pPr>
      <w:r>
        <w:rPr/>
        <w:t xml:space="preserve">Оценки коэффициентов классической множественной линейной регрессии (формула).</w:t>
      </w:r>
    </w:p>
    <w:p>
      <w:pPr>
        <w:numPr>
          <w:ilvl w:val="0"/>
          <w:numId w:val="21"/>
        </w:numPr>
      </w:pPr>
      <w:r>
        <w:rPr/>
        <w:t xml:space="preserve">Постановка задачи точечного прогноза для множественной линейной регрессии.</w:t>
      </w:r>
    </w:p>
    <w:p>
      <w:pPr>
        <w:numPr>
          <w:ilvl w:val="0"/>
          <w:numId w:val="21"/>
        </w:numPr>
      </w:pPr>
      <w:r>
        <w:rPr/>
        <w:t xml:space="preserve">Определение сопутствующих переменных.</w:t>
      </w:r>
    </w:p>
    <w:p>
      <w:pPr>
        <w:numPr>
          <w:ilvl w:val="0"/>
          <w:numId w:val="21"/>
        </w:numPr>
      </w:pPr>
      <w:r>
        <w:rPr/>
        <w:t xml:space="preserve">Когда используются фиктивные переменные (манекены) в множественной линейной регрессии?</w:t>
      </w:r>
    </w:p>
    <w:p>
      <w:pPr>
        <w:numPr>
          <w:ilvl w:val="0"/>
          <w:numId w:val="21"/>
        </w:numPr>
      </w:pPr>
      <w:r>
        <w:rPr/>
        <w:t xml:space="preserve">Как строятся фиктивные переменные (манекены) в множественной линейной регрессии?</w:t>
      </w:r>
    </w:p>
    <w:p>
      <w:pPr>
        <w:numPr>
          <w:ilvl w:val="0"/>
          <w:numId w:val="21"/>
        </w:numPr>
      </w:pPr>
      <w:r>
        <w:rPr/>
        <w:t xml:space="preserve">Когда применяется критерий Чоу?</w:t>
      </w:r>
    </w:p>
    <w:p>
      <w:pPr>
        <w:numPr>
          <w:ilvl w:val="0"/>
          <w:numId w:val="21"/>
        </w:numPr>
      </w:pPr>
      <w:r>
        <w:rPr/>
        <w:t xml:space="preserve">Этапы критерия Чоу.</w:t>
      </w:r>
    </w:p>
    <w:p>
      <w:pPr>
        <w:numPr>
          <w:ilvl w:val="0"/>
          <w:numId w:val="21"/>
        </w:numPr>
      </w:pPr>
      <w:r>
        <w:rPr/>
        <w:t xml:space="preserve">Определение временного ряда.</w:t>
      </w:r>
    </w:p>
    <w:p>
      <w:pPr>
        <w:numPr>
          <w:ilvl w:val="0"/>
          <w:numId w:val="21"/>
        </w:numPr>
      </w:pPr>
      <w:r>
        <w:rPr/>
        <w:t xml:space="preserve">Определение автокорреляции уровней временного ряда (определение + формула).</w:t>
      </w:r>
    </w:p>
    <w:p>
      <w:pPr>
        <w:numPr>
          <w:ilvl w:val="0"/>
          <w:numId w:val="21"/>
        </w:numPr>
      </w:pPr>
      <w:r>
        <w:rPr/>
        <w:t xml:space="preserve">Определение автокорреляционной функции временного ряда.</w:t>
      </w:r>
    </w:p>
    <w:p>
      <w:pPr>
        <w:numPr>
          <w:ilvl w:val="0"/>
          <w:numId w:val="21"/>
        </w:numPr>
      </w:pPr>
      <w:r>
        <w:rPr/>
        <w:t xml:space="preserve">Почему для построения оценок коэффициентов временного ряда нельзя воспользоваться методом наименьших квадратов?</w:t>
      </w:r>
    </w:p>
    <w:p>
      <w:pPr>
        <w:numPr>
          <w:ilvl w:val="0"/>
          <w:numId w:val="21"/>
        </w:numPr>
      </w:pPr>
      <w:r>
        <w:rPr/>
        <w:t xml:space="preserve">Какие методы можно использовать для моделирования сезонных колебаний временного ряда?</w:t>
      </w:r>
    </w:p>
    <w:p>
      <w:pPr>
        <w:numPr>
          <w:ilvl w:val="0"/>
          <w:numId w:val="21"/>
        </w:numPr>
      </w:pPr>
      <w:r>
        <w:rPr/>
        <w:t xml:space="preserve">Определение среднего лага (определение + формула).</w:t>
      </w:r>
    </w:p>
    <w:p>
      <w:pPr>
        <w:numPr>
          <w:ilvl w:val="0"/>
          <w:numId w:val="21"/>
        </w:numPr>
      </w:pPr>
      <w:r>
        <w:rPr/>
        <w:t xml:space="preserve">Определение краткосрочного мультипликатора (определение + формула).</w:t>
      </w:r>
    </w:p>
    <w:p>
      <w:pPr>
        <w:numPr>
          <w:ilvl w:val="0"/>
          <w:numId w:val="21"/>
        </w:numPr>
      </w:pPr>
      <w:r>
        <w:rPr/>
        <w:t xml:space="preserve">Определение долгосрочного мультипликатора (определение + формула).</w:t>
      </w:r>
    </w:p>
    <w:p>
      <w:pPr>
        <w:numPr>
          <w:ilvl w:val="0"/>
          <w:numId w:val="21"/>
        </w:numPr>
      </w:pPr>
      <w:r>
        <w:rPr/>
        <w:t xml:space="preserve">Определение промежуточного мультипликатора.</w:t>
      </w:r>
    </w:p>
    <w:p>
      <w:pPr>
        <w:numPr>
          <w:ilvl w:val="0"/>
          <w:numId w:val="21"/>
        </w:numPr>
      </w:pPr>
      <w:r>
        <w:rPr/>
        <w:t xml:space="preserve">Определение медианного лага (определение + формула).</w:t>
      </w:r>
    </w:p>
    <w:p>
      <w:pPr>
        <w:numPr>
          <w:ilvl w:val="0"/>
          <w:numId w:val="21"/>
        </w:numPr>
      </w:pPr>
      <w:r>
        <w:rPr/>
        <w:t xml:space="preserve">Определение и алгоритм построения коррелограммы.</w:t>
      </w:r>
    </w:p>
    <w:p>
      <w:pPr>
        <w:numPr>
          <w:ilvl w:val="0"/>
          <w:numId w:val="21"/>
        </w:numPr>
      </w:pPr>
      <w:r>
        <w:rPr/>
        <w:t xml:space="preserve">Определение тренда.</w:t>
      </w:r>
    </w:p>
    <w:p>
      <w:pPr>
        <w:numPr>
          <w:ilvl w:val="0"/>
          <w:numId w:val="21"/>
        </w:numPr>
      </w:pPr>
      <w:r>
        <w:rPr/>
        <w:t xml:space="preserve">Факторы, под воздействием которых формируются значения временного ряда.</w:t>
      </w:r>
    </w:p>
    <w:p>
      <w:pPr>
        <w:numPr>
          <w:ilvl w:val="0"/>
          <w:numId w:val="21"/>
        </w:numPr>
      </w:pPr>
      <w:r>
        <w:rPr/>
        <w:t xml:space="preserve">Этапы метода моделирования сезонных колебаний временного ряда.</w:t>
      </w:r>
    </w:p>
    <w:p>
      <w:pPr>
        <w:numPr>
          <w:ilvl w:val="0"/>
          <w:numId w:val="21"/>
        </w:numPr>
      </w:pPr>
      <w:r>
        <w:rPr/>
        <w:t xml:space="preserve">Метод скользящего среднего для сглаживания временного ряда.</w:t>
      </w:r>
    </w:p>
    <w:p>
      <w:pPr>
        <w:numPr>
          <w:ilvl w:val="0"/>
          <w:numId w:val="21"/>
        </w:numPr>
      </w:pPr>
      <w:r>
        <w:rPr/>
        <w:t xml:space="preserve">Аддитивная модель временного ряда (формула).</w:t>
      </w:r>
    </w:p>
    <w:p>
      <w:pPr>
        <w:numPr>
          <w:ilvl w:val="0"/>
          <w:numId w:val="21"/>
        </w:numPr>
      </w:pPr>
      <w:r>
        <w:rPr/>
        <w:t xml:space="preserve">Мультипликативная модель временного ряда (формула).</w:t>
      </w:r>
    </w:p>
    <w:p>
      <w:pPr>
        <w:numPr>
          <w:ilvl w:val="0"/>
          <w:numId w:val="21"/>
        </w:numPr>
      </w:pPr>
      <w:r>
        <w:rPr/>
        <w:t xml:space="preserve">Почему для построения оценок коэффициентов динамической модели временного ряда нельзя воспользоваться методом наименьших квадратов?</w:t>
      </w:r>
    </w:p>
    <w:p>
      <w:pPr>
        <w:numPr>
          <w:ilvl w:val="0"/>
          <w:numId w:val="21"/>
        </w:numPr>
      </w:pPr>
      <w:r>
        <w:rPr/>
        <w:t xml:space="preserve">Какие факторы формируют динамические модели временного ряда?</w:t>
      </w:r>
    </w:p>
    <w:p>
      <w:pPr>
        <w:numPr>
          <w:ilvl w:val="0"/>
          <w:numId w:val="21"/>
        </w:numPr>
      </w:pPr>
      <w:r>
        <w:rPr/>
        <w:t xml:space="preserve">Когда применяется метод Алмон?</w:t>
      </w:r>
    </w:p>
    <w:p>
      <w:pPr>
        <w:numPr>
          <w:ilvl w:val="0"/>
          <w:numId w:val="21"/>
        </w:numPr>
      </w:pPr>
      <w:r>
        <w:rPr/>
        <w:t xml:space="preserve">Этапы метода Алмон для оценки коэффициентов динамической модели.</w:t>
      </w:r>
    </w:p>
    <w:p>
      <w:pPr>
        <w:numPr>
          <w:ilvl w:val="0"/>
          <w:numId w:val="21"/>
        </w:numPr>
      </w:pPr>
      <w:r>
        <w:rPr/>
        <w:t xml:space="preserve">Определение стационарности временного ряда.</w:t>
      </w:r>
    </w:p>
    <w:p>
      <w:pPr>
        <w:numPr>
          <w:ilvl w:val="0"/>
          <w:numId w:val="21"/>
        </w:numPr>
      </w:pPr>
      <w:r>
        <w:rPr/>
        <w:t xml:space="preserve">Определение белого шума.</w:t>
      </w:r>
    </w:p>
    <w:p>
      <w:pPr>
        <w:numPr>
          <w:ilvl w:val="0"/>
          <w:numId w:val="21"/>
        </w:numPr>
      </w:pPr>
      <w:r>
        <w:rPr/>
        <w:t xml:space="preserve">Метод экспоненциального сглаживания временного ряда.</w:t>
      </w:r>
    </w:p>
    <w:p>
      <w:pPr>
        <w:numPr>
          <w:ilvl w:val="0"/>
          <w:numId w:val="21"/>
        </w:numPr>
      </w:pPr>
      <w:r>
        <w:rPr/>
        <w:t xml:space="preserve">Моделирование колебаний временного ряда с помощью периодической функции.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выполнения индивидуального задания рекомендуется установить программное обеспечение на домашнем компьютере.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Текущий контроль необходимо проводить на каждом лабораторном занятии, установив сроки выполнения каждого задания и задавая теоретические вопросы во время представления студентами результатов выполнения индивидуального проекта.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2"/>
        </w:numPr>
      </w:pPr>
      <w:r>
        <w:rPr/>
        <w:t xml:space="preserve">Балдин, К.В. Эконометрика : учебное пособие [Электронный ресурс] / К.В. Балдин, О.Ф. Быстров, М.М. Соколов. - 2-е изд., перераб. и доп. - Москва : Юнити-Дана, 2015. - 254 с. - Библиогр. в кн. - ISBN 5-238-00702-7. - URL: </w:t>
      </w:r>
      <w:hyperlink r:id="rId7" w:history="1">
        <w:r>
          <w:rPr/>
          <w:t xml:space="preserve">http://biblioclub.ru/index.php?page=book&amp;id=114533</w:t>
        </w:r>
      </w:hyperlink>
      <w:r>
        <w:rPr/>
        <w:t xml:space="preserve">. Яз. рус.</w:t>
      </w:r>
    </w:p>
    <w:p>
      <w:pPr>
        <w:numPr>
          <w:ilvl w:val="0"/>
          <w:numId w:val="22"/>
        </w:numPr>
      </w:pPr>
      <w:r>
        <w:rPr/>
        <w:t xml:space="preserve">Тимофеев, В.С. Эконометрика : учебник [Электронный ресурс] / В.С. Тимофеев, А.В. Фаддеенков, В.Ю. Щеколдин. - Новосибирск : НГТУ, 2014. - 345 с. : табл., граф., схем., ил. - (Учебники НГТУ). - Библиогр.: с. 306-312. - ISBN 978-5-7782-1222-0. - URL: </w:t>
      </w:r>
      <w:hyperlink r:id="rId8" w:history="1">
        <w:r>
          <w:rPr/>
          <w:t xml:space="preserve">http://biblioclub.ru/index.php?page=book&amp;id=436285</w:t>
        </w:r>
      </w:hyperlink>
      <w:r>
        <w:rPr/>
        <w:t xml:space="preserve">. Яз. рус.</w:t>
      </w:r>
    </w:p>
    <w:p>
      <w:pPr>
        <w:numPr>
          <w:ilvl w:val="0"/>
          <w:numId w:val="22"/>
        </w:numPr>
      </w:pPr>
      <w:r>
        <w:rPr/>
        <w:t xml:space="preserve">Эконометрика для бакалавров : учебник [Электронный ресурс] / В.Н. Афанасьев, Т.В. Леушина, Т.В. Лебедева, А.П. Цыпин ; под ред. В.Н. Афанасьева ; Министерство образования и науки Российской Федерации. - Издание третье, переработанное и дополненное. - Оренбург : ООО ИПК «Университет», 2014. - 434 с. : схем., табл. - Библиогр.: с. 406-412. - URL: </w:t>
      </w:r>
      <w:hyperlink r:id="rId9" w:history="1">
        <w:r>
          <w:rPr/>
          <w:t xml:space="preserve">http://biblioclub.ru/index.php?page=book&amp;id=330491</w:t>
        </w:r>
      </w:hyperlink>
      <w:r>
        <w:rPr/>
        <w:t xml:space="preserve">. Яз. рус.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23"/>
        </w:numPr>
      </w:pPr>
      <w:r>
        <w:rPr/>
        <w:t xml:space="preserve">Основы эконометрики: метод. рекомендации к выполнению лабораторных работ [Электронный ресурс] / Л. В. Щеголева – Петрозаводск: Изд-во ПетрГУ. – 2010. – 28 с. URL: http://elibrary.karelia.ru/book.shtml?levelID=039&amp;id=15543&amp;cType=1. Яз. рус.</w:t>
      </w:r>
    </w:p>
    <w:p>
      <w:pPr>
        <w:numPr>
          <w:ilvl w:val="0"/>
          <w:numId w:val="23"/>
        </w:numPr>
      </w:pPr>
      <w:r>
        <w:rPr/>
        <w:t xml:space="preserve">Питухин Е.А. Введение в анализ временных рядов. Основные понятия и методы : учебное пособие [Электронный ресурс] / Е.А. Питухин, И.М. Шабалина ; М-во образования и науки Рос. Федерации, Федер. гос. бюджет. образоват. учреждение высш. проф. образования Петрозав. гос. ун-т. - Петрозаводск : Изд-во ПетрГУ, 2012. - 47 с. URL: http://elibrary.karelia.ru/book.shtml?levelID=017&amp;id=17442&amp;cType=1. Яз. рус.</w:t>
      </w:r>
    </w:p>
    <w:p>
      <w:pPr>
        <w:numPr>
          <w:ilvl w:val="0"/>
          <w:numId w:val="23"/>
        </w:numPr>
      </w:pPr>
      <w:r>
        <w:rPr/>
        <w:t xml:space="preserve">Питухин Е. А. Введение в анализ временных рядов. Практические подходы к построению моделей : учебное пособие для студентов математического факультета [Электронный ресурс] / Е. А. Питухин, И. М. Шабалина, В. А. Голубенко ; М-во науки и образования Рос. Федерации, федер. гос. бюджет. образоват. учреждение высш. проф. образования Петрозавод. гос. ун-т. — Петрозаводск : Изд-во ПетрГУ, 2014. — 46 с. URL: http://elibrary.karelia.ru/book.shtml?levelID=017&amp;id=22920&amp;cType=1. Яз. рус.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24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10" w:history="1">
        <w:r>
          <w:rPr>
            <w:u w:val="single"/>
          </w:rPr>
          <w:t xml:space="preserve">http://biblioclub.ru/</w:t>
        </w:r>
      </w:hyperlink>
    </w:p>
    <w:p>
      <w:pPr/>
      <w:r>
        <w:rPr/>
        <w:t xml:space="preserve"> </w:t>
      </w:r>
    </w:p>
    <w:p>
      <w:pPr>
        <w:numPr>
          <w:ilvl w:val="0"/>
          <w:numId w:val="25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1" w:history="1">
        <w:r>
          <w:rPr/>
          <w:t xml:space="preserve">http://www.studentlibrary.ru</w:t>
        </w:r>
      </w:hyperlink>
    </w:p>
    <w:p>
      <w:pPr>
        <w:numPr>
          <w:ilvl w:val="0"/>
          <w:numId w:val="25"/>
        </w:numPr>
      </w:pPr>
      <w:r>
        <w:rPr/>
        <w:t xml:space="preserve">Библиотека по естественным наукам </w:t>
      </w:r>
      <w:hyperlink r:id="rId12" w:history="1">
        <w:r>
          <w:rPr/>
          <w:t xml:space="preserve">http://www.benran.ru/st_point_mathint.html</w:t>
        </w:r>
      </w:hyperlink>
    </w:p>
    <w:p>
      <w:pPr>
        <w:numPr>
          <w:ilvl w:val="0"/>
          <w:numId w:val="25"/>
        </w:numPr>
      </w:pPr>
      <w:r>
        <w:rPr/>
        <w:t xml:space="preserve">Образовательный портал ПетрГУ: курс «Эконометрика (для бакалавров)» (https://edu.petrsu.ru/object/2364)</w:t>
      </w:r>
    </w:p>
    <w:p>
      <w:pPr>
        <w:numPr>
          <w:ilvl w:val="0"/>
          <w:numId w:val="25"/>
        </w:numPr>
      </w:pPr>
      <w:r>
        <w:rPr/>
        <w:t xml:space="preserve">Пакет R Project for Statistical Computing (https://www.r-project.org/)</w:t>
      </w:r>
    </w:p>
    <w:p>
      <w:pPr>
        <w:numPr>
          <w:ilvl w:val="0"/>
          <w:numId w:val="25"/>
        </w:numPr>
      </w:pPr>
      <w:r>
        <w:rPr/>
        <w:t xml:space="preserve">Среда программирования R Studio для работы с пакетом R (http://www.rstudio.com/products/rstudio/download/).</w:t>
      </w:r>
    </w:p>
    <w:p>
      <w:pPr>
        <w:numPr>
          <w:ilvl w:val="0"/>
          <w:numId w:val="25"/>
        </w:numPr>
      </w:pPr>
      <w:r>
        <w:rPr/>
        <w:t xml:space="preserve">Пакет Microsoft Office 2007-2010 (Word, Excel, Power Point)</w:t>
      </w:r>
    </w:p>
    <w:p>
      <w:pPr>
        <w:numPr>
          <w:ilvl w:val="0"/>
          <w:numId w:val="25"/>
        </w:numPr>
      </w:pPr>
      <w:r>
        <w:rPr/>
        <w:t xml:space="preserve">Пакет для просмотра и печати документов AdobeAcrobatReader</w:t>
      </w:r>
    </w:p>
    <w:p>
      <w:pPr>
        <w:numPr>
          <w:ilvl w:val="0"/>
          <w:numId w:val="25"/>
        </w:numPr>
      </w:pPr>
      <w:r>
        <w:rPr/>
        <w:t xml:space="preserve">Средства поиска информации в глобальной сети Интернет и веб-пространстве: MSInternet Explorer, MozillaFirefox, Opera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6D0F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81B4CAA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FDAB0FF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E1C6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E946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98A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87F7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379C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6C8E1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3090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7FC6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0C0D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4719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2C9EE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60DE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97D4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83620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3737762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91452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1B232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BD2E1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2AAF9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46FE7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567FD1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830B125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111DCFF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114533" TargetMode="External"/><Relationship Id="rId8" Type="http://schemas.openxmlformats.org/officeDocument/2006/relationships/hyperlink" Target="http://biblioclub.ru/index.php?page=book&amp;id=436285" TargetMode="External"/><Relationship Id="rId9" Type="http://schemas.openxmlformats.org/officeDocument/2006/relationships/hyperlink" Target="http://biblioclub.ru/index.php?page=book&amp;id=330491" TargetMode="External"/><Relationship Id="rId10" Type="http://schemas.openxmlformats.org/officeDocument/2006/relationships/hyperlink" Target="http://biblioclub.ru/" TargetMode="External"/><Relationship Id="rId11" Type="http://schemas.openxmlformats.org/officeDocument/2006/relationships/hyperlink" Target="http://www.studentlibrary.ru" TargetMode="External"/><Relationship Id="rId12" Type="http://schemas.openxmlformats.org/officeDocument/2006/relationships/hyperlink" Target="http://www.benran.ru/st_point_mathin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2026-04-23T17:17:25+03:00</dcterms:created>
  <dcterms:modified xsi:type="dcterms:W3CDTF">2026-04-23T17:17:25+03:00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