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математики и информационных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математического анализа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ПРОГРАММИРОВАНИЕ В СИСТЕМЕ 1С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09.03.04 Программная инженерия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«Системное и прикладное программное обеспечение»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19.09.2017, № 920 (с изменениями от 27.02.2023 г. №208, от 19.07.2022 №662, от 08.02.2021 №83, от 26.11.2020 №1456) и учебным планом по направлению подготовки бакалавриата 09.03.04 Программная инженерия  (профиль «Системное и прикладное программное обеспечение»).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Крупко Наталья Сергеевна, старший преподаватель, кафедра математического анализа.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Владение языками программирования для написания программного кода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Знает парадигмы программирования (императивная, декларативная, конкатенативная, векторная); языки программирования (процедурные, структурные, аспектно-ориентированные, объектно-ориентированные, функциональные, логические и т. д.).</w:t>
            </w:r>
          </w:p>
          <w:p/>
          <w:p>
            <w:pPr/>
            <w:r>
              <w:rPr/>
              <w:t xml:space="preserve">ПК-3.2. Умеет понимать код на языке программирования, описать объект/проблему/задачу с помощью языка программирования; понимать принципы устройства языков программирования.</w:t>
            </w:r>
          </w:p>
          <w:p/>
          <w:p>
            <w:pPr/>
            <w:r>
              <w:rPr/>
              <w:t xml:space="preserve">ПК-3.3. Владеет инструментальными средствами программирования, генерации кода, анализа кода.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ПК-8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проводить анализ исполнения требований, вырабатывать варианты реализации требований, проводить оценку и обоснование рекомендуемых решений, осуществлять коммуникации с заинтересованными сторонами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ПК-8.1. Знает инструменты и методы выявления требований; методы документирования требований.</w:t>
            </w:r>
          </w:p>
          <w:p/>
          <w:p>
            <w:pPr/>
            <w:r>
              <w:rPr/>
              <w:t xml:space="preserve">ПК-8.2. Умеет проводить анкетирование; проводить интервьюирование; анализировать исходную документацию; разрабатывать документы по описанию требований; проводить анализ исполнения требований; проводить оценку и обоснование рекомендуемых решений, осуществлять коммуникации с заинтересованными сторонами.</w:t>
            </w:r>
          </w:p>
          <w:p/>
          <w:p>
            <w:pPr/>
            <w:r>
              <w:rPr/>
              <w:t xml:space="preserve">ПК-8.3. Имеет навыки сбора данных о запросах и потребностях заказчика применительно к программному продукту; анкетирования представителей заказчика; интервьюирования представителей заказчика; документирования собранных данных в виде требований к программному продукту.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Программирование в системе 1С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курсовой проект.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63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 данными и запросами. Бизнес-процессы и задачи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Встроенный язык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Концепция системы. Понятие конфигурирования. Функционирование системы.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Объекты конфигурации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компоновки данных. Администрирование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курсовой проект.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63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 данными и запросами. Бизнес-процессы и задачи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Встроенный язык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Концепция системы. Понятие конфигурирования. Функционирование системы.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Объекты конфигурации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компоновки данных. Администрирование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 данными и запросами. Бизнес-процессы и задачи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Встроенный язык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Концепция системы. Понятие конфигурирования. Функционирование системы.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Объекты конфигурации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компоновки данных. Администрирование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 данными и запросами. Бизнес-процессы и задачи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Встроенный язык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Концепция системы. Понятие конфигурирования. Функционирование системы.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Объекты конфигурации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компоновки данных. Администрирование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преподавании дисциплины проводятся лекционные и практические аудиторные занятия. Проведение лекционных занятий по дисциплине основывается на активном методе обучения, при которой учащиеся не пассивные слушатели, а активные участники занятия, отвечающие на вопросы преподавателя, что способствует активизации процесса усвоения материала. Преподаватель заранее намечает список вопросов, стимулирующих ассоциативное мышление и установления связей с ранее освоенным материалом. Практические занятия проводятся либо в виде лабораторных работ. Такие занятия проводятся как в традиционной форме, так и с применением интерактивных форм обучения. Например, для закрепления наиболее сложных тем используется метод «круглого стола», которой позволяет в ходе коллективного обсуждения показать свои знания сильным студентам и вовлечь в диалог более слабых студентов. В целях стимулирования более регулярной самостоятельной работы студентов, повышения мотивации к обучению, объективности и достоверности оценивания знаний и умений студентов применяется технология балльно-рейтинговая система (БРС) оценивания знаний.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лабораторная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Лабораторная работа</w:t>
      </w:r>
    </w:p>
    <w:p>
      <w:pPr/>
      <w:r>
        <w:rPr/>
        <w:t xml:space="preserve">Текущий контроль осуществляется преподавателем дисциплины при проведении занятий в форме: лабораторная работа.</w:t>
      </w:r>
    </w:p>
    <w:p>
      <w:pPr/>
      <w:r>
        <w:rPr/>
        <w:t xml:space="preserve"> 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 </w:t>
      </w:r>
    </w:p>
    <w:p>
      <w:pPr/>
      <w:r>
        <w:rPr/>
        <w:t xml:space="preserve">Лабораторная работа</w:t>
      </w:r>
    </w:p>
    <w:p>
      <w:pPr/>
      <w:r>
        <w:rPr/>
        <w:t xml:space="preserve"> </w:t>
      </w:r>
    </w:p>
    <w:p>
      <w:pPr/>
      <w:r>
        <w:rPr/>
        <w:t xml:space="preserve">- лабораторные задания представляю собой комплекс последовательно усложняющихся самостоятельных заданий, составленных в соответствие с планом работы</w:t>
      </w:r>
    </w:p>
    <w:p>
      <w:pPr/>
      <w:r>
        <w:rPr/>
        <w:t xml:space="preserve">- результатом выполнения вышеуказанных лабораторных заданий студент формирует знания умения и навыки для выполнения индивидуального задания, разработанного совместно с лектором в выбранной предметной области с целью автоматизации работы предприятия</w:t>
      </w:r>
    </w:p>
    <w:p>
      <w:pPr/>
      <w:r>
        <w:rPr/>
        <w:t xml:space="preserve"> </w:t>
      </w:r>
    </w:p>
    <w:p>
      <w:pPr/>
      <w:r>
        <w:rPr/>
        <w:t xml:space="preserve">Лабораторная работа включает в себя создание не менее 3х объектов конфигурации в выбранной предметной области с каждой темы лабораторной работы:</w:t>
      </w:r>
    </w:p>
    <w:p>
      <w:pPr/>
      <w:r>
        <w:rPr/>
        <w:t xml:space="preserve"> </w:t>
      </w:r>
    </w:p>
    <w:p>
      <w:pPr/>
      <w:r>
        <w:rPr/>
        <w:t xml:space="preserve">Тема 1 объект конфигурации – справочник</w:t>
      </w:r>
    </w:p>
    <w:p>
      <w:pPr/>
      <w:r>
        <w:rPr/>
        <w:t xml:space="preserve">Тема 2 объект конфигурации – документ</w:t>
      </w:r>
    </w:p>
    <w:p>
      <w:pPr/>
      <w:r>
        <w:rPr/>
        <w:t xml:space="preserve">Тема 3 регистр накопления, создание движений документов</w:t>
      </w:r>
    </w:p>
    <w:p>
      <w:pPr/>
      <w:r>
        <w:rPr/>
        <w:t xml:space="preserve">Тема 4 объект конфигурации – отчет</w:t>
      </w:r>
    </w:p>
    <w:p>
      <w:pPr/>
      <w:r>
        <w:rPr/>
        <w:t xml:space="preserve">Тема 5 объект конфигурации – макет документа</w:t>
      </w:r>
    </w:p>
    <w:p>
      <w:pPr/>
      <w:r>
        <w:rPr/>
        <w:t xml:space="preserve">Тема 6 объект конфигурации – периодический регистр сведений</w:t>
      </w:r>
    </w:p>
    <w:p>
      <w:pPr/>
      <w:r>
        <w:rPr/>
        <w:t xml:space="preserve">Тема 7 объект конфигурации – перечисление, директивы компиляции</w:t>
      </w:r>
    </w:p>
    <w:p>
      <w:pPr/>
      <w:r>
        <w:rPr/>
        <w:t xml:space="preserve">Тема 8 проведение документов по нескольким регистрам</w:t>
      </w:r>
    </w:p>
    <w:p>
      <w:pPr/>
      <w:r>
        <w:rPr/>
        <w:t xml:space="preserve">Тема 9 объект конфигурации – оборотный регистр накопления</w:t>
      </w:r>
    </w:p>
    <w:p>
      <w:pPr/>
      <w:r>
        <w:rPr/>
        <w:t xml:space="preserve">Тема 10 создание нескольких структурированных отчетов</w:t>
      </w:r>
    </w:p>
    <w:p>
      <w:pPr/>
      <w:r>
        <w:rPr/>
        <w:t xml:space="preserve">Тема 11 подсистемы, рабочий стол, интерфейсы и роли</w:t>
      </w:r>
    </w:p>
    <w:p>
      <w:pPr/>
      <w:r>
        <w:rPr/>
        <w:t xml:space="preserve"> </w:t>
      </w:r>
    </w:p>
    <w:p>
      <w:pPr/>
      <w:r>
        <w:rPr/>
        <w:t xml:space="preserve">Пример Лабораторной работы</w:t>
      </w:r>
    </w:p>
    <w:p>
      <w:pPr/>
      <w:r>
        <w:rPr/>
        <w:t xml:space="preserve">1) Создать иерархический справочник «Материалы»</w:t>
      </w:r>
    </w:p>
    <w:p>
      <w:pPr/>
      <w:r>
        <w:rPr/>
        <w:t xml:space="preserve">2) Создать документы приходная и расходная накладные</w:t>
      </w:r>
    </w:p>
    <w:p>
      <w:pPr/>
      <w:r>
        <w:rPr/>
        <w:t xml:space="preserve">3) Создать отчет «Выручка мастеров» по указанному шаблону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Критерии оценки лабораторной работы</w:t>
      </w:r>
    </w:p>
    <w:p>
      <w:pPr/>
      <w:r>
        <w:rPr/>
        <w:t xml:space="preserve">Лабораторная работа должна быть выполнена полностью и правильно.</w:t>
      </w:r>
    </w:p>
    <w:p>
      <w:pPr/>
      <w:r>
        <w:rPr/>
        <w:t xml:space="preserve"> 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Промежуточная аттестация проводится в виде: зачет.</w:t>
      </w:r>
    </w:p>
    <w:p>
      <w:pPr/>
      <w:r>
        <w:rPr/>
        <w:t xml:space="preserve"> </w:t>
      </w:r>
    </w:p>
    <w:p>
      <w:pPr/>
      <w:r>
        <w:rPr/>
        <w:t xml:space="preserve">Зачет проводится по результатам работы на лабораторных занятиях:</w:t>
      </w:r>
    </w:p>
    <w:p>
      <w:pPr/>
      <w:r>
        <w:rPr/>
        <w:t xml:space="preserve"> </w:t>
      </w:r>
    </w:p>
    <w:p>
      <w:pPr/>
      <w:r>
        <w:rPr/>
        <w:t xml:space="preserve">- проверка остаточных знаний;</w:t>
      </w:r>
    </w:p>
    <w:p>
      <w:pPr/>
      <w:r>
        <w:rPr/>
        <w:t xml:space="preserve">- умение работать в системе 1С;</w:t>
      </w:r>
    </w:p>
    <w:p>
      <w:pPr/>
      <w:r>
        <w:rPr/>
        <w:t xml:space="preserve">- выполнение студентами всех лабораторных работ по пройденным темам.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Методические указания по самостоятельному изучению лекционного материала:</w:t>
      </w:r>
    </w:p>
    <w:p>
      <w:pPr/>
      <w:r>
        <w:rPr/>
        <w:t xml:space="preserve">самостоятельная работа студентов по изучению отдельных тем дисциплины включает поиск учебных пособий по данному материалу, проработку и анализ теоретического материала, самоконтроль знаний по данной теме с помощью применения этих знаний при проработке индивидуального задания.</w:t>
      </w:r>
    </w:p>
    <w:p>
      <w:pPr/>
      <w:r>
        <w:rPr/>
        <w:t xml:space="preserve">Методические рекомендации по самостоятельной подготовке к лабораторным работам:</w:t>
      </w:r>
    </w:p>
    <w:p>
      <w:pPr/>
      <w:r>
        <w:rPr/>
        <w:t xml:space="preserve">самостоятельная работа студентов по подготовке к практическим занятиям, оформлению отчетов по индивидуальному заданию и его защита включает проработку и анализ теоретического материала, описание проделанной работы с приложением необходимых запросов.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Рекомендуется придерживаться общего плана работы, проводить консультации и дополнительные лабораторные занятия (по необходимости), использовать основную и дополнительную литературу.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Основная литература:</w:t>
      </w:r>
    </w:p>
    <w:p>
      <w:pPr>
        <w:numPr>
          <w:ilvl w:val="0"/>
          <w:numId w:val="1"/>
        </w:numPr>
      </w:pPr>
      <w:r>
        <w:rPr/>
        <w:t xml:space="preserve">Заика, А.А. Разработка прикладных решений для платформы "1С:Предприятие 8.1" / А.А. Заика. - 2-е изд., испр. - Москва : Национальный Открытый Университет «ИНТУИТ», 2016. - 252 с. : ил. ; То же [Электронный ресурс]. - URL: http://biblioclub.ru/index.php?page=book&amp;id=429017.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Дополнительная литература:</w:t>
      </w:r>
    </w:p>
    <w:p>
      <w:pPr>
        <w:numPr>
          <w:ilvl w:val="0"/>
          <w:numId w:val="2"/>
        </w:numPr>
      </w:pPr>
      <w:r>
        <w:rPr/>
        <w:t xml:space="preserve">Заика, А.А. Разработка прикладных решений для платформы 1С:Предприятие 8.2 в режиме "Управляемое приложение" / А.А. Заика. - 2-е изд., испр. - Москва : Национальный Открытый Университет «ИНТУИТ», 2016. - 239 с. : ил. ; То же [Электронный ресурс]. - URL: http://biblioclub.ru/index.php?page=book&amp;id=429019.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Обучающиеся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Для поиска учебной и научной литературы обучающиеся используют следующие ЭБС:</w:t>
      </w:r>
    </w:p>
    <w:p>
      <w:pPr>
        <w:numPr>
          <w:ilvl w:val="0"/>
          <w:numId w:val="3"/>
        </w:numPr>
      </w:pPr>
      <w:r>
        <w:rPr/>
        <w:t xml:space="preserve">Электронная библиотечная система «Университетская библиотека онлайн» </w:t>
      </w:r>
      <w:hyperlink r:id="rId7" w:history="1">
        <w:r>
          <w:rPr/>
          <w:t xml:space="preserve">http://biblioclub.ru/</w:t>
        </w:r>
      </w:hyperlink>
    </w:p>
    <w:p>
      <w:pPr>
        <w:numPr>
          <w:ilvl w:val="0"/>
          <w:numId w:val="3"/>
        </w:numPr>
      </w:pPr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8" w:history="1">
        <w:r>
          <w:rPr/>
          <w:t xml:space="preserve">http://www.studentlibrary.ru</w:t>
        </w:r>
      </w:hyperlink>
    </w:p>
    <w:p>
      <w:pPr>
        <w:numPr>
          <w:ilvl w:val="0"/>
          <w:numId w:val="3"/>
        </w:numPr>
      </w:pPr>
      <w:r>
        <w:rPr/>
        <w:t xml:space="preserve">другие базы данных, размещенные на сайте Научной библиотеки ПетрГУ в разделе «Электронные журналы и базы данных» </w:t>
      </w:r>
      <w:hyperlink r:id="rId9" w:history="1">
        <w:r>
          <w:rPr/>
          <w:t xml:space="preserve">http://library.petrsu.ru/collections/bd.shtml</w:t>
        </w:r>
      </w:hyperlink>
    </w:p>
    <w:p>
      <w:pPr>
        <w:numPr>
          <w:ilvl w:val="0"/>
          <w:numId w:val="3"/>
        </w:numPr>
      </w:pPr>
      <w:r>
        <w:rPr/>
        <w:t xml:space="preserve"> </w:t>
      </w:r>
      <w:hyperlink r:id="rId10" w:history="1">
        <w:r>
          <w:rPr/>
          <w:t xml:space="preserve">http://www.machinelearning.ru</w:t>
        </w:r>
      </w:hyperlink>
    </w:p>
    <w:p>
      <w:pPr>
        <w:numPr>
          <w:ilvl w:val="0"/>
          <w:numId w:val="3"/>
        </w:numPr>
      </w:pPr>
      <w:r>
        <w:rPr/>
        <w:t xml:space="preserve"> </w:t>
      </w:r>
      <w:hyperlink r:id="rId11" w:history="1">
        <w:r>
          <w:rPr/>
          <w:t xml:space="preserve">http://intuit.ru</w:t>
        </w:r>
      </w:hyperlink>
    </w:p>
    <w:p>
      <w:pPr/>
      <w:r>
        <w:rPr/>
        <w:t xml:space="preserve">Установленная в дисплейном классе система «1С: Предприятие 8.2».</w:t>
      </w:r>
    </w:p>
    <w:p>
      <w:pPr/>
      <w:r>
        <w:rPr/>
        <w:t xml:space="preserve">Офисные пакеты для подготовки текстов и презентаций, программное обеспечение для работы с файлами в формате pdf, браузер и другое программное обеспечение для работы в интернете</w:t>
      </w:r>
    </w:p>
    <w:p>
      <w:pPr/>
      <w:r>
        <w:rPr/>
        <w:t xml:space="preserve"> </w:t>
      </w:r>
    </w:p>
    <w:p>
      <w:pPr/>
      <w:r>
        <w:rPr/>
        <w:t xml:space="preserve">(Петрозаводский университет обеспечен необходимым комплектом лицензионного программного обеспечения).</w:t>
      </w:r>
    </w:p>
    <w:p>
      <w:pPr/>
      <w:r>
        <w:rPr/>
        <w:t xml:space="preserve">Адрес раздела: </w:t>
      </w:r>
      <w:hyperlink r:id="rId12" w:history="1">
        <w:r>
          <w:rPr/>
          <w:t xml:space="preserve">http://v8.1c.ru/metod/books</w:t>
        </w:r>
      </w:hyperlink>
      <w:r>
        <w:rPr/>
        <w:t xml:space="preserve">  - содержит ссылки на различную методическую литературу по системе 1С: Предприятие 8, рекомендуемую фирмой «1С».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5FF7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B14D4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A3DD8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C0E73C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" TargetMode="External"/><Relationship Id="rId8" Type="http://schemas.openxmlformats.org/officeDocument/2006/relationships/hyperlink" Target="http://www.studentlibrary.ru" TargetMode="External"/><Relationship Id="rId9" Type="http://schemas.openxmlformats.org/officeDocument/2006/relationships/hyperlink" Target="http://library.petrsu.ru/collections/bd.shtml" TargetMode="External"/><Relationship Id="rId10" Type="http://schemas.openxmlformats.org/officeDocument/2006/relationships/hyperlink" Target="http://www.machinelearning.ru/" TargetMode="External"/><Relationship Id="rId11" Type="http://schemas.openxmlformats.org/officeDocument/2006/relationships/hyperlink" Target="http://intuit.ru" TargetMode="External"/><Relationship Id="rId12" Type="http://schemas.openxmlformats.org/officeDocument/2006/relationships/hyperlink" Target="http://v8.1c.ru/metod/book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2026-04-23T13:41:11+03:00</dcterms:created>
  <dcterms:modified xsi:type="dcterms:W3CDTF">2026-04-23T13:41:11+03:00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