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ОБРАЗОВАНИИ И НАУЧНЫХ ИССЛЕДОВАНИЯХ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Богоявленский Юрий Анатольевич, заведующий кафедрой, кафедра информатики и математического обеспечения,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знания в сфере математики при осуществлении педагогической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понятия и методы основных областей фундаментальной математики, понимает меж-дисциплинарные особенности математических дисциплин.</w:t>
            </w:r>
          </w:p>
          <w:p/>
          <w:p>
            <w:pPr/>
            <w:r>
              <w:rPr/>
              <w:t xml:space="preserve">ОПК-3.2. Умеет применять знания разных областей математики в педагогической деятельности.</w:t>
            </w:r>
          </w:p>
          <w:p/>
          <w:p>
            <w:pPr/>
            <w:r>
              <w:rPr/>
              <w:t xml:space="preserve">ОПК-3.3. Владеет навыками профессионального мышления, необходимыми для адекватного исполь-зования математических методов в педагогической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образовании и научных исследованиях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Алгоритмы и научное ПО.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Математический пакет octave и его конструкции.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численных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Двумерная и трехмерная графика.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математатических алгоритмов, Классы математического программного обоспечения.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данных, управление, функции и скрипты, ввод и вывод.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применения метода наименьших квадратов, нахождения корня уравнения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Инструменты и примеры построения графиков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примеров и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документации, освоение примеров применения численных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Примеры применения средтв построения графики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документации, освоение примеров использования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документации, освоение примеров применения численных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документации, освоение примеров построения графиков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Образовательные технологии основываются на смешанной модели обучения, содержащей пассивную, и интерактивную формы организации познавательной деятельности.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Пассивная форма обучения представлена в виде проведения лекционных занятий. Интерактивная форма реализуется на лабораторных и практических занятиях, когда студент, взаимодействуя с системой Octave, реализует алгоритмы решения практических задач, изучая тем самым приемы и методы  использования для этой цели концепций и конструкций  системы. При этом преподаватель оценивают качество и полноту предлагаемого студентом решения, задает вопросы, дает комментарии, делится собственным опытом. Важной составляющей при этом является подготовка обучающихся в процессе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занятия.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занятия</w:t>
      </w:r>
    </w:p>
    <w:p>
      <w:pPr>
        <w:jc w:val="start"/>
      </w:pPr>
      <w:r>
        <w:rPr>
          <w:rFonts w:ascii="Monospace" w:hAnsi="Monospace" w:eastAsia="Monospace" w:cs="Monospace"/>
          <w:color w:val="bcbcbc"/>
          <w:shd w:val="clear" w:fill="000000"/>
        </w:rPr>
        <w:t xml:space="preserve">Практические задания 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1. Запустить Octave. Создать матрицы для матричного 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уравнения и решить его двумя способами, проверить решение.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Загрузить пакет symbolic, определить символьный полином и 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определить символьный полином и получить для него разложение по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схеме Горнера. Определить символьное выражение и упростить его.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Задать символьную функцию и получить ее производную. 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Проверить работу переменных realmin, realmax, eps,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Ознакомиться с типами данных,изучить функции typeinfo, class,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whos, освоить создание переменных типов, отличных от тип double.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Освоить создание констант разных типов. 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2. Описать механизм приведения/не приведения переменных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типа диапазон к матричному типу, привести примеры. Описать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особенности и привести примеры выполнения целочисленных 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арифметических операций. Привести примеры допустимых и 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недопустимых сочетаний операндов разных типов при арифметических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операциях. Привести примеры команд управления переменными.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3. Привести примеры допустимы и не допустимых индексных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выражений, увеличения числа элементов в измерении массива,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примеры индексных выражений для вывода элементов вектора с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четными и нечетными значениями индексов, перестановки элементов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вектора в обратном порядке. Привести примеры задания индексных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выражения с помощью матриц и логических индексных выражений.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Привести примеры матричных операторов и поэлементных матричных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операторов.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4.  Разработать программу, которая определяет делится ли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переменная на 2 или на 3 и выводит соответствующее сообщение.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Разработать программу, которая определяет, равно ли значение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переменной 6 или 7 и выводит соответствующее сообщение. 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Разработать программу, которая создает вектор fib, содержащий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значения первых десяти элементов последовательности Фибоначчи с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помощью трех разных инструкций цикла. 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5. Разработать функцию вычисляющую среднее значение 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элементов вектора с контролем правильности входного параметра.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Разработать функцию, которая возвращает максимальный элемент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вектора и индекс его первого появления в векторе. Привести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примеры использования дескрипторов функций. 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6. Реализовать функции их предыдущего примера в виде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скриптов, продемонстрировать их работу. Разработать программу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для численного интегрирования функции sin(x) на интервале [0.pi]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 помощью механизма дескриптора функций. Разработать анонимную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функцию для вычисления определенного интеграла от функций x^2 м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sin(x). </w:t>
      </w:r>
    </w:p>
    <w:p>
      <w:pPr/>
      <w:r>
        <w:rPr>
          <w:rFonts w:ascii="Monospace" w:hAnsi="Monospace" w:eastAsia="Monospace" w:cs="Monospace"/>
          <w:color w:val="bcbcbc"/>
          <w:shd w:val="clear" w:fill="000000"/>
        </w:rPr>
        <w:t xml:space="preserve">        7. Построить простые графики функций y=sin(x) и y=x^3.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Построить на одном рисунке с помощью функции subplot 4 или 6 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графиков для случая когда аргументом функции plot являются 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матрицы. Построить те же графики с разными видами линий и 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легендами. С помощью функции plotyy построить графики функций y1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= sin (x) и y2 = exp (x - 1) с рахзеыми осями ординат. 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8. Построить трехмерный график функции "седла" - Z(V,W) 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= 3*(V.^4 - W.^2) без вывода и с выводам линий аппликат, 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контурных линий и заштрихованных прямоугольников. С помощью 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функции plot3 построить графики трехмерной спирали и комплексной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синусоиды. Аннотировать эти графики, используя кодировку 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символов utf-8.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9. Построить пример решения линейной системы уравнений с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помощью встроенной функции реализации метода Гаусса. Построить 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пример нахождение корней полинома с графической демонстрацией 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местоположения корней. Построить пример получения      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интерполяционного полинома всеми методами, реализованными в 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функции interp1.  Построить полином второй степени с помощью как 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классических формул и так и встроенной функции polyfit                                                                                             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</w:t>
      </w:r>
      <w:br/>
      <w:r>
        <w:rPr>
          <w:rFonts w:ascii="Monospace" w:hAnsi="Monospace" w:eastAsia="Monospace" w:cs="Monospace"/>
          <w:color w:val="bcbcbc"/>
          <w:shd w:val="clear" w:fill="000000"/>
        </w:rPr>
        <w:t xml:space="preserve">аппроксимации по методу наименьших квадратов.       </w:t>
      </w:r>
      <w:br/>
    </w:p>
    <w:p>
      <w:pPr/>
      <w:r>
        <w:rPr>
          <w:rFonts w:ascii="Monospace" w:hAnsi="Monospace" w:eastAsia="Monospace" w:cs="Monospace"/>
          <w:color w:val="bcbcbc"/>
          <w:shd w:val="clear" w:fill="000000"/>
        </w:rPr>
        <w:t xml:space="preserve">                                                 </w:t>
      </w:r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  <w:br/>
      <w:br/>
      <w:r>
        <w:rPr/>
        <w:t xml:space="preserve">1. Основные этапы современного развития математических алгоритмов. Классы математического ПО.</w:t>
      </w:r>
      <w:br/>
      <w:r>
        <w:rPr/>
        <w:t xml:space="preserve">2. Представление алгоритмов, псевдокода, публикации, библиотеки, м математические пакеты. Характеристики библиотеки GSL. </w:t>
      </w:r>
      <w:br/>
      <w:r>
        <w:rPr/>
        <w:t xml:space="preserve">3. Пакет octave, общие сведения, пакеты расширения, символьные вычисления, механизм «шебанг». </w:t>
      </w:r>
      <w:br/>
      <w:r>
        <w:rPr/>
        <w:t xml:space="preserve">4. Классы и типы данных в octave, числовые типы данных, стандарт IEEE 754, умолчания для типов данных, задание числовых констант.</w:t>
      </w:r>
      <w:br/>
      <w:r>
        <w:rPr/>
        <w:t xml:space="preserve">5. Задание массивов, в том числе матриц, переменные realmin, realmax, eps, функции typeinfo, class. Команды управления переменными.</w:t>
      </w:r>
      <w:br/>
      <w:r>
        <w:rPr/>
        <w:t xml:space="preserve">6. Тип данных диапазон, приведение его к типу массив. Класс single и типы float, целые типы данных, целочисленная арифметика.</w:t>
      </w:r>
      <w:br/>
      <w:r>
        <w:rPr/>
        <w:t xml:space="preserve">7. Логический тип данных Арифметические операции с данными разных типов Проверки типа числовых объектов Строковые данные</w:t>
      </w:r>
      <w:br/>
      <w:r>
        <w:rPr/>
        <w:t xml:space="preserve">8. Операторы действий на матрицами, в том числе поэлементные.</w:t>
      </w:r>
      <w:br/>
      <w:r>
        <w:rPr/>
        <w:t xml:space="preserve">9. Определение индексных выражений. Увеличения числа элементов в измерении массива. Применение векторов и матриц в индексных выражениях.</w:t>
      </w:r>
      <w:br/>
      <w:r>
        <w:rPr/>
        <w:t xml:space="preserve">10. Логические индексные выражения. Сочетание их с классическими индексными выражениями.</w:t>
      </w:r>
      <w:br/>
      <w:r>
        <w:rPr/>
        <w:t xml:space="preserve">11. Выражения присваивания. Операторы сравнения и приращения. Приоритет операторов.</w:t>
      </w:r>
      <w:br/>
      <w:r>
        <w:rPr/>
        <w:t xml:space="preserve">12. Инструкции if, switch, whille 13. Инструкции do-until, for</w:t>
      </w:r>
      <w:br/>
      <w:r>
        <w:rPr/>
        <w:t xml:space="preserve">14. Определение функций. Контроль фактических параметров функции.</w:t>
      </w:r>
      <w:br/>
      <w:r>
        <w:rPr/>
        <w:t xml:space="preserve">15. Несколько возвращаемых функцией значений. Файлы с текстами функций. Управление путем загрузки файлов функций.</w:t>
      </w:r>
      <w:br/>
      <w:r>
        <w:rPr/>
        <w:t xml:space="preserve">16. Глобальные и локальные переменные. Постоянные (persistent) переменные</w:t>
      </w:r>
      <w:br/>
      <w:r>
        <w:rPr/>
        <w:t xml:space="preserve">17. Фиксация функций в памяти. Приоритет функций</w:t>
      </w:r>
      <w:br/>
      <w:r>
        <w:rPr/>
        <w:t xml:space="preserve">18. Файлы скриптов. Дескрипторы функций. Анонимные функции.</w:t>
      </w:r>
      <w:br/>
      <w:r>
        <w:rPr/>
        <w:t xml:space="preserve">19. Вывод на терминал. Функции disp и format. Вызовы функции format. Постраничный вывод. Ввод с терминала.</w:t>
      </w:r>
      <w:br/>
      <w:r>
        <w:rPr/>
        <w:t xml:space="preserve">20. Простой ввод-вывод файлов. Функция save, load, fileread, fdisp.</w:t>
      </w:r>
      <w:br/>
      <w:r>
        <w:rPr/>
        <w:t xml:space="preserve">21. Двумерные графики. Функция plot и ее исходные данные. Функция fplot — неявное задание данных</w:t>
      </w:r>
      <w:br/>
      <w:r>
        <w:rPr/>
        <w:t xml:space="preserve">22. Управление свойствами линий и легендами. Функция plotyy - две оси ординат.</w:t>
      </w:r>
      <w:br/>
      <w:r>
        <w:rPr/>
        <w:t xml:space="preserve">23. Трехмерные графики. Функции mesh и surf.</w:t>
      </w:r>
      <w:br/>
      <w:r>
        <w:rPr/>
        <w:t xml:space="preserve">24. Функции meshgrid и plot3. Аннотирование графиков.</w:t>
      </w:r>
      <w:br/>
      <w:r>
        <w:rPr/>
        <w:t xml:space="preserve">25. Решение системы линейных уравнений методом Гаусса.</w:t>
      </w:r>
      <w:br/>
      <w:r>
        <w:rPr/>
        <w:t xml:space="preserve">26. Поиск корней полинома.</w:t>
      </w:r>
      <w:br/>
      <w:r>
        <w:rPr/>
        <w:t xml:space="preserve">27. Функции методов интерполяции.</w:t>
      </w:r>
      <w:br/>
      <w:r>
        <w:rPr/>
        <w:t xml:space="preserve">28. Подходы к реализации аппроксимации по методу наименьших квадратов.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Рекомендуется использовать пакет octave в режиме запуска из командной строки. Студент может либо самостоятельно установить пакет на своей ЭВМ, либо использовать версию, установленную  на студенческом сервере kappa.cs.petrsu.ru. При  решении  лабораторных задач целесообразно самостоятельно формулировать и решать аналогичные задачи. Также рекомендуется применять пакет для решения задач связанных с исследованиями в магистерской диссертации. 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При изучении литературы следует уделить особое внимание взаимосвязи материалов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66.9291338582676" w:hanging="0"/>
        <w:spacing w:after="0" w:line="240" w:lineRule="auto"/>
      </w:pPr>
      <w:r>
        <w:rPr/>
        <w:t xml:space="preserve">Особое внимание при подготовке необходимо уделить первому практическому занятию, где обучающиеся знакомятся с планом дисциплины, получают темы для подготовки докладов и знакомятся с требованиями по ее освоению. На первом занятии также необходимо ознакомить обучающихся со списком литературы и пояснить, где искать материал для докладов. Также следует прокомментировать студентам список вопросов к экзамену и ответить на их вопросы.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Текущий контроль необходимо проводить на каждом лабораторном занятии, установив сроки выполнения каждого задания. </w:t>
      </w:r>
      <w:r>
        <w:rPr>
          <w:lang w:val="ru-RU"/>
        </w:rPr>
        <w:t xml:space="preserve">Понимание обучающимся выполненных заданий можно проверять, дав небольшое дополнительное задание, относящееся к текущей задаче.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Monospace" w:hAnsi="Monospace" w:eastAsia="Monospace" w:cs="Monospace"/>
          <w:color w:val="000000"/>
          <w:shd w:val="clear" w:fill="ffffff"/>
        </w:rPr>
        <w:t xml:space="preserve">Список основной литературы </w:t>
      </w:r>
    </w:p>
    <w:p>
      <w:pPr>
        <w:numPr>
          <w:ilvl w:val="0"/>
          <w:numId w:val="1"/>
        </w:numPr>
      </w:pPr>
      <w:hyperlink r:id="rId7" w:history="1">
        <w:r>
          <w:rPr/>
          <w:t xml:space="preserve">Словари  </w:t>
        </w:r>
      </w:hyperlink>
      <w:hyperlink r:id="rId8" w:history="1">
        <w:r>
          <w:rPr/>
          <w:t xml:space="preserve">Математическая энциклопедия  </w:t>
        </w:r>
      </w:hyperlink>
      <w:r>
        <w:rPr>
          <w:b w:val="1"/>
          <w:bCs w:val="1"/>
        </w:rPr>
        <w:t xml:space="preserve">АЛГОРИТМА СЛОЖНОСТЬ 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</w:t>
      </w:r>
      <w:r>
        <w:rPr>
          <w:rFonts w:ascii="Monospace" w:hAnsi="Monospace" w:eastAsia="Monospace" w:cs="Monospace"/>
        </w:rPr>
        <w:t xml:space="preserve">[Электронный ресурс] — URL: </w:t>
      </w:r>
      <w:hyperlink r:id="rId9" w:history="1">
        <w:r>
          <w:rPr/>
          <w:t xml:space="preserve">https://rus-math.slovaronline.com/171-</w:t>
        </w:r>
      </w:hyperlink>
      <w:r>
        <w:rPr>
          <w:rFonts w:ascii="Monospace" w:hAnsi="Monospace" w:eastAsia="Monospace" w:cs="Monospace"/>
        </w:rPr>
        <w:t xml:space="preserve">АЛГОРИТМА СЛОЖНОСТЬ 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(04.07.23).</w:t>
      </w:r>
    </w:p>
    <w:p>
      <w:pPr>
        <w:numPr>
          <w:ilvl w:val="0"/>
          <w:numId w:val="1"/>
        </w:numPr>
      </w:pPr>
      <w:r>
        <w:rPr>
          <w:rFonts w:ascii="Monospace" w:hAnsi="Monospace" w:eastAsia="Monospace" w:cs="Monospace"/>
        </w:rPr>
        <w:t xml:space="preserve">Mathematical software. [Электронный ресурс] — URL: </w:t>
      </w:r>
      <w:hyperlink r:id="rId10" w:history="1">
        <w:r>
          <w:rPr/>
          <w:t xml:space="preserve">https://en.wikipedia.org</w:t>
        </w:r>
      </w:hyperlink>
      <w:r>
        <w:rPr>
          <w:rFonts w:ascii="Monospace" w:hAnsi="Monospace" w:eastAsia="Monospace" w:cs="Monospace"/>
          <w:color w:val="5454ff"/>
          <w:shd w:val="clear" w:fill="ffffff"/>
        </w:rPr>
        <w:t xml:space="preserve">/wiki/Mathematical_software#Evolution_of_mathematical_software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(04.07.23)</w:t>
      </w:r>
    </w:p>
    <w:p>
      <w:pPr>
        <w:numPr>
          <w:ilvl w:val="0"/>
          <w:numId w:val="1"/>
        </w:numPr>
      </w:pPr>
      <w:r>
        <w:rPr>
          <w:rFonts w:ascii="Monospace" w:hAnsi="Monospace" w:eastAsia="Monospace" w:cs="Monospace"/>
        </w:rPr>
        <w:t xml:space="preserve">ACM Transactions on Mathematical Software (TOMS) [Электронный ресурс] — URL: 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https://dl.acm.org/journal/toms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(04.07.2023)</w:t>
      </w:r>
    </w:p>
    <w:p>
      <w:pPr>
        <w:numPr>
          <w:ilvl w:val="0"/>
          <w:numId w:val="1"/>
        </w:numPr>
      </w:pPr>
      <w:r>
        <w:rPr>
          <w:rFonts w:ascii="Monospace" w:hAnsi="Monospace" w:eastAsia="Monospace" w:cs="Monospace"/>
        </w:rPr>
        <w:t xml:space="preserve">CM Collected Algorithms [Электронный ресурс] — URL:  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https://calgo.acm.org/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(04.07.2023)</w:t>
      </w:r>
    </w:p>
    <w:p>
      <w:pPr>
        <w:numPr>
          <w:ilvl w:val="0"/>
          <w:numId w:val="1"/>
        </w:numPr>
      </w:pPr>
      <w:r>
        <w:rPr>
          <w:rFonts w:ascii="Monospace" w:hAnsi="Monospace" w:eastAsia="Monospace" w:cs="Monospace"/>
        </w:rPr>
        <w:t xml:space="preserve">GLPK  [Электронный ресурс] — URL: 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https://www.gnu.org/software/glpk/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  (04.07.2023)</w:t>
      </w:r>
    </w:p>
    <w:p>
      <w:pPr>
        <w:numPr>
          <w:ilvl w:val="0"/>
          <w:numId w:val="1"/>
        </w:numPr>
      </w:pPr>
      <w:r>
        <w:rPr>
          <w:rFonts w:ascii="Monospace" w:hAnsi="Monospace" w:eastAsia="Monospace" w:cs="Monospace"/>
        </w:rPr>
        <w:t xml:space="preserve">Mark Galassi, James Theiler, Brian Gough   GNU Scientific Library -- Design document [Электронный ресурс] — URL: </w:t>
      </w:r>
      <w:br/>
      <w:r>
        <w:rPr>
          <w:rFonts w:ascii="Monospace" w:hAnsi="Monospace" w:eastAsia="Monospace" w:cs="Monospace"/>
          <w:color w:val="5454ff"/>
          <w:shd w:val="clear" w:fill="ffffff"/>
        </w:rPr>
        <w:t xml:space="preserve">https://www.gnu.org/software/gsl/design/gsl-design_toc.html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(04.07.2023)</w:t>
      </w:r>
    </w:p>
    <w:p>
      <w:pPr>
        <w:numPr>
          <w:ilvl w:val="0"/>
          <w:numId w:val="1"/>
        </w:numPr>
      </w:pPr>
      <w:r>
        <w:rPr>
          <w:rFonts w:ascii="Monospace" w:hAnsi="Monospace" w:eastAsia="Monospace" w:cs="Monospace"/>
        </w:rPr>
        <w:t xml:space="preserve">John W. Eaton, David Bateman, Søren Hauberg, Rik Wehbring (2022).  GNU Octave version 7.1.0 manual: a high-level interactive language for numerical computations. [Электронный ресурс] — URL: 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https://www.gnu.org/software/octave/doc/v7.1.0/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(04.07.2023)</w:t>
      </w:r>
    </w:p>
    <w:p>
      <w:pPr>
        <w:numPr>
          <w:ilvl w:val="0"/>
          <w:numId w:val="1"/>
        </w:numPr>
      </w:pPr>
      <w:r>
        <w:rPr>
          <w:rFonts w:ascii="Monospace" w:hAnsi="Monospace" w:eastAsia="Monospace" w:cs="Monospace"/>
        </w:rPr>
        <w:t xml:space="preserve">GNU Octave [Электронный ресурс] — URL:</w:t>
      </w:r>
      <w:r>
        <w:rPr>
          <w:rFonts w:ascii="Monospace" w:hAnsi="Monospace" w:eastAsia="Monospace" w:cs="Monospace"/>
          <w:color w:val="5454ff"/>
          <w:shd w:val="clear" w:fill="ffffff"/>
        </w:rPr>
        <w:t xml:space="preserve">https://octave.org/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(04.07.2023) </w:t>
      </w:r>
      <w:br/>
    </w:p>
    <w:p>
      <w:pPr>
        <w:numPr>
          <w:ilvl w:val="0"/>
          <w:numId w:val="1"/>
        </w:numPr>
      </w:pPr>
      <w:r>
        <w:rPr>
          <w:rFonts w:ascii="DejaVu Serif Condensed" w:hAnsi="DejaVu Serif Condensed" w:eastAsia="DejaVu Serif Condensed" w:cs="DejaVu Serif Condensed"/>
          <w:color w:val="000000"/>
          <w:b w:val="0"/>
          <w:bCs w:val="0"/>
          <w:i w:val="0"/>
          <w:iCs w:val="0"/>
        </w:rPr>
        <w:t xml:space="preserve">Программирование на Octave/Векторы и матрицы [Электронный ресурс] — URL: </w:t>
      </w:r>
      <w:hyperlink r:id="rId11" w:history="1">
        <w:r>
          <w:rPr/>
          <w:t xml:space="preserve">https://ru.wikibooks.org/wiki/Программирование_на_Octave/Векторы_и_матрицы#Создание_матриц</w:t>
        </w:r>
      </w:hyperlink>
      <w:r>
        <w:rPr>
          <w:rFonts w:ascii="DejaVu Serif Condensed" w:hAnsi="DejaVu Serif Condensed" w:eastAsia="DejaVu Serif Condensed" w:cs="DejaVu Serif Condensed"/>
          <w:color w:val="000000"/>
          <w:b w:val="0"/>
          <w:bCs w:val="0"/>
          <w:i w:val="0"/>
          <w:iCs w:val="0"/>
        </w:rPr>
        <w:t xml:space="preserve"> (27.09.2022)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Monospace" w:hAnsi="Monospace" w:eastAsia="Monospace" w:cs="Monospace"/>
        </w:rPr>
        <w:t xml:space="preserve">Список дополнительной литературы</w:t>
      </w:r>
    </w:p>
    <w:p>
      <w:pPr>
        <w:numPr>
          <w:ilvl w:val="0"/>
          <w:numId w:val="2"/>
        </w:numPr>
      </w:pPr>
      <w:hyperlink r:id="rId12" w:history="1">
        <w:r>
          <w:rPr/>
          <w:t xml:space="preserve">Журнал вычислительной математики и математической физики</w:t>
        </w:r>
      </w:hyperlink>
      <w:r>
        <w:rPr>
          <w:rFonts w:ascii="Monospace" w:hAnsi="Monospace" w:eastAsia="Monospace" w:cs="Monospace"/>
        </w:rPr>
        <w:t xml:space="preserve"> [Электронный ресурс], URL: </w:t>
      </w:r>
      <w:hyperlink r:id="rId12" w:history="1">
        <w:r>
          <w:rPr/>
          <w:t xml:space="preserve">https://sciencejournals.ru/journal/vychmat/</w:t>
        </w:r>
      </w:hyperlink>
      <w:r>
        <w:rPr>
          <w:rFonts w:ascii="Monospace" w:hAnsi="Monospace" w:eastAsia="Monospace" w:cs="Monospace"/>
        </w:rPr>
        <w:t xml:space="preserve"> 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(04.07.2023)</w:t>
      </w:r>
      <w:br/>
    </w:p>
    <w:p>
      <w:pPr>
        <w:numPr>
          <w:ilvl w:val="0"/>
          <w:numId w:val="2"/>
        </w:numPr>
      </w:pPr>
      <w:hyperlink r:id="rId13" w:history="1">
        <w:r>
          <w:rPr/>
          <w:t xml:space="preserve">Математическое моделирование и численные методы</w:t>
        </w:r>
      </w:hyperlink>
      <w:r>
        <w:rPr/>
        <w:t xml:space="preserve">  </w:t>
      </w:r>
      <w:r>
        <w:rPr>
          <w:rFonts w:ascii="Monospace" w:hAnsi="Monospace" w:eastAsia="Monospace" w:cs="Monospace"/>
        </w:rPr>
        <w:t xml:space="preserve">[Электронный ресурс], URL:</w:t>
      </w:r>
      <w:r>
        <w:rPr/>
        <w:t xml:space="preserve"> </w:t>
      </w:r>
      <w:hyperlink r:id="rId13" w:history="1">
        <w:r>
          <w:rPr/>
          <w:t xml:space="preserve">https://mmcm.bmstu.ru/information/</w:t>
        </w:r>
      </w:hyperlink>
      <w:r>
        <w:rPr>
          <w:rFonts w:ascii="Monospace" w:hAnsi="Monospace" w:eastAsia="Monospace" w:cs="Monospace"/>
        </w:rPr>
        <w:t xml:space="preserve"> 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(04.07.2023)</w:t>
      </w:r>
      <w:br/>
    </w:p>
    <w:p>
      <w:pPr>
        <w:numPr>
          <w:ilvl w:val="0"/>
          <w:numId w:val="2"/>
        </w:numPr>
      </w:pPr>
      <w:hyperlink r:id="rId14" w:history="1">
        <w:r>
          <w:rPr/>
          <w:t xml:space="preserve">Сибирский журнал вычислительной математики</w:t>
        </w:r>
      </w:hyperlink>
      <w:r>
        <w:rPr>
          <w:rFonts w:ascii="Monospace" w:hAnsi="Monospace" w:eastAsia="Monospace" w:cs="Monospace"/>
        </w:rPr>
        <w:t xml:space="preserve"> [Электронный ресурс], URL: </w:t>
      </w:r>
      <w:hyperlink r:id="rId14" w:history="1">
        <w:r>
          <w:rPr/>
          <w:t xml:space="preserve">https://www.sibran.ru/journals/sibjVM/</w:t>
        </w:r>
      </w:hyperlink>
      <w:r>
        <w:rPr>
          <w:rFonts w:ascii="Monospace" w:hAnsi="Monospace" w:eastAsia="Monospace" w:cs="Monospace"/>
        </w:rPr>
        <w:t xml:space="preserve"> 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(04.07.2023)</w:t>
      </w:r>
      <w:br/>
      <w:b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octave на студенческом сервера kappa.cs.petrsu.ru Информационно вычислительной инфраструктуры Института маткематики и информационных технологий.</w:t>
      </w:r>
    </w:p>
    <w:p>
      <w:pPr/>
      <w:r>
        <w:rPr>
          <w:rFonts w:ascii="Monospace" w:hAnsi="Monospace" w:eastAsia="Monospace" w:cs="Monospace"/>
        </w:rPr>
        <w:t xml:space="preserve">Octave Packages [Электронный ресурс] — URL: </w:t>
      </w:r>
      <w:br/>
      <w:r>
        <w:rPr>
          <w:rFonts w:ascii="Monospace" w:hAnsi="Monospace" w:eastAsia="Monospace" w:cs="Monospace"/>
          <w:color w:val="5454ff"/>
          <w:shd w:val="clear" w:fill="ffffff"/>
        </w:rPr>
        <w:t xml:space="preserve">https://gnu-octave.github.io/packages/</w:t>
      </w:r>
      <w:r>
        <w:rPr>
          <w:rFonts w:ascii="Monospace" w:hAnsi="Monospace" w:eastAsia="Monospace" w:cs="Monospace"/>
          <w:color w:val="000000"/>
          <w:shd w:val="clear" w:fill="ffffff"/>
        </w:rPr>
        <w:t xml:space="preserve"> (18.03.2023) </w:t>
      </w:r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УМКД дисциплины "Компьютерные технологии в науке и образовании". URL: </w:t>
      </w:r>
      <w:hyperlink r:id="rId15" w:history="1">
        <w:r>
          <w:rPr/>
          <w:t xml:space="preserve">https://cs.petrsu.ru/~ybgv/Kompnehnauobr/</w:t>
        </w:r>
      </w:hyperlink>
      <w:r>
        <w:rPr/>
        <w:t xml:space="preserve">. Размещен также на образовательном портале ПетрГУ </w:t>
      </w:r>
      <w:hyperlink r:id="rId16" w:history="1">
        <w:r>
          <w:rPr/>
          <w:t xml:space="preserve">https://edu.petrsu.ru/object/18739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6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30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2582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varonline.com" TargetMode="External"/><Relationship Id="rId8" Type="http://schemas.openxmlformats.org/officeDocument/2006/relationships/hyperlink" Target="https://rus-math.slovaronline.com" TargetMode="External"/><Relationship Id="rId9" Type="http://schemas.openxmlformats.org/officeDocument/2006/relationships/hyperlink" Target="https://rus-math.slovaronline.com/171-" TargetMode="External"/><Relationship Id="rId10" Type="http://schemas.openxmlformats.org/officeDocument/2006/relationships/hyperlink" Target="https://en.wikipedia.org" TargetMode="External"/><Relationship Id="rId11" Type="http://schemas.openxmlformats.org/officeDocument/2006/relationships/hyperlink" Target="https://ru.wikibooks.org/wiki/%D0%9F%D1%80%D0%BE%D0%B3%D1%80%D0%B0%D0%BC%D0%BC%D0%B8%D1%80%D0%BE%D0%B2%D0%B0%D0%BD%D0%B8%D0%B5_%D0%BD%D0%B0_Octave/%D0%92%D0%B5%D0%BA%D1%82%D0%BE%D1%80%D1%8B_%D0%B8_%D0%BC%D0%B0%D1%82%D1%80%D0%B8%D1%86%D1%8B#%D0%A1%D0%BE%D0%B7%D0%B4%D0%B0%D0%BD%D0%B8%D0%B5_%D0%BC%D0%B0%D1%82%D1%80%D0%B8%D1%86" TargetMode="External"/><Relationship Id="rId12" Type="http://schemas.openxmlformats.org/officeDocument/2006/relationships/hyperlink" Target="https://sciencejournals.ru/journal/vychmat/" TargetMode="External"/><Relationship Id="rId13" Type="http://schemas.openxmlformats.org/officeDocument/2006/relationships/hyperlink" Target="https://mmcm.bmstu.ru/information/" TargetMode="External"/><Relationship Id="rId14" Type="http://schemas.openxmlformats.org/officeDocument/2006/relationships/hyperlink" Target="https://www.sibran.ru/journals/sibjVM/" TargetMode="External"/><Relationship Id="rId15" Type="http://schemas.openxmlformats.org/officeDocument/2006/relationships/hyperlink" Target="https://cs.petrsu.ru/~ybgv/Kompnehnauobr/" TargetMode="External"/><Relationship Id="rId16" Type="http://schemas.openxmlformats.org/officeDocument/2006/relationships/hyperlink" Target="https://edu.petrsu.ru/object/18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2026-04-23T22:47:41+03:00</dcterms:created>
  <dcterms:modified xsi:type="dcterms:W3CDTF">2026-04-23T22:47:41+03:00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