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ЦИФРОВОЙ ОБРАБОТКИ СИГНАЛОВ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«Анализ данных (Data Science)»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«Анализ данных (Data Science)»).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Лукашенко Олег Викторович,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актуальные задачи фундаментальной и прикладной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знаниями теоретических основ и принципов по современным разделам фундаментальной и прикладной математики;</w:t>
            </w:r>
          </w:p>
          <w:p/>
          <w:p>
            <w:pPr/>
            <w:r>
              <w:rPr/>
              <w:t xml:space="preserve">ОПК-1.2. Умеет использовать известные математические методы при решении актуальных задач фундаментальной и прикладной математики;</w:t>
            </w:r>
          </w:p>
          <w:p/>
          <w:p>
            <w:pPr/>
            <w:r>
              <w:rPr/>
              <w:t xml:space="preserve">ОПК-1.3. Способен осуществить обоснованный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совершенствовать и реализовывать новые математические методы решения прикладных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теоретические основы и практические возможности математического аппарата прикладной математики;</w:t>
            </w:r>
          </w:p>
          <w:p/>
          <w:p>
            <w:pPr/>
            <w:r>
              <w:rPr/>
              <w:t xml:space="preserve">ОПК-2.2. Умеет выполнить обоснованный выбор математического метода решения и выполнить его модификацию под особенности исследуемой прикладной задачи;</w:t>
            </w:r>
          </w:p>
          <w:p/>
          <w:p>
            <w:pPr/>
            <w:r>
              <w:rPr/>
              <w:t xml:space="preserve">ОПК-2.3. Способен выполнить анализ недостаточности существующих математических методов и предложить новый для решения прикладной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математические модели и проводить их анализ при решении задач в области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ОПК-3.2. Знает фундаментальную триаду "Модель - Алгоритм - Программа" прикладной математики;</w:t>
            </w:r>
          </w:p>
          <w:p/>
          <w:p>
            <w:pPr/>
            <w:r>
              <w:rPr/>
              <w:t xml:space="preserve">ОПК-3.2. Умеет выполнить построение и анализ математической модели при решении задачи в области профессиональной деятельности;</w:t>
            </w:r>
          </w:p>
          <w:p/>
          <w:p>
            <w:pPr/>
            <w:r>
              <w:rPr/>
              <w:t xml:space="preserve">ОПК-3.3. Способен разработать алгоритм и программу при решении задачи с использованием математического моделирования.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цифровой обработки сигналов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Статистическая обработка сигналов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Частотно-временное представление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байесовской фильтрации.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 Калмана и его модификации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 частиц и его модификации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байесовской фильтрации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Ряды Фурье. Понятие амплитудного и фазового спектра периодического сигнала.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Непрерывное преобразование Фурье (НПФ) и его свойства. Дискретизация аналогового сигнала. Теорема Котельникова-Найквиста-Шеннона-Уиттекера.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Дискретное по времени преобразование Фурье (ДВПФ) и его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Дискретное преобразование Фурье (ДПФ)  и его свойства. Связь ДПФ с НПФ, ДВПФ и рядами Фурье. Быстрое преобразование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Основные определения. Понятие КИХ и БИХ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Z-преобразование и его свойства. Передаточная функция 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цифровых КИХ фильтров с произвольной АЧХ и линейной ФЧХ.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методы расчета КИХ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Фильтр Винера.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минимизации среднего квадрата ошибки (LMS). Рекурсивный метод наименьших квадратов (RLS).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Оконное преобразование Фурье. Спектрограмма. Метод спектрального вычитания для шумоподавления речевых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Применения фильтра Калмана и фильтра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Применения фильтра Калмана и фильтра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сигналов в частотной области. Преобразование Фурье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сигналов в частотной области. Преобразование Фурье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Расчет цифровых фильтров. Применение цифровых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Расчет цифровых фильтров. Применение цифровых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Применение адаптивной фильтрации.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Частотно-временной анализ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«Обработка цифровых сигналов»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Для проведения лекционных занятий разработаны презентации. Все материалы представлены на web-странице </w:t>
      </w:r>
      <w:hyperlink r:id="rId7" w:history="1">
        <w:r>
          <w:rPr/>
          <w:t xml:space="preserve">http://kappa.cs.petrsu.ru/~lukashen/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i w:val="1"/>
          <w:iCs w:val="1"/>
        </w:rPr>
        <w:t xml:space="preserve">Перечень тем лабораторных работ:</w:t>
      </w:r>
    </w:p>
    <w:p>
      <w:pPr>
        <w:numPr>
          <w:ilvl w:val="0"/>
          <w:numId w:val="2"/>
        </w:numPr>
      </w:pPr>
      <w:r>
        <w:rPr/>
        <w:t xml:space="preserve">Применения фильтра Калмана и фильтра частиц.</w:t>
      </w:r>
    </w:p>
    <w:p>
      <w:pPr>
        <w:numPr>
          <w:ilvl w:val="0"/>
          <w:numId w:val="2"/>
        </w:numPr>
      </w:pPr>
      <w:r>
        <w:rPr/>
        <w:t xml:space="preserve">Спектральный анализ сигналов.</w:t>
      </w:r>
    </w:p>
    <w:p>
      <w:pPr>
        <w:numPr>
          <w:ilvl w:val="0"/>
          <w:numId w:val="2"/>
        </w:numPr>
      </w:pPr>
      <w:r>
        <w:rPr/>
        <w:t xml:space="preserve">Расчет цифровых фильтров. Применения линейных фильтров.</w:t>
      </w:r>
    </w:p>
    <w:p>
      <w:pPr>
        <w:numPr>
          <w:ilvl w:val="0"/>
          <w:numId w:val="2"/>
        </w:numPr>
      </w:pPr>
      <w:r>
        <w:rPr/>
        <w:t xml:space="preserve">Применение адаптивной фильтрации.</w:t>
      </w:r>
    </w:p>
    <w:p>
      <w:pPr>
        <w:numPr>
          <w:ilvl w:val="0"/>
          <w:numId w:val="2"/>
        </w:numPr>
      </w:pPr>
      <w:r>
        <w:rPr/>
        <w:t xml:space="preserve">Анализ сигналов в частотно-временной области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Для допуска к экзамену необходимо выполнить все предложенные лабораторные задания.</w:t>
      </w:r>
    </w:p>
    <w:p>
      <w:pPr/>
      <w:r>
        <w:rPr/>
        <w:t xml:space="preserve"> </w:t>
      </w:r>
    </w:p>
    <w:p>
      <w:pPr/>
      <w:r>
        <w:rPr/>
        <w:t xml:space="preserve">Экзамен проводится в устной форме по билетам. В билете два теоретических вопроса из общего списка вопросов. Преподаватель может задавать дополнительные вопросы как по теоретическому материалу, так и в виде практических задач по изученному материалу.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экзамену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Байесовская фильтрация. Фильтр Калмана.</w:t>
      </w:r>
    </w:p>
    <w:p>
      <w:pPr>
        <w:numPr>
          <w:ilvl w:val="0"/>
          <w:numId w:val="3"/>
        </w:numPr>
      </w:pPr>
      <w:r>
        <w:rPr/>
        <w:t xml:space="preserve">Расширенный и сигма-точечный фильтр Калмана.</w:t>
      </w:r>
    </w:p>
    <w:p>
      <w:pPr>
        <w:numPr>
          <w:ilvl w:val="0"/>
          <w:numId w:val="3"/>
        </w:numPr>
      </w:pPr>
      <w:r>
        <w:rPr/>
        <w:t xml:space="preserve">Фильтр частиц.</w:t>
      </w:r>
    </w:p>
    <w:p>
      <w:pPr>
        <w:numPr>
          <w:ilvl w:val="0"/>
          <w:numId w:val="3"/>
        </w:numPr>
      </w:pPr>
      <w:r>
        <w:rPr/>
        <w:t xml:space="preserve">Ряды Фурье. Понятие амплитудного и фазового спектра периодического сигнала.</w:t>
      </w:r>
    </w:p>
    <w:p>
      <w:pPr>
        <w:numPr>
          <w:ilvl w:val="0"/>
          <w:numId w:val="3"/>
        </w:numPr>
      </w:pPr>
      <w:r>
        <w:rPr/>
        <w:t xml:space="preserve">Непрерывное преобразование Фурье (НПФ) и его свойства.</w:t>
      </w:r>
    </w:p>
    <w:p>
      <w:pPr>
        <w:numPr>
          <w:ilvl w:val="0"/>
          <w:numId w:val="3"/>
        </w:numPr>
      </w:pPr>
      <w:r>
        <w:rPr/>
        <w:t xml:space="preserve">Дискретизация аналогового сигнала. Теорема Котельникова-Найквиста-Шеннона-Уиттекера.</w:t>
      </w:r>
    </w:p>
    <w:p>
      <w:pPr>
        <w:numPr>
          <w:ilvl w:val="0"/>
          <w:numId w:val="3"/>
        </w:numPr>
      </w:pPr>
      <w:r>
        <w:rPr/>
        <w:t xml:space="preserve">Дискретное по времени преобразование Фурье (ДВПФ) и его свойства.</w:t>
      </w:r>
    </w:p>
    <w:p>
      <w:pPr>
        <w:numPr>
          <w:ilvl w:val="0"/>
          <w:numId w:val="3"/>
        </w:numPr>
      </w:pPr>
      <w:r>
        <w:rPr/>
        <w:t xml:space="preserve">Дискретное преобразование Фурье (ДПФ) и его свойства. Связь ДПФ с НПФ, ДВПФ и рядами Фурье.</w:t>
      </w:r>
    </w:p>
    <w:p>
      <w:pPr>
        <w:numPr>
          <w:ilvl w:val="0"/>
          <w:numId w:val="3"/>
        </w:numPr>
      </w:pPr>
      <w:r>
        <w:rPr/>
        <w:t xml:space="preserve">Быстрое преобразование Фурье.</w:t>
      </w:r>
    </w:p>
    <w:p>
      <w:pPr>
        <w:numPr>
          <w:ilvl w:val="0"/>
          <w:numId w:val="3"/>
        </w:numPr>
      </w:pPr>
      <w:r>
        <w:rPr/>
        <w:t xml:space="preserve">Растекание спектра. Различение гармоник с близкими частотами. Оконные функции и их характеристики.</w:t>
      </w:r>
    </w:p>
    <w:p>
      <w:pPr>
        <w:numPr>
          <w:ilvl w:val="0"/>
          <w:numId w:val="3"/>
        </w:numPr>
      </w:pPr>
      <w:r>
        <w:rPr/>
        <w:t xml:space="preserve">Линейные системы. Основные определения. Понятие КИХ и БИХ фильтров. Секционная свертка и ее вычисление.</w:t>
      </w:r>
    </w:p>
    <w:p>
      <w:pPr>
        <w:numPr>
          <w:ilvl w:val="0"/>
          <w:numId w:val="3"/>
        </w:numPr>
      </w:pPr>
      <w:r>
        <w:rPr/>
        <w:t xml:space="preserve">Z-преобразование и его свойства. Передаточная функция линейных систем.</w:t>
      </w:r>
    </w:p>
    <w:p>
      <w:pPr>
        <w:numPr>
          <w:ilvl w:val="0"/>
          <w:numId w:val="3"/>
        </w:numPr>
      </w:pPr>
      <w:r>
        <w:rPr/>
        <w:t xml:space="preserve">Физический смысл АЧХ и ФЧХ. Групповая задержка. Условие линейной ФЧХ для КИХ фильтров. Четыре типа фильтров с линейной ФЧХ.</w:t>
      </w:r>
    </w:p>
    <w:p>
      <w:pPr>
        <w:numPr>
          <w:ilvl w:val="0"/>
          <w:numId w:val="3"/>
        </w:numPr>
      </w:pPr>
      <w:r>
        <w:rPr/>
        <w:t xml:space="preserve">Расчет цифровых КИХ фильтров с произвольной АЧХ и линейной ФЧХ. Метод оконного сглаживания. Метод частотной выборки. Метод наименьших квадратов (МНК).</w:t>
      </w:r>
    </w:p>
    <w:p>
      <w:pPr>
        <w:numPr>
          <w:ilvl w:val="0"/>
          <w:numId w:val="3"/>
        </w:numPr>
      </w:pPr>
      <w:r>
        <w:rPr/>
        <w:t xml:space="preserve">Расчет КИХ фильтров методом чебышевской аппроксимации.</w:t>
      </w:r>
    </w:p>
    <w:p>
      <w:pPr>
        <w:numPr>
          <w:ilvl w:val="0"/>
          <w:numId w:val="3"/>
        </w:numPr>
      </w:pPr>
      <w:r>
        <w:rPr/>
        <w:t xml:space="preserve">Фильтр Винера.</w:t>
      </w:r>
    </w:p>
    <w:p>
      <w:pPr>
        <w:numPr>
          <w:ilvl w:val="0"/>
          <w:numId w:val="3"/>
        </w:numPr>
      </w:pPr>
      <w:r>
        <w:rPr/>
        <w:t xml:space="preserve">Адаптивная фильтрация на основе минимизации среднего квадрата ошибки и рекурсивного метода наименьших квадратов.</w:t>
      </w:r>
    </w:p>
    <w:p>
      <w:pPr>
        <w:numPr>
          <w:ilvl w:val="0"/>
          <w:numId w:val="3"/>
        </w:numPr>
      </w:pPr>
      <w:r>
        <w:rPr/>
        <w:t xml:space="preserve">Частотно-временное представление сигналов. Оконное преобразование Фурье. Спектрограмма.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 Лабораторные работы рекомендуется выполнять в среде MATLAB.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>
          <w:i w:val="1"/>
          <w:iCs w:val="1"/>
        </w:rPr>
        <w:t xml:space="preserve">Лекции </w:t>
      </w:r>
      <w:r>
        <w:rPr/>
        <w:t xml:space="preserve">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/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занятия, а также знание используемого математического аппарата.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Оппенгейм, А. Цифровая обработка сигналов / А. Оппенгейм, Р. Шафер ; пер. С.Ф. Боев. - 3-е изд., испр. - Москва : Техносфера, 2012. - 1048 с. -  [Электронный ресурс]. - URL: </w:t>
      </w:r>
      <w:hyperlink r:id="rId8" w:history="1">
        <w:r>
          <w:rPr/>
          <w:t xml:space="preserve">http://biblioclub.ru/index.php?page=book&amp;id=233730</w:t>
        </w:r>
      </w:hyperlink>
      <w:r>
        <w:rPr/>
        <w:t xml:space="preserve"> (21.04.2022).</w:t>
      </w:r>
    </w:p>
    <w:p>
      <w:pPr>
        <w:numPr>
          <w:ilvl w:val="0"/>
          <w:numId w:val="4"/>
        </w:numPr>
      </w:pPr>
      <w:r>
        <w:rPr/>
        <w:t xml:space="preserve">Умняшкин, С.В. Основы теории цифровой обработки сигналов : учебное пособие / С.В. Умняшкин. - 4-е изд., исправ. - Москва : Техносфера, 2018. - 528 с. - [Электронный ресурс]. - URL: </w:t>
      </w:r>
      <w:hyperlink r:id="rId9" w:history="1">
        <w:r>
          <w:rPr/>
          <w:t xml:space="preserve">http://biblioclub.ru/index.php?page=book&amp;id=496608</w:t>
        </w:r>
      </w:hyperlink>
      <w:r>
        <w:rPr/>
        <w:t xml:space="preserve"> (21.04.2022).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Умняшкин, С.В. Теоретические основы цифровой обработки и представления сигналов : учебное пособие / С.В. Умняшкин. - 2-е изд., испр. и доп. - Москва : Техносфера, 2012. - 368 с. -  [Электронный ресурс]. - URL: </w:t>
      </w:r>
      <w:hyperlink r:id="rId10" w:history="1">
        <w:r>
          <w:rPr/>
          <w:t xml:space="preserve">http://biblioclub.ru/index.php?page=book&amp;id=233733</w:t>
        </w:r>
      </w:hyperlink>
      <w:r>
        <w:rPr/>
        <w:t xml:space="preserve"> (21.04.2022).</w:t>
      </w:r>
    </w:p>
    <w:p>
      <w:pPr>
        <w:numPr>
          <w:ilvl w:val="0"/>
          <w:numId w:val="5"/>
        </w:numPr>
      </w:pPr>
      <w:r>
        <w:rPr/>
        <w:t xml:space="preserve">Щетинин, Ю.И. Анализ и обработка сигналов в среде MATLAB : учебное пособие / Ю.И. Щетинин. - Новосибирск : НГТУ, 2011. - 115 с. -  [Электронный ресурс]. - URL: </w:t>
      </w:r>
      <w:hyperlink r:id="rId11" w:history="1">
        <w:r>
          <w:rPr/>
          <w:t xml:space="preserve">http://biblioclub.ru/index.php?page=book&amp;id=229142</w:t>
        </w:r>
      </w:hyperlink>
      <w:r>
        <w:rPr/>
        <w:t xml:space="preserve"> (21.04.2022).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Теория и практика ЦОС URL: </w:t>
      </w:r>
      <w:hyperlink r:id="rId12" w:history="1">
        <w:r>
          <w:rPr/>
          <w:t xml:space="preserve">http://www.dsplib.ru/</w:t>
        </w:r>
      </w:hyperlink>
      <w:r>
        <w:rPr/>
        <w:t xml:space="preserve">(21.04.2022)</w:t>
      </w:r>
    </w:p>
    <w:p>
      <w:pPr>
        <w:numPr>
          <w:ilvl w:val="0"/>
          <w:numId w:val="6"/>
        </w:numPr>
      </w:pPr>
      <w:r>
        <w:rPr/>
        <w:t xml:space="preserve">Сайт, посвященный ЦОС URL: </w:t>
      </w:r>
      <w:hyperlink r:id="rId13" w:history="1">
        <w:r>
          <w:rPr/>
          <w:t xml:space="preserve">https://www.dsprelated.com/</w:t>
        </w:r>
      </w:hyperlink>
      <w:r>
        <w:rPr/>
        <w:t xml:space="preserve">(21.04.2022)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URL: </w:t>
      </w:r>
      <w:hyperlink r:id="rId14" w:history="1">
        <w:r>
          <w:rPr/>
          <w:t xml:space="preserve">http://biblioclub.ru/</w:t>
        </w:r>
      </w:hyperlink>
      <w:r>
        <w:rPr/>
        <w:t xml:space="preserve"> (21.04.2022)</w:t>
      </w:r>
    </w:p>
    <w:p>
      <w:pPr>
        <w:numPr>
          <w:ilvl w:val="0"/>
          <w:numId w:val="6"/>
        </w:numPr>
      </w:pPr>
      <w:r>
        <w:rPr/>
        <w:t xml:space="preserve">URL: </w:t>
      </w:r>
      <w:hyperlink r:id="rId7" w:history="1">
        <w:r>
          <w:rPr/>
          <w:t xml:space="preserve">http://kappa.cs.petrsu.ru/~lukashen/</w:t>
        </w:r>
      </w:hyperlink>
      <w:r>
        <w:rPr/>
        <w:t xml:space="preserve"> Ресурс обеспечивает учебно-методическую поддержку при выполнении студентами лабораторных заданий. Содержит необходимый теоретический материал. (21.04.2022)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EE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C23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6DA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0E1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E9D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738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9D07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ppa.cs.petrsu.ru/~lukashen/" TargetMode="External"/><Relationship Id="rId8" Type="http://schemas.openxmlformats.org/officeDocument/2006/relationships/hyperlink" Target="http://biblioclub.ru/index.php?page=book&amp;id=233730" TargetMode="External"/><Relationship Id="rId9" Type="http://schemas.openxmlformats.org/officeDocument/2006/relationships/hyperlink" Target="http://biblioclub.ru/index.php?page=book&amp;id=496608" TargetMode="External"/><Relationship Id="rId10" Type="http://schemas.openxmlformats.org/officeDocument/2006/relationships/hyperlink" Target="http://biblioclub.ru/index.php?page=book&amp;id=233733" TargetMode="External"/><Relationship Id="rId11" Type="http://schemas.openxmlformats.org/officeDocument/2006/relationships/hyperlink" Target="http://biblioclub.ru/index.php?page=book&amp;id=229142" TargetMode="External"/><Relationship Id="rId12" Type="http://schemas.openxmlformats.org/officeDocument/2006/relationships/hyperlink" Target="http://www.dsplib.ru/" TargetMode="External"/><Relationship Id="rId13" Type="http://schemas.openxmlformats.org/officeDocument/2006/relationships/hyperlink" Target="https://www.dsprelated.com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2026-04-21T07:21:29+03:00</dcterms:created>
  <dcterms:modified xsi:type="dcterms:W3CDTF">2026-04-21T07:21:29+03:00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