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 ЦЕНТРАЛЬНОЙ НЕРВНОЙ СИСТЕМЫ, ВЫСШЕЙ НЕРВНОЙ ДЕЯТЕЛЬНОСТИ И СЕНСОРНЫХ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обучающихся;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центральной нервной системы, высшей нервной деятельности и сенсорных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центральной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высшей нервной деятельности и сенсорных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высшей нервной деятельности, свойства нервных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нервных центров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образования условных рефлексов. Торможение условных рефлексов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условных рефлексов.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нервной системы при помощи психологических методов. Тест Стреляу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 по теме: Спинной мозг: вегетативные и соматические рефлексы; Продолговатый мозг; Мост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Средний мозг; промежуточный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Базальные ганглии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зрительного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слуха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вкусового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вестибулярного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кожного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/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/>
      <w:r>
        <w:rPr/>
        <w:t xml:space="preserve">Методы проблемного обучения.</w:t>
      </w:r>
    </w:p>
    <w:p>
      <w:pPr/>
      <w:r>
        <w:rPr/>
        <w:t xml:space="preserve">Усвоение лекционного материала посредством решения проблемных ситуаций.</w:t>
      </w:r>
    </w:p>
    <w:p>
      <w:pPr/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потенциалов, тормозные и возбуждающие медиаторы</w:t>
      </w:r>
    </w:p>
    <w:p>
      <w:pPr/>
      <w:r>
        <w:rPr/>
        <w:t xml:space="preserve">- возбудимые ткани 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структур, нервных центров,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ребенка, связь возрастных особенностей ВНД с психическими свойствами личности ребенка, в том числе связь ВНД с когнитивными функциями,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</w:t>
      </w:r>
    </w:p>
    <w:p>
      <w:pPr/>
      <w:r>
        <w:rPr/>
        <w:t xml:space="preserve">- характеристика активной ортостатической пробы по Шеллонгу,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Процедура промежуточной аттестации предусматривает проверку знаний обучающегося в режиме собеседования, а так же проверку умений и навыков обучающегося в режиме решения практических задач.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Средство оценивания: зачет</w:t>
      </w:r>
    </w:p>
    <w:p>
      <w:pPr>
        <w:jc w:val="start"/>
      </w:pPr>
      <w:r>
        <w:rPr>
          <w:i w:val="1"/>
          <w:iCs w:val="1"/>
        </w:rPr>
        <w:t xml:space="preserve">Собеседование</w:t>
      </w:r>
    </w:p>
    <w:p>
      <w:pPr>
        <w:jc w:val="start"/>
      </w:pPr>
      <w:r>
        <w:rPr>
          <w:i w:val="1"/>
          <w:iCs w:val="1"/>
        </w:rPr>
        <w:t xml:space="preserve">Вопросы :</w:t>
      </w:r>
    </w:p>
    <w:p>
      <w:pPr>
        <w:jc w:val="start"/>
      </w:pPr>
      <w:r>
        <w:rPr/>
        <w:t xml:space="preserve">1 Строение и функции химического и электрического синапса. Формирование возбуждающего и тормозного постсинаптических потенциалов.</w:t>
      </w:r>
    </w:p>
    <w:p>
      <w:pPr>
        <w:jc w:val="start"/>
      </w:pPr>
      <w:r>
        <w:rPr/>
        <w:t xml:space="preserve">2 Тормозные и возбуждающие медиаторы и их физиологическое действие. Медиаторные системы мозга.</w:t>
      </w:r>
    </w:p>
    <w:p>
      <w:pPr>
        <w:jc w:val="start"/>
      </w:pPr>
      <w:r>
        <w:rPr/>
        <w:t xml:space="preserve">3 Виды рефлекторных дуг и их характеристики.</w:t>
      </w:r>
    </w:p>
    <w:p>
      <w:pPr>
        <w:jc w:val="start"/>
      </w:pPr>
      <w:r>
        <w:rPr/>
        <w:t xml:space="preserve">4 Строение серого вещества спинного мозга – ядра и нервные центры с ними ассоциированные. Восходящие и нисходящие нервные пути спинного мозга.</w:t>
      </w:r>
    </w:p>
    <w:p>
      <w:pPr>
        <w:jc w:val="start"/>
      </w:pPr>
      <w:r>
        <w:rPr/>
        <w:t xml:space="preserve">5 Строение серого вещества продолговатого мозга – ядра и нервные центры с ними ассоциированные. Восходящие и нисходящие нервные пути продолговатого мозга. Патологические состояния связанные с поражением нервных центов продолговатого мозга.</w:t>
      </w:r>
    </w:p>
    <w:p>
      <w:pPr>
        <w:jc w:val="start"/>
      </w:pPr>
      <w:r>
        <w:rPr/>
        <w:t xml:space="preserve">6 Строение серого вещества среднего мозга – ядра и нервные центры с ними ассоциированные. Восходящие и нисходящие нервные пути среднего мозга. Патологические состояния, связанные с поражением нервных центов среднего мозга.</w:t>
      </w:r>
    </w:p>
    <w:p>
      <w:pPr>
        <w:jc w:val="start"/>
      </w:pPr>
      <w:r>
        <w:rPr/>
        <w:t xml:space="preserve">7 Строение серого вещества промежуточного мозга – ядра и нервные центры с ними ассоциированные. Восходящие и нисходящие нервные пути промежуточного мозга. Патологические состояния, связанные с поражением нервных центов промежуточного мозга.</w:t>
      </w:r>
    </w:p>
    <w:p>
      <w:pPr>
        <w:jc w:val="start"/>
      </w:pPr>
      <w:r>
        <w:rPr/>
        <w:t xml:space="preserve">8 Строение серого вещества больших полушарий – ядра и нервные центры с ними ассоциированные. Нервные связи в составе больших полушарий и коры мозга. Патологические состояния, связанные с поражением нервных центов больших полушарий и коры мозга.</w:t>
      </w:r>
    </w:p>
    <w:p>
      <w:pPr>
        <w:jc w:val="start"/>
      </w:pPr>
      <w:r>
        <w:rPr/>
        <w:t xml:space="preserve">9 Особенности роста и развития нервных центров и проводящих путей. Особенности развития высшей нервной деятельности.</w:t>
      </w:r>
    </w:p>
    <w:p>
      <w:pPr>
        <w:jc w:val="start"/>
      </w:pPr>
      <w:r>
        <w:rPr/>
        <w:t xml:space="preserve">10 Учение о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характером. Особенности развития ВНД ребенка. Связь возрастных особенностей ВНД с психическими свойствами личности ребенка, в том числе связь ВНД с когнитивными функциями. Учет типа ВНД ребенка в организации процесса обучения.</w:t>
      </w:r>
    </w:p>
    <w:p>
      <w:pPr>
        <w:jc w:val="start"/>
      </w:pPr>
      <w:r>
        <w:rPr/>
        <w:t xml:space="preserve">11 Характеристики условных и безусловных рефлексов. Виды рефлексов. Правила выработки условных рефлексов. Роль знаний об</w:t>
      </w:r>
      <w:r>
        <w:rPr/>
        <w:t xml:space="preserve"> </w:t>
      </w:r>
      <w:r>
        <w:rPr/>
        <w:t xml:space="preserve"> условно рефлекторной деятельности в профессиональной деятельности педагога.</w:t>
      </w:r>
    </w:p>
    <w:p>
      <w:pPr>
        <w:jc w:val="start"/>
      </w:pPr>
      <w:r>
        <w:rPr/>
        <w:t xml:space="preserve">12 Гигиена труда и отдыха, гигиена учебного процесса, профилактика утомления и переутомления. Рекомендации по профилактике нарушений функционирования нервной системы.</w:t>
      </w:r>
    </w:p>
    <w:p>
      <w:pPr>
        <w:jc w:val="start"/>
      </w:pPr>
    </w:p>
    <w:p>
      <w:pPr>
        <w:jc w:val="start"/>
      </w:pPr>
      <w:r>
        <w:rPr>
          <w:i w:val="1"/>
          <w:iCs w:val="1"/>
        </w:rPr>
        <w:t xml:space="preserve">Комплект практических задач</w:t>
      </w:r>
    </w:p>
    <w:p>
      <w:pPr>
        <w:jc w:val="start"/>
      </w:pPr>
      <w:r>
        <w:rPr/>
        <w:t xml:space="preserve">1 Спрогнозируйте индивидуальный подход к обучению исходя из</w:t>
      </w:r>
    </w:p>
    <w:p>
      <w:pPr>
        <w:jc w:val="start"/>
      </w:pPr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>
        <w:jc w:val="start"/>
      </w:pPr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jc w:val="start"/>
      </w:pPr>
      <w:r>
        <w:rPr/>
        <w:t xml:space="preserve">2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jc w:val="start"/>
      </w:pPr>
      <w:r>
        <w:rPr/>
        <w:t xml:space="preserve">3 Продемонстрируйте методику определения функционального состояния нервной системы с помощью исследования сухожильных рефлексов (ахиллова рефлекса, коленного рефлекса, локтевого рефлекса).</w:t>
      </w:r>
    </w:p>
    <w:p>
      <w:pPr>
        <w:jc w:val="start"/>
      </w:pPr>
      <w:r>
        <w:rPr/>
        <w:t xml:space="preserve">4 Какая деятельность мозга (согласно учениям И.П. Павлова и А.А. Ухтомского) обеспечивает наиболее производительную работу на конвейере?  Лица какого типа ВНД больше подходят для длительной и монотонной  трудовой деятельности?</w:t>
      </w:r>
    </w:p>
    <w:p>
      <w:pPr>
        <w:jc w:val="start"/>
      </w:pPr>
      <w:r>
        <w:rPr/>
        <w:t xml:space="preserve">5 В отдел кадров предприятия обратился молодой человек с просьбой устроиться на работу. Ему предложили два места: чертежников в конструкторское бюро и экспедитором(работа связанная с частыми командировками). При исследовании типа ВНД выяснено, что этого молодого человека можно отнести к сильному уравновешенному инертному типу по Павлову. На какую работу вы посоветовали бы ему устроиться?</w:t>
      </w:r>
    </w:p>
    <w:p>
      <w:pPr>
        <w:jc w:val="start"/>
      </w:pPr>
      <w:r>
        <w:rPr/>
        <w:t xml:space="preserve">6 Два</w:t>
      </w:r>
      <w:r>
        <w:rPr/>
        <w:t xml:space="preserve"> </w:t>
      </w:r>
      <w:r>
        <w:rPr/>
        <w:t xml:space="preserve"> юноши земляка приехали в другой город и поступили в медицинский институт. Первый быстро освоился, второй загрустил, стал плохо спать, неохотно принимался за подготовку к занятиям. Чем объяснить разную реакцию студентов в одной и той же ситуации?</w:t>
      </w:r>
    </w:p>
    <w:p>
      <w:pPr>
        <w:jc w:val="start"/>
      </w:pPr>
      <w:r>
        <w:rPr/>
        <w:t xml:space="preserve">7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4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start"/>
      </w:pPr>
      <w:r>
        <w:rPr/>
        <w:t xml:space="preserve">8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8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start"/>
      </w:pPr>
      <w:r>
        <w:rPr/>
        <w:t xml:space="preserve">9 В фоновой записи ЭЭГ очень низкий индекс альфа-ритма. При проведении ритмической фотостимуляции реакция усвоения слабо выражена и была зарегистрирована только в диапазоне 20 – 30 Гц. Возраст обследуемого – 64 года. Пол женский. О каких свойствах нервных процессов и каких патологических явлениях это свидетельствует. Дайте прогноз развития различных поведенческих реакций личности.</w:t>
      </w:r>
    </w:p>
    <w:p>
      <w:pPr>
        <w:jc w:val="start"/>
      </w:pPr>
      <w:r>
        <w:rPr/>
        <w:t xml:space="preserve">10 В фоновой записи ЭЭГ регистрировались эпилептиформные паттерны. Альфа ритм 5-6 Гц. Возраст обследуемого – 5 лет. Пол мужской. О каких свойствах нервных процессов это свидетельствует. Насколько информативен метод электроэнцефалографии в детском возрасте? Какими методами исследования следует дополнять диагностику для получения более точных сведений? Дайте прогноз развития различных поведенческих реакций личности.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дисциплины,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Нейрофизиология. Основной курс : учебное пособие / А.А. Лебедев, В.В. Русановский, В.А. Лебедев, П.Д. Шабанов. - Москва ; Берлин : Директ-Медиа, 2019. - 271 с. : ил. - Библиогр. в кн. - ISBN 978-5-4475-9973-7 ; То же [Электронный ресурс]. - URL: </w:t>
      </w:r>
      <w:hyperlink r:id="rId7" w:history="1">
        <w:r>
          <w:rPr/>
          <w:t xml:space="preserve">http://biblioclub.ru/index.php?page=book&amp;id=499765</w:t>
        </w:r>
      </w:hyperlink>
    </w:p>
    <w:p>
      <w:pPr/>
      <w:r>
        <w:rPr>
          <w:sz w:val="21"/>
          <w:szCs w:val="21"/>
          <w:b w:val="0"/>
          <w:bCs w:val="0"/>
        </w:rPr>
        <w:t xml:space="preserve">Ноздрачев А. Д.. Баженов Ю. И., Баранникова И. А., Батуев А. С. И др. Начала физиологии : Учебник для вузов, 3-е изд., стер. / Под ред.акад. А. Д. Ноздрачева. – СПб. : Издательство «Лань», 2004 – 1088 с. : ил. (8 экз.)</w:t>
      </w:r>
    </w:p>
    <w:p>
      <w:pPr/>
      <w:r>
        <w:rPr>
          <w:sz w:val="21"/>
          <w:szCs w:val="21"/>
          <w:b w:val="0"/>
          <w:bCs w:val="0"/>
        </w:rPr>
        <w:t xml:space="preserve">Физиология человека / Под редакцией Г. И. Косицкого. – 4-е изд., перераб. и доп – М: ООО «Издательский дом Альянс», 2009. – 544 с. : ил. (25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Нормальная физиология : Учебник для студентов ун-тов / Коробков А. В., Башкиров А. А., Ветчинкина К. Т. / Под ред. Коробкова А. В. – М. : Высш.школа, 1980. – 560 с., ил. (10 экз.)</w:t>
      </w:r>
    </w:p>
    <w:p>
      <w:pPr/>
      <w:r>
        <w:rPr/>
        <w:t xml:space="preserve">Практикум по физиологии человека и животных: учеб.-метод. пособие / сост.: А. И. Горанский, Е. С. Галашова, В. В. Шкулёв; Федерал. агентство по образованию, ГОУВПО «КГПУ». – Петрозаводск: Изд-во КГПУ, 2007. – 132 с. (10 экз.)</w:t>
      </w:r>
    </w:p>
    <w:p>
      <w:pPr/>
      <w:r>
        <w:rPr/>
        <w:t xml:space="preserve">Руководство к практическим занятиям по физиологии : учебное пособие / сост. Ю.П. Салова, Т.П. Замчий, Г.В. Самойлова ; Министерство спорта Российской Федерации и др. - Омск : Издательство СибГУФК, 2014. - 151 с. : табл., ил. - Библиогр. в кн. ; То же [Электронный ресурс].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http://biblioclub.ru/index.php?page=book&amp;id=429369</w:t>
        </w:r>
      </w:hyperlink>
      <w:r>
        <w:rPr/>
        <w:t xml:space="preserve"> </w:t>
      </w:r>
      <w:r>
        <w:rPr/>
        <w:t xml:space="preserve">(11.06.2019).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http://elibrary.ru</w:t>
        </w:r>
      </w:hyperlink>
    </w:p>
    <w:p>
      <w:pPr/>
      <w:r>
        <w:rPr/>
        <w:t xml:space="preserve">Сайт ФГБУН «ФИЦ питания и биотехнологии»: </w:t>
      </w:r>
      <w:hyperlink r:id="rId10" w:history="1">
        <w:r>
          <w:rPr/>
          <w:t xml:space="preserve">http://www.ion.ru/</w:t>
        </w:r>
      </w:hyperlink>
    </w:p>
    <w:p>
      <w:pPr/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11" w:history="1">
        <w:r>
          <w:rPr/>
          <w:t xml:space="preserve">http://web.ion.ru/food/FD_tree_grid.aspx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Ссылки на дополнительные дидактические материалы:</w:t>
      </w:r>
    </w:p>
    <w:p>
      <w:pPr/>
      <w:r>
        <w:rPr/>
        <w:t xml:space="preserve">Научная статья: Влияние нейронов интрамурального ганглия при низкой концентрации гистамина на сокращения мышц. Ссылка на образовательный портал ПетрГУ: </w:t>
      </w:r>
      <w:hyperlink r:id="rId12" w:history="1">
        <w:r>
          <w:rPr/>
          <w:t xml:space="preserve">https://edu.petrsu.ru/object/9660</w:t>
        </w:r>
      </w:hyperlink>
    </w:p>
    <w:p>
      <w:pPr/>
      <w:r>
        <w:rPr/>
        <w:t xml:space="preserve">Научная статья: Роль С-волокон в сокращении мышцы трахеи и бронхов. Ссылка на образовательный портал ПетрГУ: </w:t>
      </w:r>
      <w:hyperlink r:id="rId13" w:history="1">
        <w:r>
          <w:rPr/>
          <w:t xml:space="preserve">https://edu.petrsu.ru/object/10566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К дополнительному оборудованию можно отнести электроэнцефалограф "Мицар", полиграф, прибор для оценки психологического состояния "Психомат".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D0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765" TargetMode="External"/><Relationship Id="rId8" Type="http://schemas.openxmlformats.org/officeDocument/2006/relationships/hyperlink" Target="http://biblioclub.ru/index.php?page=book&amp;id=429369" TargetMode="External"/><Relationship Id="rId9" Type="http://schemas.openxmlformats.org/officeDocument/2006/relationships/hyperlink" Target="http://elibrary.ru" TargetMode="External"/><Relationship Id="rId10" Type="http://schemas.openxmlformats.org/officeDocument/2006/relationships/hyperlink" Target="http://www.ion.ru/" TargetMode="External"/><Relationship Id="rId11" Type="http://schemas.openxmlformats.org/officeDocument/2006/relationships/hyperlink" Target="http://web.ion.ru/food/FD_tree_grid.aspx" TargetMode="External"/><Relationship Id="rId12" Type="http://schemas.openxmlformats.org/officeDocument/2006/relationships/hyperlink" Target="https://edu.petrsu.ru/object/9660" TargetMode="External"/><Relationship Id="rId13" Type="http://schemas.openxmlformats.org/officeDocument/2006/relationships/hyperlink" Target="https://edu.petrsu.ru/object/10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2026-04-21T07:23:23+03:00</dcterms:created>
  <dcterms:modified xsi:type="dcterms:W3CDTF">2026-04-21T07:23:23+03:00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