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МЕТОДИКЕ РАССЛЕДОВАНИЯ ОТДЕЛЬНЫХ ВИДОВ ПРЕСТУПЛЕНИЙ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методике расследования отдельных видов преступлений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Общие положения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Специальные положения</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частных криминалистических методик.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против жизни 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краж, грабежей и разбоев.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расследования преступлений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Методика расследования должностных (служебных)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раздела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дополнительной литературы и нормативных источников по темам раздела</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проводятся сессии с экспертами по расследованию отдельных групп преступлений: следователи СУ СК РФ, МВД РФ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Примерные темы для сообщений:</w:t>
      </w:r>
    </w:p>
    <w:p>
      <w:pPr>
        <w:numPr>
          <w:ilvl w:val="0"/>
          <w:numId w:val="1"/>
        </w:numPr>
      </w:pPr>
      <w:r>
        <w:rPr/>
        <w:t xml:space="preserve">Первоначальный этап расследования преступлений (по видам).</w:t>
      </w:r>
    </w:p>
    <w:p>
      <w:pPr>
        <w:numPr>
          <w:ilvl w:val="0"/>
          <w:numId w:val="1"/>
        </w:numPr>
      </w:pPr>
      <w:r>
        <w:rPr/>
        <w:t xml:space="preserve">Обстоятельства, подлежащие установлению при расследовании преступлений (по видам).</w:t>
      </w:r>
    </w:p>
    <w:p>
      <w:pPr>
        <w:numPr>
          <w:ilvl w:val="0"/>
          <w:numId w:val="1"/>
        </w:numPr>
      </w:pPr>
      <w:r>
        <w:rPr/>
        <w:t xml:space="preserve">Проверочные действия в стадии возбуждения уголовного дела при расследовании преступлений (по видам).</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для подготовки к зачету</w:t>
      </w:r>
      <w:r>
        <w:rPr/>
        <w:t xml:space="preserve">:</w:t>
      </w:r>
    </w:p>
    <w:p>
      <w:pPr>
        <w:numPr>
          <w:ilvl w:val="0"/>
          <w:numId w:val="2"/>
        </w:numPr>
      </w:pPr>
      <w:r>
        <w:rPr/>
        <w:t xml:space="preserve">Структура частных криминалистических методик.</w:t>
      </w:r>
    </w:p>
    <w:p>
      <w:pPr>
        <w:numPr>
          <w:ilvl w:val="0"/>
          <w:numId w:val="2"/>
        </w:numPr>
      </w:pPr>
      <w:r>
        <w:rPr/>
        <w:t xml:space="preserve">Криминалистическая характеристика грабежей и разбойных нападений</w:t>
      </w:r>
    </w:p>
    <w:p>
      <w:pPr>
        <w:numPr>
          <w:ilvl w:val="0"/>
          <w:numId w:val="2"/>
        </w:numPr>
      </w:pPr>
      <w:r>
        <w:rPr/>
        <w:t xml:space="preserve">Типичные следственные ситуации и построение версий грабежей и разбойных нападений</w:t>
      </w:r>
    </w:p>
    <w:p>
      <w:pPr>
        <w:numPr>
          <w:ilvl w:val="0"/>
          <w:numId w:val="2"/>
        </w:numPr>
      </w:pPr>
      <w:r>
        <w:rPr/>
        <w:t xml:space="preserve">Первоначальные следственные действия грабежей и разбойных нападений</w:t>
      </w:r>
    </w:p>
    <w:p>
      <w:pPr>
        <w:numPr>
          <w:ilvl w:val="0"/>
          <w:numId w:val="2"/>
        </w:numPr>
      </w:pPr>
      <w:r>
        <w:rPr/>
        <w:t xml:space="preserve">Последующие следственные действия грабежей и разбойных нападений</w:t>
      </w:r>
    </w:p>
    <w:p>
      <w:pPr>
        <w:numPr>
          <w:ilvl w:val="0"/>
          <w:numId w:val="2"/>
        </w:numPr>
      </w:pPr>
      <w:r>
        <w:rPr/>
        <w:t xml:space="preserve">Криминалистическая характеристика краж</w:t>
      </w:r>
      <w:r>
        <w:rPr/>
        <w:t xml:space="preserve">.</w:t>
      </w:r>
    </w:p>
    <w:p>
      <w:pPr>
        <w:numPr>
          <w:ilvl w:val="0"/>
          <w:numId w:val="2"/>
        </w:numPr>
      </w:pPr>
      <w:r>
        <w:rPr/>
        <w:t xml:space="preserve">Возбуждение уголовного дела о краже и обстоятельства, подлежащие доказыванию</w:t>
      </w:r>
    </w:p>
    <w:p>
      <w:pPr>
        <w:numPr>
          <w:ilvl w:val="0"/>
          <w:numId w:val="2"/>
        </w:numPr>
      </w:pPr>
      <w:r>
        <w:rPr/>
        <w:t xml:space="preserve">Типичные следственные ситуации кражи, возникающие на первоначальном этапе расследования краж.</w:t>
      </w:r>
    </w:p>
    <w:p>
      <w:pPr>
        <w:numPr>
          <w:ilvl w:val="0"/>
          <w:numId w:val="2"/>
        </w:numPr>
      </w:pPr>
      <w:r>
        <w:rPr/>
        <w:t xml:space="preserve">Особенности проведения первоначальных следственных действий при расследовании кражи.</w:t>
      </w:r>
    </w:p>
    <w:p>
      <w:pPr>
        <w:numPr>
          <w:ilvl w:val="0"/>
          <w:numId w:val="2"/>
        </w:numPr>
      </w:pPr>
      <w:r>
        <w:rPr/>
        <w:t xml:space="preserve">Основные направления расследования краж на последующем этапе.</w:t>
      </w:r>
    </w:p>
    <w:p>
      <w:pPr>
        <w:numPr>
          <w:ilvl w:val="0"/>
          <w:numId w:val="2"/>
        </w:numPr>
      </w:pPr>
      <w:r>
        <w:rPr/>
        <w:t xml:space="preserve">Криминалистическая характеристика хищений</w:t>
      </w:r>
    </w:p>
    <w:p>
      <w:pPr>
        <w:numPr>
          <w:ilvl w:val="0"/>
          <w:numId w:val="2"/>
        </w:numPr>
      </w:pPr>
      <w:r>
        <w:rPr/>
        <w:t xml:space="preserve">Особенности возбуждения уголовного дела о хищении.</w:t>
      </w:r>
    </w:p>
    <w:p>
      <w:pPr>
        <w:numPr>
          <w:ilvl w:val="0"/>
          <w:numId w:val="2"/>
        </w:numPr>
      </w:pPr>
      <w:r>
        <w:rPr/>
        <w:t xml:space="preserve">Следственные ситуации и основные направления расследования хищений на первоначальном этапе.</w:t>
      </w:r>
    </w:p>
    <w:p>
      <w:pPr>
        <w:numPr>
          <w:ilvl w:val="0"/>
          <w:numId w:val="2"/>
        </w:numPr>
      </w:pPr>
      <w:r>
        <w:rPr/>
        <w:t xml:space="preserve">Особенности производства отдельных следственных действий при расследовании хищений.</w:t>
      </w:r>
    </w:p>
    <w:p>
      <w:pPr>
        <w:numPr>
          <w:ilvl w:val="0"/>
          <w:numId w:val="2"/>
        </w:numPr>
      </w:pPr>
      <w:r>
        <w:rPr/>
        <w:t xml:space="preserve">Криминалистическая характеристика мошенничества</w:t>
      </w:r>
      <w:r>
        <w:rPr/>
        <w:t xml:space="preserve">.</w:t>
      </w:r>
    </w:p>
    <w:p>
      <w:pPr>
        <w:numPr>
          <w:ilvl w:val="0"/>
          <w:numId w:val="2"/>
        </w:numPr>
      </w:pPr>
      <w:r>
        <w:rPr/>
        <w:t xml:space="preserve">Предварительная проверка сообщений и первоначальный этап расследования мошенничества.</w:t>
      </w:r>
    </w:p>
    <w:p>
      <w:pPr>
        <w:numPr>
          <w:ilvl w:val="0"/>
          <w:numId w:val="2"/>
        </w:numPr>
      </w:pPr>
      <w:r>
        <w:rPr/>
        <w:t xml:space="preserve">Особенности производства отдельных следственных действий при расследовании мошенничества.</w:t>
      </w:r>
    </w:p>
    <w:p>
      <w:pPr>
        <w:numPr>
          <w:ilvl w:val="0"/>
          <w:numId w:val="2"/>
        </w:numPr>
      </w:pPr>
      <w:r>
        <w:rPr/>
        <w:t xml:space="preserve">Методика расследования преступлений несовершеннолетних.</w:t>
      </w:r>
    </w:p>
    <w:p>
      <w:pPr>
        <w:numPr>
          <w:ilvl w:val="0"/>
          <w:numId w:val="2"/>
        </w:numPr>
      </w:pPr>
      <w:r>
        <w:rPr/>
        <w:t xml:space="preserve">Методика расследования должностных (служебных) преступлений.</w:t>
      </w:r>
    </w:p>
    <w:p>
      <w:pPr>
        <w:numPr>
          <w:ilvl w:val="0"/>
          <w:numId w:val="2"/>
        </w:numPr>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6"/>
        </w:numPr>
      </w:pPr>
      <w:r>
        <w:rPr/>
        <w:t xml:space="preserve">Ознакомить студентов с понятием криминалистической методики и общими положениями методики расследования преступлений. </w:t>
      </w:r>
    </w:p>
    <w:p>
      <w:pPr>
        <w:numPr>
          <w:ilvl w:val="0"/>
          <w:numId w:val="6"/>
        </w:numPr>
      </w:pPr>
      <w:r>
        <w:rPr/>
        <w:t xml:space="preserve">Раскрыть источники методики: положения криминалистики, результаты обобщения судебно-следственной и экспертной практики, положения многих общественных и естественных наук и сведения об особенностях различных видов социальной деятельности. </w:t>
      </w:r>
    </w:p>
    <w:p>
      <w:pPr>
        <w:numPr>
          <w:ilvl w:val="0"/>
          <w:numId w:val="6"/>
        </w:numPr>
      </w:pPr>
      <w:r>
        <w:rPr/>
        <w:t xml:space="preserve">Показать типовую структуру методики расследования конкретных видов и групп преступлений: обстоятельства, подлежащие установлению, криминалистическая характеристика конкретного вида преступлений, особенности возбуждения уголовного дела и планирования первоначального этапа расследования, порядок действий следователя на каждом этапе расследования и другие. </w:t>
      </w:r>
    </w:p>
    <w:p>
      <w:pPr>
        <w:numPr>
          <w:ilvl w:val="0"/>
          <w:numId w:val="6"/>
        </w:numPr>
      </w:pPr>
      <w:r>
        <w:rPr/>
        <w:t xml:space="preserve">Обратить внимание на положения, касающиеся планирования расследования, взаимодействия следователя с работниками оперативно-розыскных органов, организации изучения личности участников уголовного процесса, предупредительной деятельности следователя, тактических приёмов следственных действий, тактических комбинаций и операций. </w:t>
      </w:r>
    </w:p>
    <w:p>
      <w:pPr>
        <w:numPr>
          <w:ilvl w:val="0"/>
          <w:numId w:val="6"/>
        </w:numPr>
      </w:pPr>
      <w:r>
        <w:rPr/>
        <w:t xml:space="preserve">Раскрыть особенности производства различных следственных действий: содержание, последовательность и приёмы осуществления. </w:t>
      </w:r>
    </w:p>
    <w:p>
      <w:pPr>
        <w:numPr>
          <w:ilvl w:val="0"/>
          <w:numId w:val="6"/>
        </w:numPr>
      </w:pPr>
      <w:r>
        <w:rPr/>
        <w:t xml:space="preserve">Выработать типовые варианты сочетания следственных действий, а также сочетания этих действий и оперативно-разыскных мероприятий. </w:t>
      </w:r>
    </w:p>
    <w:p>
      <w:pPr>
        <w:numPr>
          <w:ilvl w:val="0"/>
          <w:numId w:val="6"/>
        </w:numPr>
      </w:pPr>
      <w:r>
        <w:rPr/>
        <w:t xml:space="preserve">На основе изучения и обобщения следственной практики выделить типовые варианты (пути, способы) выявления подозреваемого с учётом определённого круга лиц, среди которых надо искать преступника. </w:t>
      </w:r>
    </w:p>
    <w:p>
      <w:pPr>
        <w:numPr>
          <w:ilvl w:val="0"/>
          <w:numId w:val="6"/>
        </w:numPr>
      </w:pPr>
      <w:r>
        <w:rPr/>
        <w:t xml:space="preserve">Разработать содержание работы с подозреваемым до допроса и после, особенности допроса с учётом социально-психологической характеристики личности, характера преступления и ситуации расследования. </w:t>
      </w:r>
    </w:p>
    <w:p>
      <w:pPr>
        <w:numPr>
          <w:ilvl w:val="0"/>
          <w:numId w:val="6"/>
        </w:numPr>
      </w:pPr>
      <w:r>
        <w:rPr/>
        <w:t xml:space="preserve">Рассмотреть тактические приёмы проверки показаний обвиняемого, а также его изобличения. </w:t>
      </w:r>
    </w:p>
    <w:p>
      <w:pPr>
        <w:numPr>
          <w:ilvl w:val="0"/>
          <w:numId w:val="6"/>
        </w:numPr>
      </w:pPr>
      <w:r>
        <w:rPr/>
        <w:t xml:space="preserve">Показать, как криминалистическая методика разрабатывает рекомендации, позволяющие следователю более точно определить перечень обстоятельств, подлежащих установлению по каждому виду или группе преступлений.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Криминалистическая методика: учебное пособие для вузов / А. Г. Филиппов [и др.]; под общей редакцией А. Г. Филиппова. — Москва: Издательство Юрайт, 2020. — 338 с. — (Высшее образование). — ISBN 978-5-534-01386-3. — Текст: электронный // ЭБС Юрайт [сайт]. — URL: </w:t>
      </w:r>
      <w:hyperlink r:id="rId7" w:history="1">
        <w:r>
          <w:rPr/>
          <w:t xml:space="preserve">https://urait.ru/bcode/451442</w:t>
        </w:r>
      </w:hyperlink>
      <w:r>
        <w:rPr/>
        <w:t xml:space="preserve">.</w:t>
      </w:r>
    </w:p>
    <w:p>
      <w:pPr>
        <w:numPr>
          <w:ilvl w:val="0"/>
          <w:numId w:val="7"/>
        </w:numPr>
      </w:pPr>
      <w:r>
        <w:rPr/>
        <w:t xml:space="preserve">Егоров, Н. Н.  Криминалистическая методика: учебное пособие для вузов / Н. Н. Егоров, Е. П. Ищенко. — Москва: Издательство Юрайт, 2020. — 118 с. — (Высшее образование). — ISBN 978-5-534-08421-4. — Текст: электронный // ЭБС Юрайт [сайт]. — URL: https://urait.ru/bcode/453893.</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Александров, И. В.  Служебные (должностные) преступления. Основы расследования: учебное пособие для вузов / И. В. Александров. — Москва: Издательство Юрайт, 2020. — 205 с. — (Высшее образование). — ISBN 978-5-534-06913-6. — Текст: электронный // ЭБС Юрайт [сайт]. — URL: </w:t>
      </w:r>
      <w:hyperlink r:id="rId8" w:history="1">
        <w:r>
          <w:rPr/>
          <w:t xml:space="preserve">https://urait.ru/bcode/455401</w:t>
        </w:r>
      </w:hyperlink>
      <w:r>
        <w:rPr/>
        <w:t xml:space="preserve">.</w:t>
      </w:r>
    </w:p>
    <w:p>
      <w:pPr>
        <w:numPr>
          <w:ilvl w:val="0"/>
          <w:numId w:val="8"/>
        </w:numPr>
      </w:pPr>
      <w:r>
        <w:rPr/>
        <w:t xml:space="preserve">Макаренко, И. А.  Общетеоретические основы расследования преступлений несовершеннолетних: учебник и практикум для вузов / И. А. Макаренко, Р. И. Зайнуллин, А. Ф. Халиуллина. — Москва: Издательство Юрайт, 2020. — 205 с. — (Высшее образование). — ISBN 978-5-534-03136-2. — Текст: электронный // ЭБС Юрайт [сайт]. — URL: </w:t>
      </w:r>
      <w:hyperlink r:id="rId9" w:history="1">
        <w:r>
          <w:rPr/>
          <w:t xml:space="preserve">https://urait.ru/bcode/453641</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56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336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E9E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9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A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C7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F16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66B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9F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1442" TargetMode="External"/><Relationship Id="rId8" Type="http://schemas.openxmlformats.org/officeDocument/2006/relationships/hyperlink" Target="https://urait.ru/bcode/455401" TargetMode="External"/><Relationship Id="rId9" Type="http://schemas.openxmlformats.org/officeDocument/2006/relationships/hyperlink" Target="https://urait.ru/bcode/453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2026-04-21T08:08:34+03:00</dcterms:created>
  <dcterms:modified xsi:type="dcterms:W3CDTF">2026-04-21T08:08:34+03:00</dcterms:modified>
</cp:coreProperties>
</file>

<file path=docProps/custom.xml><?xml version="1.0" encoding="utf-8"?>
<Properties xmlns="http://schemas.openxmlformats.org/officeDocument/2006/custom-properties" xmlns:vt="http://schemas.openxmlformats.org/officeDocument/2006/docPropsVTypes"/>
</file>