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ГРАЖДАНСКОЕ ПРАВО (ЧАСТЬ ВТОРАЯ)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Пальцева Елена Сергеевна, доцент, кафедра публичного и частного права; куратор деятельности студентов в Юридической клинике ПетрГУ, юридическая клиника, кандидат юридических наук; 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Философия (О), Теория государства и права (НО), Уголовный процесс (О), Криминология (О), Административное право (О), Гражданское право (часть вторая) (О), Арбитражный процесс (И), Семейное право (О), Трудовое право (О), Гражданское право (часть первая) (О), Экологическое право (И), Налоговое право (О), Право социального обеспечения (О), Земельное право (И), Конституционное право зарубежных стран (О), Международное право (О), Производственная практика (О), Подготовка к сдаче и сдача государственного экзамена (И), Конституционное право России (О), История государства и права России (НО), Уголовное право (общая часть) (О), Уголовное право (особенная часть) (О), Финансовое право (О), Гражданский процесс (О), Гражданское право (часть третья и четвертая) (И), Международное частное право (И).</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Теория государства и права (НО), Уголовный процесс (О), Административное право (О), Гражданское право (часть вторая) (О), Арбитражный процесс (И), Семейное право (О), Трудовое право (О), Гражданское право (часть первая) (О), Экологическое право (И), Налоговое право (О), Право социального обеспечения (О), Земельное право (И), Криминалистика (О), Международное право (О), Производственная практика (О), Подготовка к сдаче и сдача государственного экзамена (И), Уголовное право (общая часть) (О), Уголовное право (особенная часть) (О), Финансовое право (О), Гражданский процесс (О), Гражданское право (часть третья и четвертая) (И), Международное частное право (И), Предпринимательское право (И).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Логика (Н), Гражданское право (часть вторая) (О), Трудовое право (О), Гражданское право (часть первая) (НО), Международное право (О), Производственная практика (О), Подготовка к сдаче и сдача государственного экзамена (И), Гражданский процесс (О), Гражданское право (часть третья и четвертая) (И).</w:t>
            </w:r>
          </w:p>
        </w:tc>
        <w:tc>
          <w:tcPr>
            <w:tcW w:w="3100" w:type="dxa"/>
            <w:noWrap/>
          </w:tcPr>
          <w:p>
            <w:pPr/>
            <w:r>
              <w:rPr/>
              <w:t xml:space="preserve">ОПК-5.1. Знает содержание основных юридических понятий и терминов.</w:t>
            </w:r>
          </w:p>
          <w:p/>
          <w:p>
            <w:pPr/>
            <w:r>
              <w:rPr/>
              <w:t xml:space="preserve">ОПК-5.2. Умеет устно и письменно объяснять смысл и значение правовых определений и терминов в профессиональной деятельности.</w:t>
            </w:r>
          </w:p>
          <w:p/>
          <w:p>
            <w:pPr/>
            <w:r>
              <w:rPr/>
              <w:t xml:space="preserve">ОПК-5.3. Логически верно, аргументировано и ясно оценивать содержание правовых норм.              ОПК-5.4. Владеет навыками профессиональной аргументации при оценке и обосновании принимаемых решений.</w:t>
            </w:r>
          </w:p>
          <w:p/>
          <w:p>
            <w:pPr/>
            <w:r>
              <w:rPr/>
              <w:t xml:space="preserve">ОПК-5.5. Владеет навыками составления юридических документов.                                            ОПК-5.6. Обладает навыками публичных выступлений, профессионального ведения полемики в судебном процессе.</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Правовое регулирование градостроительной деятельности в Российской Федерации (О), Правоохранительные органы (Н), Правовые основы адвокатуры и нотариата (О), Административное право (О), Гражданское право (часть вторая) (О), Арбитражный процесс (И), Трудовое право (О), Гражданское право (часть первая) (О), Прокурорский надзор (О), Практикум по составлению процессуальных документов в гражданском судопроизводстве (О), Производственная практика (О), Учебная ознакомительная практика (О), Подготовка к сдаче и сдача государственного экзамена (И), Современные проблемы административного права в Арктической зоне РФ (О), Практикум по составлению процессуальных документов в уголовном судопроизводстве (О), Жилищное право (О), Уголовное право (общая часть) (О), Уголовное право (особенная часть) (О), Гражданский процесс (О), Административный процесс (О), Гражданское право (часть третья и четвертая) (И), Международное частное право (И), Уголовно-исполнительное право (И), Предпринимательское право (И), Личные неимущественные права: регулирование и способы защиты (И).</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Гражданское право (часть вторая)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52, 5, 62,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232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Залог как способ обеспечения</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Правовая природа договора поручительства. </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Неустойка и задаток как способы обеспечения обязательств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Общее положения об обеспечении обязательств</w:t>
            </w:r>
          </w:p>
        </w:tc>
        <w:tc>
          <w:tcPr>
            <w:noWrap/>
          </w:tcPr>
          <w:p>
            <w:pPr>
              <w:jc w:val="left"/>
              <w:ind w:left="0" w:right="0" w:firstLine="0" w:hanging="0"/>
            </w:pPr>
            <w:r>
              <w:rPr/>
              <w:t xml:space="preserve">44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Залог: продолжение</w:t>
            </w:r>
          </w:p>
        </w:tc>
        <w:tc>
          <w:tcPr>
            <w:noWrap/>
          </w:tcPr>
          <w:p>
            <w:pPr>
              <w:jc w:val="left"/>
              <w:ind w:left="0" w:right="0" w:firstLine="0" w:hanging="0"/>
            </w:pPr>
            <w:r>
              <w:rPr/>
              <w:t xml:space="preserve">54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Договор купли- продажи</w:t>
            </w:r>
          </w:p>
        </w:tc>
        <w:tc>
          <w:tcPr>
            <w:noWrap/>
          </w:tcPr>
          <w:p>
            <w:pPr>
              <w:jc w:val="left"/>
              <w:ind w:left="0" w:right="0" w:firstLine="0" w:hanging="0"/>
            </w:pPr>
            <w:r>
              <w:rPr/>
              <w:t xml:space="preserve">24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Договор дарения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Договор аренды</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Самостоятельная работа</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Договор подряда</w:t>
            </w:r>
          </w:p>
        </w:tc>
        <w:tc>
          <w:tcPr>
            <w:noWrap/>
          </w:tcPr>
          <w:p>
            <w:pPr>
              <w:jc w:val="left"/>
              <w:ind w:left="0" w:right="0" w:firstLine="0" w:hanging="0"/>
            </w:pPr>
            <w:r>
              <w:rPr/>
              <w:t xml:space="preserve">68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232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Вещная и обязательственная концепция залога. Залог с передачей и без передачи владения залогодержателю. Эластичность залога.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Правовая природа договора поручительства. Виды обязательств, обеспечение которых возможно поручительством. Момент, до которого допускается привлечение поручителя. Поручительство и исполнение обязательства третьим лицом.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Двойственная правовая природа неустойки. Виы неустойки. основания для снижения размера неустойки.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способов обеспечения исполнения обязательств и их место в системе гражданского права. Классификации. Способы обеспечения – гарантия исполнения обязательств.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Содержание и сохранность заложенного имущества. Утрата и повреждение предмета залога. Последующий залог, установление баланса интересов участников. Пользование и распоряжение предметом залога. Сохранение залога при переходе права собственности на заложенное имущество (право следования).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Купля-продажа. Общие положения и отдельные виды договора купли-продажи.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Договор дарения: понятие, субъектный состав, предмет и форма договора дарения. Реальная и консенсуальная конструкция договора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Понятие договора аренды (имущественного найма). Система и виды договорных обязательств по аренде. Субъектный состав и предмет договора аренды. Субаренда. Форма и государственная регистрация договора аренды. Порядок заключения договора аренды. Условия договора аренды. Особенности арендной платы. Срок договора аренды.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Договор подряда: понятие, значение в гражданском обороте, юридическая характеристика и виды договора подряда. Субъектный состав, предмет и форма договора подряда. Договор подряда с генеральным подрядчиком. Договор подряда с субподрядчиком. Отграничение договора подряда от смежных договоров, в том числе от договора возмездного оказания услуг и от трудового договора. Существенные условия договора подряда. Распределение рисков между сторонами договора подряда. Выполнение работы с использованием материалов подрядчика и заказчика. Срок начала и окончания работ.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Ипотека. Залог в силу закона: разновидности по российскому законодательству и правовые проблемы. Порядок регистрации при ее необходимости в силу специфики объекта залога.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Объем ответственности поручителя по долгам должника. Особенности солидарной и субсидиарной ответственности поручителя. Обеспечение исполнения обязательств поручителя. Последствия исполнения поручителем обеспечиваемого обязательства: переход прав к должнику, переход прав залогодержателя, проблема перехода прав к другому поручителю, начисление процентов на уплаченную сумму.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функции задатка. Неденежный «задаток». Соотношение задатка и аванса. Последствия нарушения обязательства, обеспеченного задатком. Понятие нарушения: соотношение неисполнения и ненадлежащего исполнения. Задаток по предварительному договору. Задаток при публичных торгах. Засчитывание задатка в счет возмещения убытков: проблемы действующего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Виды обязательств и виды обеспечения. Определение и признаки способов обеспечения. Абсолютная и относительная акцессорность.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Защита добросовестного лица в залоговых правоотношениях: добросовестное приобретение права залога, прекращение права залога в случае приобретения вещи добросовестным приобретателем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Купля-продажа. Общие положения и отдельные виды договора купли-продажи.Понятие и элементы договора мены. Применение к договору мены правовых норм, регулирующих куплю-продажу.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Запрещение и ограничение дарения. Отказ от исполнения договора. Особенности гражданско-правовой ответственности дарителя и одаряемого. Порядок отмены дарения по требованию заинтересованного лица и правовые последствия. Последствия причинения вреда вследствие недостатков подаренной вещи. Пожертвования. Последствия использования пожертвованного имущества не по назначению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Права и обязанности сторон. Права третьих лиц на сдаваемое в аренду имущество. Основания досрочного расторжения договора аренды. Распределение обязанностей сторон договора аренды по содержанию арендованного имущества. Выкуп арендованного имущества. Судьба улучшений арендованного имущества. Ответственность сторон по договору аренды.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Договор бытового подряда: понятие, особенности субъектного состава, предмет и источники правового регулирования. Закон РФ «О защите прав потребителей». Права, обязанности и ответственность участников договора. Досрочное расторжение договора бытового подряда и его последствия. Последствия неявки заказчика за получением результатов работы. Права заказчика в случае ненадлежащего выполнения или невыполнения работы по договору бытового подряда. Понятие и юридическая характеристика договора строительного подряда. Субъектный состав и предмет договора строительного подряда. Форма договора и обязательные приложения к нему. Простая и сложная структура договорных связей строительного подряда. Генеральный подрядчик и субподрядчик. Участие инженера (инженерной фирмы) в осуществлении прав и обязанностей заказчика.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Постановления Пленума Верховного Суда РФ от 24.12.2020 N 45 &amp;amp;quot;О некоторых вопросах разрешения споров о поручительстве&amp;amp;quot;</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Постановления Пленума Верховного Суда РФ от 24.03.2016 N 7 (ред. от 22.06.2021) &amp;amp;quot;О применении судами некоторых положений Гражданского кодекса Российской Федерации об ответственности за нарушение обязательств&amp;amp;quot;</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отдельных глав работы С.В. Сарбаша &amp;amp;quot;Поручительство : комментарий к постановлению Пленума Верховного Суда Российской Федерации от 24 декабря 2020 г. № 45 «О некоторых вопросах разрешения споров о поручительстве» </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Постановления Пленума Верховного Суда РФ от 27.06.2023 N 23 &amp;quot;О применении судами правил о залоге вещей&amp;quot;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Решение задач по теме &amp;amp;quot;Залог&amp;amp;quot;</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Изучение ПостановленияПленума Верховного Суда РФ от 23.06.2015 N 25 &amp;quot;О применении судами некоторых положений раздела I части первой Гражданского кодекса Российской Федерации&amp;quot;</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Изучение Постановления Пленума ВАС РФ от 14.03.2014 N 16 &amp;quot;О свободе договора и ее пределах&amp;quot;</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Ознакомиться с определением ВС РФ, дело № 305-ЭС20-4196.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Изучение Постановления Пленума ВАС РФ от 17.11.2011 N 73 (ред. от 25.12.2013) &amp;quot;Об отдельных вопросах практики применения правил Гражданского кодекса Российской Федерации о договоре аренды&amp;quot;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Решение задач по пройденным темам</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1) традиционные формы обучения (лекции);</w:t>
      </w:r>
    </w:p>
    <w:p>
      <w:pPr/>
      <w:r>
        <w:rPr/>
        <w:t xml:space="preserve">2) интерактивные формы обучения, заключающиеся в обращении к интернет-ресурсам.</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Вопросы на 5 семестр.</w:t>
      </w:r>
    </w:p>
    <w:p>
      <w:pPr>
        <w:numPr>
          <w:ilvl w:val="0"/>
          <w:numId w:val="1"/>
        </w:numPr>
      </w:pPr>
      <w:r>
        <w:rPr/>
        <w:t xml:space="preserve">Понятие и способы обеспечения обязательств в ГК РФ. Цель и правовая основа.</w:t>
      </w:r>
    </w:p>
    <w:p>
      <w:pPr>
        <w:numPr>
          <w:ilvl w:val="0"/>
          <w:numId w:val="1"/>
        </w:numPr>
      </w:pPr>
      <w:r>
        <w:rPr/>
        <w:t xml:space="preserve">Неустойка как способ обеспечения исполнения обязательств. Форма соглашения о неустойке.</w:t>
      </w:r>
    </w:p>
    <w:p>
      <w:pPr>
        <w:numPr>
          <w:ilvl w:val="0"/>
          <w:numId w:val="1"/>
        </w:numPr>
      </w:pPr>
      <w:r>
        <w:rPr/>
        <w:t xml:space="preserve">Виды неустойки. Основания для снижения размера неустойки.</w:t>
      </w:r>
    </w:p>
    <w:p>
      <w:pPr>
        <w:numPr>
          <w:ilvl w:val="0"/>
          <w:numId w:val="1"/>
        </w:numPr>
      </w:pPr>
      <w:r>
        <w:rPr/>
        <w:t xml:space="preserve">Залог. Понятие залога и основания возникновения залога.</w:t>
      </w:r>
    </w:p>
    <w:p>
      <w:pPr>
        <w:numPr>
          <w:ilvl w:val="0"/>
          <w:numId w:val="1"/>
        </w:numPr>
      </w:pPr>
      <w:r>
        <w:rPr/>
        <w:t xml:space="preserve">Залогодатель, залогодержатель, созалогодержатели.</w:t>
      </w:r>
    </w:p>
    <w:p>
      <w:pPr>
        <w:numPr>
          <w:ilvl w:val="0"/>
          <w:numId w:val="1"/>
        </w:numPr>
      </w:pPr>
      <w:r>
        <w:rPr/>
        <w:t xml:space="preserve">Очередность удовлетворения требований залогодержателей.</w:t>
      </w:r>
    </w:p>
    <w:p>
      <w:pPr>
        <w:numPr>
          <w:ilvl w:val="0"/>
          <w:numId w:val="1"/>
        </w:numPr>
      </w:pPr>
      <w:r>
        <w:rPr/>
        <w:t xml:space="preserve">Порядок обращения взыскания на заложенное имущество.</w:t>
      </w:r>
    </w:p>
    <w:p>
      <w:pPr>
        <w:numPr>
          <w:ilvl w:val="0"/>
          <w:numId w:val="1"/>
        </w:numPr>
      </w:pPr>
      <w:r>
        <w:rPr/>
        <w:t xml:space="preserve">Реестр уведомлений о залоге: особенности внесения данных о движимых и недвижимых вещах, значение реестровой записи.</w:t>
      </w:r>
    </w:p>
    <w:p>
      <w:pPr>
        <w:numPr>
          <w:ilvl w:val="0"/>
          <w:numId w:val="1"/>
        </w:numPr>
      </w:pPr>
      <w:r>
        <w:rPr/>
        <w:t xml:space="preserve">Основания прекращения залога.</w:t>
      </w:r>
    </w:p>
    <w:p>
      <w:pPr>
        <w:numPr>
          <w:ilvl w:val="0"/>
          <w:numId w:val="1"/>
        </w:numPr>
      </w:pPr>
      <w:r>
        <w:rPr/>
        <w:t xml:space="preserve">Три вида эластичности залога.</w:t>
      </w:r>
    </w:p>
    <w:p>
      <w:pPr>
        <w:numPr>
          <w:ilvl w:val="0"/>
          <w:numId w:val="1"/>
        </w:numPr>
      </w:pPr>
      <w:r>
        <w:rPr/>
        <w:t xml:space="preserve">Удержание вещи как способ обеспечения исполнения обязательств по договору.</w:t>
      </w:r>
    </w:p>
    <w:p>
      <w:pPr>
        <w:numPr>
          <w:ilvl w:val="0"/>
          <w:numId w:val="2"/>
        </w:numPr>
      </w:pPr>
      <w:r>
        <w:rPr/>
        <w:t xml:space="preserve">Поручительство как способ обеспечения исполнения обязательств по договору.</w:t>
      </w:r>
    </w:p>
    <w:p>
      <w:pPr>
        <w:numPr>
          <w:ilvl w:val="0"/>
          <w:numId w:val="3"/>
        </w:numPr>
      </w:pPr>
      <w:r>
        <w:rPr/>
        <w:t xml:space="preserve">Сроки в поручительстве.</w:t>
      </w:r>
    </w:p>
    <w:p>
      <w:pPr>
        <w:numPr>
          <w:ilvl w:val="0"/>
          <w:numId w:val="3"/>
        </w:numPr>
      </w:pPr>
      <w:r>
        <w:rPr/>
        <w:t xml:space="preserve">Объем ответственности поручителя. Ответственность нескольких поручителей.</w:t>
      </w:r>
    </w:p>
    <w:p>
      <w:pPr>
        <w:numPr>
          <w:ilvl w:val="0"/>
          <w:numId w:val="3"/>
        </w:numPr>
      </w:pPr>
      <w:r>
        <w:rPr/>
        <w:t xml:space="preserve">Прекращение поручительства.</w:t>
      </w:r>
    </w:p>
    <w:p>
      <w:pPr>
        <w:numPr>
          <w:ilvl w:val="0"/>
          <w:numId w:val="3"/>
        </w:numPr>
      </w:pPr>
      <w:r>
        <w:rPr/>
        <w:t xml:space="preserve">Задаток как способ обеспечения исполнения обязательств по договору.</w:t>
      </w:r>
    </w:p>
    <w:p>
      <w:pPr>
        <w:numPr>
          <w:ilvl w:val="0"/>
          <w:numId w:val="3"/>
        </w:numPr>
      </w:pPr>
      <w:r>
        <w:rPr/>
        <w:t xml:space="preserve">Обеспечительный платеж как способ обеспечения исполнения обязательств по договору.</w:t>
      </w:r>
    </w:p>
    <w:p>
      <w:pPr>
        <w:numPr>
          <w:ilvl w:val="0"/>
          <w:numId w:val="3"/>
        </w:numPr>
      </w:pPr>
      <w:r>
        <w:rPr/>
        <w:t xml:space="preserve">Независимая гарантия.</w:t>
      </w:r>
    </w:p>
    <w:p>
      <w:pPr>
        <w:numPr>
          <w:ilvl w:val="0"/>
          <w:numId w:val="3"/>
        </w:numPr>
      </w:pPr>
      <w:r>
        <w:rPr/>
        <w:t xml:space="preserve">Акцессорность обеспечительных обязательств.</w:t>
      </w:r>
    </w:p>
    <w:p>
      <w:pPr/>
      <w:r>
        <w:rPr/>
        <w:t xml:space="preserve">Вопросы к 6 семестру: </w:t>
      </w:r>
    </w:p>
    <w:p>
      <w:pPr>
        <w:numPr>
          <w:ilvl w:val="0"/>
          <w:numId w:val="4"/>
        </w:numPr>
      </w:pPr>
      <w:r>
        <w:rPr/>
        <w:t xml:space="preserve">Понятие договора. Классификация договоров в гражданском праве.</w:t>
      </w:r>
    </w:p>
    <w:p>
      <w:pPr>
        <w:numPr>
          <w:ilvl w:val="0"/>
          <w:numId w:val="4"/>
        </w:numPr>
      </w:pPr>
      <w:r>
        <w:rPr/>
        <w:t xml:space="preserve">Понятие и элементы договора купли-продажи. Права и обязанности сторон по договору.</w:t>
      </w:r>
    </w:p>
    <w:p>
      <w:pPr>
        <w:numPr>
          <w:ilvl w:val="0"/>
          <w:numId w:val="4"/>
        </w:numPr>
      </w:pPr>
      <w:r>
        <w:rPr/>
        <w:t xml:space="preserve">Договор розничной купли-продажи. Защита прав потребителей по договору розничной купли-продажи.</w:t>
      </w:r>
    </w:p>
    <w:p>
      <w:pPr>
        <w:numPr>
          <w:ilvl w:val="0"/>
          <w:numId w:val="4"/>
        </w:numPr>
      </w:pPr>
      <w:r>
        <w:rPr/>
        <w:t xml:space="preserve">Договор поставки. Общая характеристика.</w:t>
      </w:r>
    </w:p>
    <w:p>
      <w:pPr>
        <w:numPr>
          <w:ilvl w:val="0"/>
          <w:numId w:val="4"/>
        </w:numPr>
      </w:pPr>
      <w:r>
        <w:rPr/>
        <w:t xml:space="preserve">Основания одностороннего отказа от договора поставки.</w:t>
      </w:r>
    </w:p>
    <w:p>
      <w:pPr>
        <w:numPr>
          <w:ilvl w:val="0"/>
          <w:numId w:val="4"/>
        </w:numPr>
      </w:pPr>
      <w:r>
        <w:rPr/>
        <w:t xml:space="preserve">Поставка товаров для государственных и муниципальных нужд.</w:t>
      </w:r>
    </w:p>
    <w:p>
      <w:pPr>
        <w:numPr>
          <w:ilvl w:val="0"/>
          <w:numId w:val="4"/>
        </w:numPr>
      </w:pPr>
      <w:r>
        <w:rPr/>
        <w:t xml:space="preserve">Договор продажи недвижимости: общая характеристика.</w:t>
      </w:r>
    </w:p>
    <w:p>
      <w:pPr>
        <w:numPr>
          <w:ilvl w:val="0"/>
          <w:numId w:val="4"/>
        </w:numPr>
      </w:pPr>
      <w:r>
        <w:rPr/>
        <w:t xml:space="preserve">Значение государственной регистрации в договоре купли-продажи недвижимости.</w:t>
      </w:r>
    </w:p>
    <w:p>
      <w:pPr>
        <w:numPr>
          <w:ilvl w:val="0"/>
          <w:numId w:val="4"/>
        </w:numPr>
      </w:pPr>
      <w:r>
        <w:rPr/>
        <w:t xml:space="preserve">Договор купли-продажи жилых помещений (форма, стороны, предмет, существенные условия).</w:t>
      </w:r>
    </w:p>
    <w:p>
      <w:pPr>
        <w:numPr>
          <w:ilvl w:val="0"/>
          <w:numId w:val="4"/>
        </w:numPr>
      </w:pPr>
      <w:r>
        <w:rPr/>
        <w:t xml:space="preserve">Договор контрактации. Значение и сфера применения контрактации.</w:t>
      </w:r>
    </w:p>
    <w:p>
      <w:pPr>
        <w:numPr>
          <w:ilvl w:val="0"/>
          <w:numId w:val="4"/>
        </w:numPr>
      </w:pPr>
      <w:r>
        <w:rPr/>
        <w:t xml:space="preserve">Договор мены и его отличие от договора купли-продажи.</w:t>
      </w:r>
    </w:p>
    <w:p>
      <w:pPr>
        <w:numPr>
          <w:ilvl w:val="0"/>
          <w:numId w:val="4"/>
        </w:numPr>
      </w:pPr>
      <w:r>
        <w:rPr/>
        <w:t xml:space="preserve">Договор дарения (стороны, существенные условия, форма).</w:t>
      </w:r>
    </w:p>
    <w:p>
      <w:pPr>
        <w:numPr>
          <w:ilvl w:val="0"/>
          <w:numId w:val="4"/>
        </w:numPr>
      </w:pPr>
      <w:r>
        <w:rPr/>
        <w:t xml:space="preserve">Запрещение дарения.</w:t>
      </w:r>
    </w:p>
    <w:p>
      <w:pPr>
        <w:numPr>
          <w:ilvl w:val="0"/>
          <w:numId w:val="4"/>
        </w:numPr>
      </w:pPr>
      <w:r>
        <w:rPr/>
        <w:t xml:space="preserve">Ограничение дарения.</w:t>
      </w:r>
    </w:p>
    <w:p>
      <w:pPr>
        <w:numPr>
          <w:ilvl w:val="0"/>
          <w:numId w:val="4"/>
        </w:numPr>
      </w:pPr>
      <w:r>
        <w:rPr/>
        <w:t xml:space="preserve">Отмена дарения и отказ от исполнения договора дарения.</w:t>
      </w:r>
    </w:p>
    <w:p>
      <w:pPr>
        <w:numPr>
          <w:ilvl w:val="0"/>
          <w:numId w:val="4"/>
        </w:numPr>
      </w:pPr>
      <w:r>
        <w:rPr/>
        <w:t xml:space="preserve">Пожертвование как вид договора дарения.</w:t>
      </w:r>
    </w:p>
    <w:p>
      <w:pPr>
        <w:numPr>
          <w:ilvl w:val="0"/>
          <w:numId w:val="4"/>
        </w:numPr>
      </w:pPr>
      <w:r>
        <w:rPr/>
        <w:t xml:space="preserve">Договор аренды: понятие, форма, существенные условия.</w:t>
      </w:r>
    </w:p>
    <w:p>
      <w:pPr>
        <w:numPr>
          <w:ilvl w:val="0"/>
          <w:numId w:val="4"/>
        </w:numPr>
      </w:pPr>
      <w:r>
        <w:rPr/>
        <w:t xml:space="preserve">Особенности договора проката. Бытовой прокат.</w:t>
      </w:r>
    </w:p>
    <w:p>
      <w:pPr>
        <w:numPr>
          <w:ilvl w:val="0"/>
          <w:numId w:val="4"/>
        </w:numPr>
      </w:pPr>
      <w:r>
        <w:rPr/>
        <w:t xml:space="preserve">Виды арендной платы за арендуемое имущество.</w:t>
      </w:r>
    </w:p>
    <w:p>
      <w:pPr>
        <w:numPr>
          <w:ilvl w:val="0"/>
          <w:numId w:val="4"/>
        </w:numPr>
      </w:pPr>
      <w:r>
        <w:rPr/>
        <w:t xml:space="preserve">Права, обязанности и ответственность сторон по договору аренды.</w:t>
      </w:r>
    </w:p>
    <w:p>
      <w:pPr>
        <w:numPr>
          <w:ilvl w:val="0"/>
          <w:numId w:val="4"/>
        </w:numPr>
      </w:pPr>
      <w:r>
        <w:rPr/>
        <w:t xml:space="preserve">Основания и порядок расторжения договора аренды.</w:t>
      </w:r>
    </w:p>
    <w:p>
      <w:pPr>
        <w:numPr>
          <w:ilvl w:val="0"/>
          <w:numId w:val="4"/>
        </w:numPr>
      </w:pPr>
      <w:r>
        <w:rPr/>
        <w:t xml:space="preserve">Договор подряда: общая характеристика.</w:t>
      </w:r>
    </w:p>
    <w:p/>
    <w:p>
      <w:pPr/>
      <w:r>
        <w:rPr/>
        <w:t xml:space="preserve">5.2. Промежуточная аттестация проводится в виде:</w:t>
      </w:r>
    </w:p>
    <w:p/>
    <w:p>
      <w:pPr/>
      <w:r>
        <w:rPr/>
        <w:t xml:space="preserve">Зачет</w:t>
      </w:r>
    </w:p>
    <w:p>
      <w:pPr/>
      <w:r>
        <w:rPr/>
        <w:t xml:space="preserve">Вопросы на 5 семестр.</w:t>
      </w:r>
    </w:p>
    <w:p>
      <w:pPr>
        <w:numPr>
          <w:ilvl w:val="0"/>
          <w:numId w:val="5"/>
        </w:numPr>
      </w:pPr>
      <w:r>
        <w:rPr/>
        <w:t xml:space="preserve">Понятие и способы обеспечения обязательств в ГК РФ. Цель и правовая основа.</w:t>
      </w:r>
    </w:p>
    <w:p>
      <w:pPr>
        <w:numPr>
          <w:ilvl w:val="0"/>
          <w:numId w:val="5"/>
        </w:numPr>
      </w:pPr>
      <w:r>
        <w:rPr/>
        <w:t xml:space="preserve">Неустойка как способ обеспечения исполнения обязательств. Форма соглашения о неустойке.</w:t>
      </w:r>
    </w:p>
    <w:p>
      <w:pPr>
        <w:numPr>
          <w:ilvl w:val="0"/>
          <w:numId w:val="5"/>
        </w:numPr>
      </w:pPr>
      <w:r>
        <w:rPr/>
        <w:t xml:space="preserve">Виды неустойки. Основания для снижения размера неустойки.</w:t>
      </w:r>
    </w:p>
    <w:p>
      <w:pPr>
        <w:numPr>
          <w:ilvl w:val="0"/>
          <w:numId w:val="5"/>
        </w:numPr>
      </w:pPr>
      <w:r>
        <w:rPr/>
        <w:t xml:space="preserve">Залог. Понятие залога и основания возникновения залога.</w:t>
      </w:r>
    </w:p>
    <w:p>
      <w:pPr>
        <w:numPr>
          <w:ilvl w:val="0"/>
          <w:numId w:val="5"/>
        </w:numPr>
      </w:pPr>
      <w:r>
        <w:rPr/>
        <w:t xml:space="preserve">Залогодатель, залогодержатель, созалогодержатели.</w:t>
      </w:r>
    </w:p>
    <w:p>
      <w:pPr>
        <w:numPr>
          <w:ilvl w:val="0"/>
          <w:numId w:val="5"/>
        </w:numPr>
      </w:pPr>
      <w:r>
        <w:rPr/>
        <w:t xml:space="preserve">Очередность удовлетворения требований залогодержателей.</w:t>
      </w:r>
    </w:p>
    <w:p>
      <w:pPr>
        <w:numPr>
          <w:ilvl w:val="0"/>
          <w:numId w:val="5"/>
        </w:numPr>
      </w:pPr>
      <w:r>
        <w:rPr/>
        <w:t xml:space="preserve">Порядок обращения взыскания на заложенное имущество.</w:t>
      </w:r>
    </w:p>
    <w:p>
      <w:pPr>
        <w:numPr>
          <w:ilvl w:val="0"/>
          <w:numId w:val="5"/>
        </w:numPr>
      </w:pPr>
      <w:r>
        <w:rPr/>
        <w:t xml:space="preserve">Реестр уведомлений о залоге: особенности внесения данных о движимых и недвижимых вещах, значение реестровой записи.</w:t>
      </w:r>
    </w:p>
    <w:p>
      <w:pPr>
        <w:numPr>
          <w:ilvl w:val="0"/>
          <w:numId w:val="5"/>
        </w:numPr>
      </w:pPr>
      <w:r>
        <w:rPr/>
        <w:t xml:space="preserve">Основания прекращения залога.</w:t>
      </w:r>
    </w:p>
    <w:p>
      <w:pPr>
        <w:numPr>
          <w:ilvl w:val="0"/>
          <w:numId w:val="5"/>
        </w:numPr>
      </w:pPr>
      <w:r>
        <w:rPr/>
        <w:t xml:space="preserve">Три вида эластичности залога.</w:t>
      </w:r>
    </w:p>
    <w:p>
      <w:pPr>
        <w:numPr>
          <w:ilvl w:val="0"/>
          <w:numId w:val="5"/>
        </w:numPr>
      </w:pPr>
      <w:r>
        <w:rPr/>
        <w:t xml:space="preserve">Удержание вещи как способ обеспечения исполнения обязательств по договору.</w:t>
      </w:r>
    </w:p>
    <w:p>
      <w:pPr>
        <w:numPr>
          <w:ilvl w:val="0"/>
          <w:numId w:val="6"/>
        </w:numPr>
      </w:pPr>
      <w:r>
        <w:rPr/>
        <w:t xml:space="preserve">Поручительство как способ обеспечения исполнения обязательств по договору.</w:t>
      </w:r>
    </w:p>
    <w:p>
      <w:pPr>
        <w:numPr>
          <w:ilvl w:val="0"/>
          <w:numId w:val="7"/>
        </w:numPr>
      </w:pPr>
      <w:r>
        <w:rPr/>
        <w:t xml:space="preserve">Сроки в поручительстве.</w:t>
      </w:r>
    </w:p>
    <w:p>
      <w:pPr>
        <w:numPr>
          <w:ilvl w:val="0"/>
          <w:numId w:val="7"/>
        </w:numPr>
      </w:pPr>
      <w:r>
        <w:rPr/>
        <w:t xml:space="preserve">Объем ответственности поручителя. Ответственность нескольких поручителей.</w:t>
      </w:r>
    </w:p>
    <w:p>
      <w:pPr>
        <w:numPr>
          <w:ilvl w:val="0"/>
          <w:numId w:val="7"/>
        </w:numPr>
      </w:pPr>
      <w:r>
        <w:rPr/>
        <w:t xml:space="preserve">Прекращение поручительства.</w:t>
      </w:r>
    </w:p>
    <w:p>
      <w:pPr>
        <w:numPr>
          <w:ilvl w:val="0"/>
          <w:numId w:val="7"/>
        </w:numPr>
      </w:pPr>
      <w:r>
        <w:rPr/>
        <w:t xml:space="preserve">Задаток как способ обеспечения исполнения обязательств по договору.</w:t>
      </w:r>
    </w:p>
    <w:p>
      <w:pPr>
        <w:numPr>
          <w:ilvl w:val="0"/>
          <w:numId w:val="7"/>
        </w:numPr>
      </w:pPr>
      <w:r>
        <w:rPr/>
        <w:t xml:space="preserve">Обеспечительный платеж как способ обеспечения исполнения обязательств по договору.</w:t>
      </w:r>
    </w:p>
    <w:p>
      <w:pPr>
        <w:numPr>
          <w:ilvl w:val="0"/>
          <w:numId w:val="7"/>
        </w:numPr>
      </w:pPr>
      <w:r>
        <w:rPr/>
        <w:t xml:space="preserve">Независимая гарантия.</w:t>
      </w:r>
    </w:p>
    <w:p>
      <w:pPr>
        <w:numPr>
          <w:ilvl w:val="0"/>
          <w:numId w:val="7"/>
        </w:numPr>
      </w:pPr>
      <w:r>
        <w:rPr/>
        <w:t xml:space="preserve">Акцессорность обеспечительных обязательств.</w:t>
      </w:r>
    </w:p>
    <w:p>
      <w:pPr/>
      <w:r>
        <w:rPr/>
        <w:t xml:space="preserve">Вопросы к 6 семестру: </w:t>
      </w:r>
    </w:p>
    <w:p>
      <w:pPr>
        <w:numPr>
          <w:ilvl w:val="0"/>
          <w:numId w:val="8"/>
        </w:numPr>
      </w:pPr>
      <w:r>
        <w:rPr/>
        <w:t xml:space="preserve">Понятие договора. Классификация договоров в гражданском праве.</w:t>
      </w:r>
    </w:p>
    <w:p>
      <w:pPr>
        <w:numPr>
          <w:ilvl w:val="0"/>
          <w:numId w:val="8"/>
        </w:numPr>
      </w:pPr>
      <w:r>
        <w:rPr/>
        <w:t xml:space="preserve">Понятие и элементы договора купли-продажи. Права и обязанности сторон по договору.</w:t>
      </w:r>
    </w:p>
    <w:p>
      <w:pPr>
        <w:numPr>
          <w:ilvl w:val="0"/>
          <w:numId w:val="8"/>
        </w:numPr>
      </w:pPr>
      <w:r>
        <w:rPr/>
        <w:t xml:space="preserve">Договор розничной купли-продажи. Защита прав потребителей по договору розничной купли-продажи.</w:t>
      </w:r>
    </w:p>
    <w:p>
      <w:pPr>
        <w:numPr>
          <w:ilvl w:val="0"/>
          <w:numId w:val="8"/>
        </w:numPr>
      </w:pPr>
      <w:r>
        <w:rPr/>
        <w:t xml:space="preserve">Договор поставки. Общая характеристика.</w:t>
      </w:r>
    </w:p>
    <w:p>
      <w:pPr>
        <w:numPr>
          <w:ilvl w:val="0"/>
          <w:numId w:val="8"/>
        </w:numPr>
      </w:pPr>
      <w:r>
        <w:rPr/>
        <w:t xml:space="preserve">Основания одностороннего отказа от договора поставки.</w:t>
      </w:r>
    </w:p>
    <w:p>
      <w:pPr>
        <w:numPr>
          <w:ilvl w:val="0"/>
          <w:numId w:val="8"/>
        </w:numPr>
      </w:pPr>
      <w:r>
        <w:rPr/>
        <w:t xml:space="preserve">Поставка товаров для государственных и муниципальных нужд.</w:t>
      </w:r>
    </w:p>
    <w:p>
      <w:pPr>
        <w:numPr>
          <w:ilvl w:val="0"/>
          <w:numId w:val="8"/>
        </w:numPr>
      </w:pPr>
      <w:r>
        <w:rPr/>
        <w:t xml:space="preserve">Договор продажи недвижимости: общая характеристика.</w:t>
      </w:r>
    </w:p>
    <w:p>
      <w:pPr>
        <w:numPr>
          <w:ilvl w:val="0"/>
          <w:numId w:val="8"/>
        </w:numPr>
      </w:pPr>
      <w:r>
        <w:rPr/>
        <w:t xml:space="preserve">Значение государственной регистрации в договоре купли-продажи недвижимости.</w:t>
      </w:r>
    </w:p>
    <w:p>
      <w:pPr>
        <w:numPr>
          <w:ilvl w:val="0"/>
          <w:numId w:val="8"/>
        </w:numPr>
      </w:pPr>
      <w:r>
        <w:rPr/>
        <w:t xml:space="preserve">Договор купли-продажи жилых помещений (форма, стороны, предмет, существенные условия).</w:t>
      </w:r>
    </w:p>
    <w:p>
      <w:pPr>
        <w:numPr>
          <w:ilvl w:val="0"/>
          <w:numId w:val="8"/>
        </w:numPr>
      </w:pPr>
      <w:r>
        <w:rPr/>
        <w:t xml:space="preserve">Договор контрактации. Значение и сфера применения контрактации.</w:t>
      </w:r>
    </w:p>
    <w:p>
      <w:pPr>
        <w:numPr>
          <w:ilvl w:val="0"/>
          <w:numId w:val="8"/>
        </w:numPr>
      </w:pPr>
      <w:r>
        <w:rPr/>
        <w:t xml:space="preserve">Договор мены и его отличие от договора купли-продажи.</w:t>
      </w:r>
    </w:p>
    <w:p>
      <w:pPr>
        <w:numPr>
          <w:ilvl w:val="0"/>
          <w:numId w:val="8"/>
        </w:numPr>
      </w:pPr>
      <w:r>
        <w:rPr/>
        <w:t xml:space="preserve">Договор дарения (стороны, существенные условия, форма).</w:t>
      </w:r>
    </w:p>
    <w:p>
      <w:pPr>
        <w:numPr>
          <w:ilvl w:val="0"/>
          <w:numId w:val="8"/>
        </w:numPr>
      </w:pPr>
      <w:r>
        <w:rPr/>
        <w:t xml:space="preserve">Запрещение дарения.</w:t>
      </w:r>
    </w:p>
    <w:p>
      <w:pPr>
        <w:numPr>
          <w:ilvl w:val="0"/>
          <w:numId w:val="8"/>
        </w:numPr>
      </w:pPr>
      <w:r>
        <w:rPr/>
        <w:t xml:space="preserve">Ограничение дарения.</w:t>
      </w:r>
    </w:p>
    <w:p>
      <w:pPr>
        <w:numPr>
          <w:ilvl w:val="0"/>
          <w:numId w:val="8"/>
        </w:numPr>
      </w:pPr>
      <w:r>
        <w:rPr/>
        <w:t xml:space="preserve">Отмена дарения и отказ от исполнения договора дарения.</w:t>
      </w:r>
    </w:p>
    <w:p>
      <w:pPr>
        <w:numPr>
          <w:ilvl w:val="0"/>
          <w:numId w:val="8"/>
        </w:numPr>
      </w:pPr>
      <w:r>
        <w:rPr/>
        <w:t xml:space="preserve">Пожертвование как вид договора дарения.</w:t>
      </w:r>
    </w:p>
    <w:p>
      <w:pPr>
        <w:numPr>
          <w:ilvl w:val="0"/>
          <w:numId w:val="8"/>
        </w:numPr>
      </w:pPr>
      <w:r>
        <w:rPr/>
        <w:t xml:space="preserve">Договор аренды: понятие, форма, существенные условия.</w:t>
      </w:r>
    </w:p>
    <w:p>
      <w:pPr>
        <w:numPr>
          <w:ilvl w:val="0"/>
          <w:numId w:val="8"/>
        </w:numPr>
      </w:pPr>
      <w:r>
        <w:rPr/>
        <w:t xml:space="preserve">Особенности договора проката. Бытовой прокат.</w:t>
      </w:r>
    </w:p>
    <w:p>
      <w:pPr>
        <w:numPr>
          <w:ilvl w:val="0"/>
          <w:numId w:val="8"/>
        </w:numPr>
      </w:pPr>
      <w:r>
        <w:rPr/>
        <w:t xml:space="preserve">Виды арендной платы за арендуемое имущество.</w:t>
      </w:r>
    </w:p>
    <w:p>
      <w:pPr>
        <w:numPr>
          <w:ilvl w:val="0"/>
          <w:numId w:val="8"/>
        </w:numPr>
      </w:pPr>
      <w:r>
        <w:rPr/>
        <w:t xml:space="preserve">Права, обязанности и ответственность сторон по договору аренды.</w:t>
      </w:r>
    </w:p>
    <w:p>
      <w:pPr>
        <w:numPr>
          <w:ilvl w:val="0"/>
          <w:numId w:val="8"/>
        </w:numPr>
      </w:pPr>
      <w:r>
        <w:rPr/>
        <w:t xml:space="preserve">Основания и порядок расторжения договора аренды.</w:t>
      </w:r>
    </w:p>
    <w:p>
      <w:pPr>
        <w:numPr>
          <w:ilvl w:val="0"/>
          <w:numId w:val="8"/>
        </w:numPr>
      </w:pPr>
      <w:r>
        <w:rPr/>
        <w:t xml:space="preserve">Договор подряда: общая характеристика.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Изучение данной дисциплины включает следующие формы занятий: лекции, семинары, самостоятельная работа и экзамены, завершающие ее изучение.</w:t>
      </w:r>
    </w:p>
    <w:p>
      <w:pPr/>
      <w:r>
        <w:rPr/>
        <w:t xml:space="preserve">Для успешного прохождения аттестации по дисциплине студент должен изучить основную литературу, перечень которой содержится в данной программе. Дополнительная литература изучается студентом для углубленного освоения отдельных тем.</w:t>
      </w:r>
    </w:p>
    <w:p>
      <w:pPr/>
      <w:r>
        <w:rPr/>
        <w:t xml:space="preserve">Лекционный курс является авторским и требует посещения студентом аудиторных лекционных занятий.</w:t>
      </w:r>
    </w:p>
    <w:p>
      <w:pPr/>
      <w:r>
        <w:rPr/>
        <w:t xml:space="preserve">Семинарские занятия проводятся в соответствии с тематическим планом. Их целью является углубление знаний студентов по определенным темам, обсуждение актуальных научных и практических проблем, а также отработка умений и навыков работы с нормативными актами и правоприменительными актами.</w:t>
      </w:r>
    </w:p>
    <w:p>
      <w:pPr/>
      <w:r>
        <w:rPr/>
        <w:t xml:space="preserve">Задания на экзамены формулируются преподавателем в пределах данной программы курса с учетом навыков и умений, приобретению которых уделялось особое внимание во время лекционных и семинарских занятий.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случае замены основного преподавателя, читающего курс "Гражданское право (часть вторая)", следует придерживаться следующих рекомендаций:</w:t>
      </w:r>
    </w:p>
    <w:p>
      <w:pPr>
        <w:numPr>
          <w:ilvl w:val="0"/>
          <w:numId w:val="9"/>
        </w:numPr>
      </w:pPr>
      <w:r>
        <w:rPr/>
        <w:t xml:space="preserve">Давать лекционный материал с учетом пояснений, данных к каждому тематическому разделу.</w:t>
      </w:r>
    </w:p>
    <w:p>
      <w:pPr>
        <w:numPr>
          <w:ilvl w:val="0"/>
          <w:numId w:val="9"/>
        </w:numPr>
      </w:pPr>
      <w:r>
        <w:rPr/>
        <w:t xml:space="preserve">Рекомендовать студентам иметь на занятиях Гражданский кодекс РФ.</w:t>
      </w:r>
    </w:p>
    <w:p>
      <w:pPr>
        <w:numPr>
          <w:ilvl w:val="0"/>
          <w:numId w:val="9"/>
        </w:numPr>
      </w:pPr>
      <w:r>
        <w:rPr/>
        <w:t xml:space="preserve">Ориентировать студентов на использование списка литературы, данного в программе.</w:t>
      </w:r>
    </w:p>
    <w:p>
      <w:pPr>
        <w:numPr>
          <w:ilvl w:val="0"/>
          <w:numId w:val="9"/>
        </w:numPr>
      </w:pPr>
      <w:r>
        <w:rPr/>
        <w:t xml:space="preserve">Внимательно относиться к рекомендациям преподавателя, связанным с изучением судебных актов по курсу.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Российское гражданское право: Учебник: В 2-х томах. Том I. Общая часть. Вещное право. Наследственное право. Интеллектуальные права. Личные неимущественные права / Отв. ред. Е.А. Суханов. — М.: Статут, 2019 https://vk.com/wall-122765959_4009</w:t>
      </w:r>
      <w:br/>
      <w:br/>
      <w:br/>
    </w:p>
    <w:p>
      <w:pPr>
        <w:jc w:val="both"/>
        <w:ind w:left="0" w:right="0" w:firstLine="570" w:hanging="0"/>
        <w:spacing w:before="240" w:after="240"/>
      </w:pPr>
      <w:r>
        <w:rPr>
          <w:b w:val="1"/>
          <w:bCs w:val="1"/>
        </w:rPr>
        <w:t xml:space="preserve">8.2. Дополнительная литература:</w:t>
      </w:r>
    </w:p>
    <w:p>
      <w:pPr/>
      <w:r>
        <w:rPr>
          <w:i w:val="1"/>
          <w:iCs w:val="1"/>
        </w:rPr>
        <w:t xml:space="preserve">Михайленко, Е. М. </w:t>
      </w:r>
      <w:r>
        <w:rPr/>
        <w:t xml:space="preserve"> Гражданское право. Общая часть : учебник и практикум для вузов / Е. М. Михайленко. — 3-е изд., перераб. и доп. — Москва : Издательство Юрайт, 2024. — 390 с. — (Высшее образование). — ISBN 978-5-534-07853-4. — Текст : электронный // Образовательная платформа Юрайт [сайт]. — URL: </w:t>
      </w:r>
      <w:hyperlink r:id="rId7" w:history="1">
        <w:r>
          <w:rPr/>
          <w:t xml:space="preserve">https://urait.ru/bcode/536425</w:t>
        </w:r>
      </w:hyperlink>
      <w:r>
        <w:rPr/>
        <w:t xml:space="preserve"> (дата обращения: 09.03.2024).</w:t>
      </w:r>
    </w:p>
    <w:p>
      <w:pPr/>
      <w:r>
        <w:rPr>
          <w:i w:val="1"/>
          <w:iCs w:val="1"/>
        </w:rPr>
        <w:t xml:space="preserve">Разумовская, Е. В. </w:t>
      </w:r>
    </w:p>
    <w:p>
      <w:pPr/>
      <w:r>
        <w:rPr/>
        <w:t xml:space="preserve"> </w:t>
      </w:r>
    </w:p>
    <w:p>
      <w:pPr/>
      <w:r>
        <w:rPr/>
        <w:t xml:space="preserve">Гражданское право. Общая часть : учебник и практикум для вузов / Е. В. Разумовская. — 7-е изд., перераб. и доп. — Москва : Издательство Юрайт, 2024. — 253 с. — (Высшее образование). — ISBN 978-5-534-08703-1. — Текст : электронный // Образовательная платформа Юрайт [сайт]. — URL:</w:t>
      </w:r>
    </w:p>
    <w:p>
      <w:pPr/>
      <w:r>
        <w:rPr/>
        <w:t xml:space="preserve"> </w:t>
      </w:r>
    </w:p>
    <w:p>
      <w:pPr/>
      <w:hyperlink r:id="rId8" w:history="1">
        <w:r>
          <w:rPr/>
          <w:t xml:space="preserve">https://urait.ru/bcode/535486</w:t>
        </w:r>
      </w:hyperlink>
    </w:p>
    <w:p>
      <w:pPr/>
      <w:r>
        <w:rPr/>
        <w:t xml:space="preserve"> </w:t>
      </w:r>
    </w:p>
    <w:p>
      <w:pPr/>
      <w:r>
        <w:rPr/>
        <w:t xml:space="preserve">(дата обращения: 09.03.2024).</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D5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BA5FD8"/>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A6E54A"/>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468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401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71938F"/>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FCAD12"/>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BCB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CBD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5AD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6425" TargetMode="External"/><Relationship Id="rId8" Type="http://schemas.openxmlformats.org/officeDocument/2006/relationships/hyperlink" Target="https://urait.ru/bcode/535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2026-04-21T06:20:50+03:00</dcterms:created>
  <dcterms:modified xsi:type="dcterms:W3CDTF">2026-04-21T06:20:50+03:00</dcterms:modified>
</cp:coreProperties>
</file>

<file path=docProps/custom.xml><?xml version="1.0" encoding="utf-8"?>
<Properties xmlns="http://schemas.openxmlformats.org/officeDocument/2006/custom-properties" xmlns:vt="http://schemas.openxmlformats.org/officeDocument/2006/docPropsVTypes"/>
</file>