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педагогики и психологии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психологии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ПСИХОЛОГИЯ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45.03.01 Филология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«Английский язык и литература, немецкий язык»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12.08.2020 г. № 986 (с изменениями от 27.02.2023 г. №208, от 19.07.2022 №662, 26.11.2020 №1456) и учебным планом по направлению подготовки бакалавриата 45.03.01 Филология  (профиль «Английский язык и литература, немецкий язык»).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Теплова Лидия Ивановна, доцент, кафедра психологии; консультант, Центр психологического здоровья и эмоционального благополучия, кандидат психологических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социальное взаимодействие и реализовывать свою роль в команде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УК-3.1. Понимает эффективность использования стратегии сотрудничества для достижения поставленной цели, определяет свою роль в команде.</w:t>
            </w:r>
          </w:p>
          <w:p/>
          <w:p>
            <w:pPr/>
            <w:r>
              <w:rPr/>
              <w:t xml:space="preserve">УК-3.2. Понимает особенности поведения выделенных групп людей, с которыми работает/взаимодействует, учитывает их в своей деятельности (выбор категорий групп людей осуществляется образовательной организацией в зависимости от целей подготовки – по возрастным особенностям, по этническому или религиозному признаку, социально незащищенные слои населения и т.п).</w:t>
            </w:r>
          </w:p>
          <w:p/>
          <w:p>
            <w:pPr/>
            <w:r>
              <w:rPr/>
              <w:t xml:space="preserve">УК-3.3. Предвидит результаты (последствия) личных действий и планирует последовательность шагов для достижения заданного результата.</w:t>
            </w:r>
          </w:p>
          <w:p/>
          <w:p>
            <w:pPr/>
            <w:r>
              <w:rPr/>
              <w:t xml:space="preserve">УК-3.4. Эффективно взаимодействует с другими членами команды, в т.ч. участвует в обмене информацией, знаниями и опытом, и презентации результатов работы команды.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УК-9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использовать базовые дефектологические знания в социальной и профессиональной сферах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УК-9.1. Обладает представлениями о принципах недискриминационного взаимодействия при коммуникации в различных сферах жизнедеятельности, с учетом социально-психологических особенностей лиц с ограниченными возможностями здоровья;</w:t>
            </w:r>
          </w:p>
          <w:p/>
          <w:p>
            <w:pPr/>
            <w:r>
              <w:rPr/>
              <w:t xml:space="preserve">УК-9.2. Планирует и осуществляет профессиональную деятельность с лицами с ограниченными возможностями здоровья;</w:t>
            </w:r>
          </w:p>
          <w:p/>
          <w:p>
            <w:pPr/>
            <w:r>
              <w:rPr/>
              <w:t xml:space="preserve">УК-9.3. Взаимодействует с людьми с ограниченными возможностями здоровья в социальной и профессиональной сферах.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Психология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5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Раздел I. Предмет и методы психологии. История развития психологи как науки.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Раздел II. Основные концепции развития в отечественной психологии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Раздел III. Психология личности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Раздел IV. Социальная коммуникация и социальное взаимодействие в малых груп-пах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Раздел V. Общие вопросы специальной психологии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Конспект; 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Раздел VI. Специфика отклоняющегося психического развития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Тест;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Психология как наука. Особенности и закономерности психическо-го. Роль социального и биологического в развитии психики. Психо-логические явления, процессы, свойства. Психологическая наука и психологическая практика. Отрасли пси-хологии.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Развитие психологии: философский период и собственно психоло-гический. Современная психология: основные психологические на-правления.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Культурно-историческая концепция Л.С. Выготского. Неклассическая психология Л.С. Выготского. Развитие ВПФ. Деятельностная психология А.Н. Леонтьева. Виды и структура деятельности. Основные положения, разработанные в рамках деятельностного подхода.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Индивид и личность. Индивидные свойства и их роль в развитии.  Темперамент, базовые характеристики темперамента. Характер, его изучение в психологии. Типологии характера.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Способности, как свойство личности. Интеллект как общая способ-ность. Нарушения интеллекта.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Направленность личности (Божович Л.И.) или «смыслообразующий мотив» (Леонтьев А.Н.). Самосознание как центральное образование личности.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Общение и виды общения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Социальная коммуникация: структура коммуникации, убеждающая коммуникация.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Социальный конфликт: виды, структура. Стратегии решения кон-фликта.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Малые группы: структура, уровни развития малых групп. Группо-вые процессы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Современные представления о нормальном и отклоняющемся пове-дении. Виды отклоняющегося развития. Общие закономерности ди-зонтогенеза.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Психические особенности при дизонтогениях по типу ретардации.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Психические особенности при дизонтогениях дефицитарного типа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Психические особенности при расстройствах эмоционально-волевой сферы и поведения.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Самостоятельно подготовиться по теме: «Развитие психики в филоге-незе». 2. Выделить предмет следующих психологических дисциплин: возрас-тная психология, социальная психология, специальная психология, па-топсихология, психолингвистика.  3. Подготовиться по теме: «Неосознаваемые процессы». Уметь приво-дить примеры и опыта.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Прочитать и сделать конспект по теме «Психологическая теория деятельности» с примерами Сделать таблицу возрастной периодизации Эльконина Д.Б.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Подготовиться самостоятельно по теме «Регулятивные процессы пси-хики: мотивация» (конспект или презентация) 2. Подготовиться самостоятельно по теме: «Регулятивные процессы пси-хики: эмоции».  3. Подготовиться самостоятельно по теме «Психологический стресс: ха-рактеристика, способы снижения стресса». 4. Подготовиться самостоятельно по теме «Познавательные процессы человека: память, мышление». Создать конспект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Подготовить материал «Барьеры непонимания. Преодоление барье-ров». 2. Подготовить материал: «Стили общения: ритуальное, манипулятив-ное, гуманистическое». «Манипулятивный стиль: приемы, как распо-знать» (в виде конспекта, презентации или схемы). 3. Я-послание как один из способов конструктивного общения.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Подготовить вопрос «Основные направления специальной психоло-гии»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Сделать конспект «Особенности развития познавательной сферы при дизонтогениях по типу ретардации» 2. Сделать таблицу «Особенности развития личности и эмоционально-волевой сферы людей со слабой умственной отсталостью» 3. Сделать конспект «Особенности развития личности и эмоционально-волевой сферы людей с нарушением слуха». 4. Сделать конспект «Особенности развития личности и эмоционально-волевой сферы людей с нарушением зрения». 5. Подготовить конспект (или презентацию) по теме «Психологические особенности людей с ДЦП»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учебном процессе подготовки бакалавров используются интерактивные лекции (лекция с элементами дискуссии, лекция-визуализация), обсуждение на коллоквиумах, самодиагностика, творческие задания.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конспект; доклад, сообщение;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Конспект</w:t>
      </w:r>
    </w:p>
    <w:p>
      <w:pPr>
        <w:numPr>
          <w:ilvl w:val="0"/>
          <w:numId w:val="1"/>
        </w:numPr>
      </w:pPr>
      <w:r>
        <w:rPr/>
        <w:t xml:space="preserve">Психологическая теория деятельности (с примерами).</w:t>
      </w:r>
    </w:p>
    <w:p>
      <w:pPr>
        <w:numPr>
          <w:ilvl w:val="0"/>
          <w:numId w:val="1"/>
        </w:numPr>
      </w:pPr>
      <w:r>
        <w:rPr/>
        <w:t xml:space="preserve">Регулятивные процессы психики: мотивация</w:t>
      </w:r>
    </w:p>
    <w:p>
      <w:pPr>
        <w:numPr>
          <w:ilvl w:val="0"/>
          <w:numId w:val="1"/>
        </w:numPr>
      </w:pPr>
      <w:r>
        <w:rPr/>
        <w:t xml:space="preserve">Познавательные процессы человека: память, мышление».</w:t>
      </w:r>
    </w:p>
    <w:p>
      <w:pPr>
        <w:numPr>
          <w:ilvl w:val="0"/>
          <w:numId w:val="1"/>
        </w:numPr>
      </w:pPr>
      <w:r>
        <w:rPr/>
        <w:t xml:space="preserve">Стили общения: ритуальное, манипулятивное, гуманистическое». Манипулятивный стиль: приемы, как распознать.</w:t>
      </w:r>
    </w:p>
    <w:p>
      <w:pPr>
        <w:numPr>
          <w:ilvl w:val="0"/>
          <w:numId w:val="1"/>
        </w:numPr>
      </w:pPr>
      <w:r>
        <w:rPr/>
        <w:t xml:space="preserve">Особенности развития познавательной сферы при дизонтогениях по типу ретардации</w:t>
      </w:r>
    </w:p>
    <w:p>
      <w:pPr>
        <w:numPr>
          <w:ilvl w:val="0"/>
          <w:numId w:val="1"/>
        </w:numPr>
      </w:pPr>
      <w:r>
        <w:rPr/>
        <w:t xml:space="preserve">Особенности развития личности и эмоционально-волевой сферы людей со слабой умственной отсталостью</w:t>
      </w:r>
    </w:p>
    <w:p>
      <w:pPr>
        <w:numPr>
          <w:ilvl w:val="0"/>
          <w:numId w:val="1"/>
        </w:numPr>
      </w:pPr>
      <w:r>
        <w:rPr/>
        <w:t xml:space="preserve">Особенности развития личности и эмоционально-волевой сферы людей с нарушением слуха</w:t>
      </w:r>
    </w:p>
    <w:p>
      <w:pPr>
        <w:numPr>
          <w:ilvl w:val="0"/>
          <w:numId w:val="1"/>
        </w:numPr>
      </w:pPr>
      <w:r>
        <w:rPr/>
        <w:t xml:space="preserve">Особенности развития личности и эмоционально-волевой сферы людей с нарушением зрения</w:t>
      </w:r>
    </w:p>
    <w:p>
      <w:pPr>
        <w:numPr>
          <w:ilvl w:val="0"/>
          <w:numId w:val="1"/>
        </w:numPr>
      </w:pPr>
      <w:r>
        <w:rPr/>
        <w:t xml:space="preserve">Психологические особенности людей с ДЦП»</w:t>
      </w:r>
    </w:p>
    <w:p/>
    <w:p>
      <w:pPr/>
      <w:r>
        <w:rPr/>
        <w:t xml:space="preserve">Доклад, сообщение</w:t>
      </w:r>
    </w:p>
    <w:p>
      <w:pPr>
        <w:numPr>
          <w:ilvl w:val="0"/>
          <w:numId w:val="2"/>
        </w:numPr>
      </w:pPr>
      <w:r>
        <w:rPr/>
        <w:t xml:space="preserve">Подготовить материал: «Стили общения: ритуальное, манипулятивное, гуманистическое». «Манипулятивный стиль: приемы, как распознать».</w:t>
      </w:r>
    </w:p>
    <w:p>
      <w:pPr>
        <w:numPr>
          <w:ilvl w:val="0"/>
          <w:numId w:val="2"/>
        </w:numPr>
      </w:pPr>
      <w:r>
        <w:rPr/>
        <w:t xml:space="preserve">Подготовить конспект (или презентацию) по теме «Психологические особенности людей с ДЦП</w:t>
      </w:r>
    </w:p>
    <w:p/>
    <w:p>
      <w:pPr/>
      <w:r>
        <w:rPr/>
        <w:t xml:space="preserve">Тест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I.</w:t>
      </w:r>
      <w:r>
        <w:rPr>
          <w:b w:val="1"/>
          <w:bCs w:val="1"/>
        </w:rPr>
        <w:t xml:space="preserve"> Подобрать ключевое слово</w:t>
      </w:r>
    </w:p>
    <w:p>
      <w:pPr>
        <w:numPr>
          <w:ilvl w:val="0"/>
          <w:numId w:val="3"/>
        </w:numPr>
      </w:pPr>
      <w:r>
        <w:rPr/>
        <w:t xml:space="preserve">Динамическая система, характеризуется взаимодействием индивидуального стиля интеллектуальной деятельности и стратегии, которые разрабатываются для решения отдельной задачи.</w:t>
      </w:r>
    </w:p>
    <w:p>
      <w:pPr>
        <w:numPr>
          <w:ilvl w:val="0"/>
          <w:numId w:val="3"/>
        </w:numPr>
      </w:pPr>
      <w:r>
        <w:rPr/>
        <w:t xml:space="preserve">Свойства, которые являются предпосылками развития личности, которые на протяжении всего онтогенеза проявляют себя, участвуют в нем, но не являются определяющими, называются ..?</w:t>
      </w:r>
    </w:p>
    <w:p>
      <w:pPr>
        <w:numPr>
          <w:ilvl w:val="0"/>
          <w:numId w:val="3"/>
        </w:numPr>
      </w:pPr>
      <w:r>
        <w:rPr/>
        <w:t xml:space="preserve">Способность, присущая только человеку, проявляющаяся в обращении сознания на самое себя, называется …?</w:t>
      </w:r>
    </w:p>
    <w:p>
      <w:pPr>
        <w:numPr>
          <w:ilvl w:val="0"/>
          <w:numId w:val="3"/>
        </w:numPr>
      </w:pPr>
      <w:r>
        <w:rPr/>
        <w:t xml:space="preserve">Комплекс знаний и логический действий, позволяющих оперировать этими знаниями, называется ..?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II. Разведите характеристики темперамента, характера, способностей</w:t>
      </w:r>
    </w:p>
    <w:p>
      <w:pPr>
        <w:numPr>
          <w:ilvl w:val="0"/>
          <w:numId w:val="3"/>
        </w:numPr>
      </w:pPr>
      <w:r>
        <w:rPr/>
        <w:t xml:space="preserve">Устойчивые и привычные формы поведения.</w:t>
      </w:r>
    </w:p>
    <w:p>
      <w:pPr>
        <w:numPr>
          <w:ilvl w:val="0"/>
          <w:numId w:val="3"/>
        </w:numPr>
      </w:pPr>
      <w:r>
        <w:rPr/>
        <w:t xml:space="preserve">Индивидуальное сочетание устойчивых и существенных особенностей человека, которые выражают отношение человека к окружающему миру.</w:t>
      </w:r>
    </w:p>
    <w:p>
      <w:pPr>
        <w:numPr>
          <w:ilvl w:val="0"/>
          <w:numId w:val="3"/>
        </w:numPr>
      </w:pPr>
      <w:r>
        <w:rPr/>
        <w:t xml:space="preserve">Индивидуальные особенности человека, определяющие динамику его деятельности и поведения.</w:t>
      </w:r>
    </w:p>
    <w:p>
      <w:pPr>
        <w:numPr>
          <w:ilvl w:val="0"/>
          <w:numId w:val="3"/>
        </w:numPr>
      </w:pPr>
      <w:r>
        <w:rPr/>
        <w:t xml:space="preserve">Индивидуально-психологические особенности, отвечающие требованиям данной деятельности и являющиеся условиями ее успешного выполнения.</w:t>
      </w:r>
    </w:p>
    <w:p>
      <w:pPr/>
      <w:r>
        <w:rPr>
          <w:b w:val="1"/>
          <w:bCs w:val="1"/>
        </w:rPr>
        <w:t xml:space="preserve">III. Определите понятия по следующим определениям</w:t>
      </w:r>
    </w:p>
    <w:p>
      <w:pPr>
        <w:numPr>
          <w:ilvl w:val="0"/>
          <w:numId w:val="4"/>
        </w:numPr>
      </w:pPr>
      <w:r>
        <w:rPr/>
        <w:t xml:space="preserve">Человек как представитель рода человеческого. Телесное бытие человека.</w:t>
      </w:r>
    </w:p>
    <w:p>
      <w:pPr>
        <w:numPr>
          <w:ilvl w:val="0"/>
          <w:numId w:val="4"/>
        </w:numPr>
      </w:pPr>
      <w:r>
        <w:rPr/>
        <w:t xml:space="preserve">Человек как уникальная самобытная личность.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IY. Определите механизмы психологической защиты</w:t>
      </w:r>
    </w:p>
    <w:p>
      <w:pPr>
        <w:numPr>
          <w:ilvl w:val="0"/>
          <w:numId w:val="4"/>
        </w:numPr>
      </w:pPr>
      <w:r>
        <w:rPr/>
        <w:t xml:space="preserve">Приписывание собственных чувств, желаний личностных чет, в которых человек не хочет признаваться другому лицу.</w:t>
      </w:r>
    </w:p>
    <w:p>
      <w:pPr>
        <w:numPr>
          <w:ilvl w:val="0"/>
          <w:numId w:val="4"/>
        </w:numPr>
      </w:pPr>
      <w:r>
        <w:rPr/>
        <w:t xml:space="preserve">Избегание переживаний тревог с помощью тех способов поведения, которые были адекватны на более ранних стадиях развития.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</w:t>
      </w:r>
      <w:r>
        <w:rPr/>
        <w:t xml:space="preserve">. </w:t>
      </w:r>
      <w:r>
        <w:rPr>
          <w:b w:val="1"/>
          <w:bCs w:val="1"/>
        </w:rPr>
        <w:t xml:space="preserve">Выберите особенности, которые характеризуют определенные познавательные процессы.</w:t>
      </w:r>
    </w:p>
    <w:p>
      <w:pPr>
        <w:numPr>
          <w:ilvl w:val="0"/>
          <w:numId w:val="4"/>
        </w:numPr>
      </w:pPr>
      <w:r>
        <w:rPr/>
        <w:t xml:space="preserve">Отражение отдельных свойств предметов и явлений окружающего мира.</w:t>
      </w:r>
    </w:p>
    <w:p>
      <w:pPr>
        <w:numPr>
          <w:ilvl w:val="0"/>
          <w:numId w:val="4"/>
        </w:numPr>
      </w:pPr>
      <w:r>
        <w:rPr/>
        <w:t xml:space="preserve">Отражение общих и существенных связей и отношений предметов и явлений окружающего мира.</w:t>
      </w:r>
    </w:p>
    <w:p>
      <w:pPr>
        <w:numPr>
          <w:ilvl w:val="0"/>
          <w:numId w:val="4"/>
        </w:numPr>
      </w:pPr>
      <w:r>
        <w:rPr/>
        <w:t xml:space="preserve">Отражение предметов и явлений при и непосредственном воздействии на органы чувств.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VI. Определите вид эмоции</w:t>
      </w:r>
    </w:p>
    <w:p>
      <w:pPr>
        <w:numPr>
          <w:ilvl w:val="0"/>
          <w:numId w:val="4"/>
        </w:numPr>
      </w:pPr>
      <w:r>
        <w:rPr/>
        <w:t xml:space="preserve">Устойчивое эмоциональное состояние, окрашивающее деятельность человека и выражающееся во всех его проявлениях.</w:t>
      </w:r>
    </w:p>
    <w:p>
      <w:pPr>
        <w:numPr>
          <w:ilvl w:val="0"/>
          <w:numId w:val="4"/>
        </w:numPr>
      </w:pPr>
      <w:r>
        <w:rPr/>
        <w:t xml:space="preserve">Сильное, глубокое, абсолютно доминирующее эмоциональное переживание, связанное непреодолимой силой потребности.</w:t>
      </w:r>
    </w:p>
    <w:p>
      <w:pPr>
        <w:numPr>
          <w:ilvl w:val="0"/>
          <w:numId w:val="4"/>
        </w:numPr>
      </w:pPr>
      <w:r>
        <w:rPr/>
        <w:t xml:space="preserve">Сильное, кратковременное состояние, связанное с резким изменением важных для субъекта обстоятельств и сопровождаемое сужением сознания.</w:t>
      </w:r>
    </w:p>
    <w:p>
      <w:pPr>
        <w:numPr>
          <w:ilvl w:val="0"/>
          <w:numId w:val="4"/>
        </w:numPr>
      </w:pPr>
      <w:r>
        <w:rPr/>
        <w:t xml:space="preserve">Эмоциональное состояние, возникающее в экстремальной ситуации, требующей от человека мобилизации и напряжения нервно-психических сил.</w:t>
      </w:r>
    </w:p>
    <w:p>
      <w:pPr/>
      <w:r>
        <w:rPr>
          <w:b w:val="1"/>
          <w:bCs w:val="1"/>
        </w:rPr>
        <w:t xml:space="preserve">VII. Назовите подход и автора</w:t>
      </w:r>
    </w:p>
    <w:p>
      <w:pPr>
        <w:numPr>
          <w:ilvl w:val="0"/>
          <w:numId w:val="5"/>
        </w:numPr>
      </w:pPr>
      <w:r>
        <w:rPr/>
        <w:t xml:space="preserve">«Психическое развитие ребенка не может быть понято как управляемое внешними формами – биологическими ли задатками или окружающей средой. Ребенок не пассивное существо, впитывающее в себя различные влияния. …. Однако психическое развитие не сводится лишь к усвоению социального опыта. Усвоение последнего входит в развитие, но не исчерпывает его. В процессе развития происходят качественные преобразования самой личности ребенка на его собственной активной деятельности и его собственного активного отношения к среде».</w:t>
      </w:r>
    </w:p>
    <w:p>
      <w:pPr>
        <w:numPr>
          <w:ilvl w:val="0"/>
          <w:numId w:val="5"/>
        </w:numPr>
      </w:pPr>
      <w:r>
        <w:rPr/>
        <w:t xml:space="preserve">«Очень часто приписывание цели поведению используется как еще один способ описания биологической адаптации. Это положение уже обсуждалось, однако можно добавить следующее. Как в оперантном обусловливании, так и в эволюционном отборе поведенческих характеристик следствия изменяют будущую вероятность. Рефлексы и другие врожденные паттерны поведения развиваются, потому что они увеличивают вероятность выживания вида. Операнты укрепляются, потому что за ними следуют важные следствия в жизни индивидов. По той же самой причине оба процесса порождают вопрос о цели, и в обоих случаях обращение к конечной причине может быть аналогичным образом отвергнуто».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1</w:t>
      </w:r>
      <w:r>
        <w:rPr/>
        <w:t xml:space="preserve">. Укажите правильный ответ. Формула групповой сплоченности выражается как отношение числа взаимных положительных выборов:</w:t>
      </w:r>
    </w:p>
    <w:p>
      <w:pPr/>
      <w:r>
        <w:rPr/>
        <w:t xml:space="preserve">1) к общему числу возможных выборов.</w:t>
      </w:r>
    </w:p>
    <w:p>
      <w:pPr/>
      <w:r>
        <w:rPr/>
        <w:t xml:space="preserve">2) к общему числу членов группы.</w:t>
      </w:r>
    </w:p>
    <w:p>
      <w:pPr/>
      <w:r>
        <w:rPr/>
        <w:t xml:space="preserve">3) к общему числу «принятых» членов группы</w:t>
      </w:r>
    </w:p>
    <w:p>
      <w:pPr/>
      <w:r>
        <w:rPr/>
        <w:t xml:space="preserve">4) к общему числу «отверженных» членов группы.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2</w:t>
      </w:r>
      <w:r>
        <w:rPr/>
        <w:t xml:space="preserve">. Определите по социоматрице социометрический статус членов группы и социальную экспансию членов группы (социоматрица в приложении).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3</w:t>
      </w:r>
      <w:r>
        <w:rPr/>
        <w:t xml:space="preserve">. Запишите виды наблюдения с т. зр. позиции наблюдателя.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4</w:t>
      </w:r>
      <w:r>
        <w:rPr/>
        <w:t xml:space="preserve">. Перечислите виды вопросов для опроса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5</w:t>
      </w:r>
      <w:r>
        <w:rPr/>
        <w:t xml:space="preserve">. Для каких исследовательских целей используется метод семантического дифференциала в социальной психологии?</w:t>
      </w:r>
    </w:p>
    <w:p>
      <w:pPr/>
      <w:r>
        <w:rPr>
          <w:b w:val="1"/>
          <w:bCs w:val="1"/>
        </w:rPr>
        <w:t xml:space="preserve">Мини-тест </w:t>
      </w:r>
      <w:r>
        <w:rPr>
          <w:b w:val="1"/>
          <w:bCs w:val="1"/>
          <w:i w:val="1"/>
          <w:iCs w:val="1"/>
        </w:rPr>
        <w:t xml:space="preserve">№2.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1</w:t>
      </w:r>
      <w:r>
        <w:rPr/>
        <w:t xml:space="preserve">. Укажите правильные ответы. Функции общения:</w:t>
      </w:r>
    </w:p>
    <w:p>
      <w:pPr/>
      <w:r>
        <w:rPr/>
        <w:t xml:space="preserve">          1) связующая функция.</w:t>
      </w:r>
    </w:p>
    <w:p>
      <w:pPr/>
      <w:r>
        <w:rPr/>
        <w:t xml:space="preserve">          2) формирующая функция.</w:t>
      </w:r>
    </w:p>
    <w:p>
      <w:pPr/>
      <w:r>
        <w:rPr/>
        <w:t xml:space="preserve">          3) перцептивная функция.</w:t>
      </w:r>
    </w:p>
    <w:p>
      <w:pPr/>
      <w:r>
        <w:rPr/>
        <w:t xml:space="preserve">          4) сравнительная функция.</w:t>
      </w:r>
    </w:p>
    <w:p>
      <w:pPr/>
      <w:r>
        <w:rPr/>
        <w:t xml:space="preserve">          5) подтверждающая функция.</w:t>
      </w:r>
    </w:p>
    <w:p>
      <w:pPr/>
      <w:r>
        <w:rPr/>
        <w:t xml:space="preserve">          6) моделирующая функция.</w:t>
      </w:r>
    </w:p>
    <w:p>
      <w:pPr/>
      <w:r>
        <w:rPr/>
        <w:t xml:space="preserve">          8) внутриличностная функция.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2</w:t>
      </w:r>
      <w:r>
        <w:rPr/>
        <w:t xml:space="preserve">. Укажите правильные ответы. Механизмы социальной перцепции:</w:t>
      </w:r>
    </w:p>
    <w:p>
      <w:pPr/>
      <w:r>
        <w:rPr/>
        <w:t xml:space="preserve">          1) эмпатия.</w:t>
      </w:r>
    </w:p>
    <w:p>
      <w:pPr/>
      <w:r>
        <w:rPr/>
        <w:t xml:space="preserve">          2) проекция.</w:t>
      </w:r>
    </w:p>
    <w:p>
      <w:pPr/>
      <w:r>
        <w:rPr/>
        <w:t xml:space="preserve">          3) идентификация.</w:t>
      </w:r>
    </w:p>
    <w:p>
      <w:pPr/>
      <w:r>
        <w:rPr/>
        <w:t xml:space="preserve">          4) социальная рефлексия.</w:t>
      </w:r>
    </w:p>
    <w:p>
      <w:pPr/>
      <w:r>
        <w:rPr/>
        <w:t xml:space="preserve">          5) аттракция.</w:t>
      </w:r>
    </w:p>
    <w:p>
      <w:pPr/>
      <w:r>
        <w:rPr/>
        <w:t xml:space="preserve">          6) рационализация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3</w:t>
      </w:r>
      <w:r>
        <w:rPr/>
        <w:t xml:space="preserve">. Укажите правильные ответы. Виды коммуникативных барьеров:</w:t>
      </w:r>
    </w:p>
    <w:p>
      <w:pPr/>
      <w:r>
        <w:rPr/>
        <w:t xml:space="preserve">          1) барьеры непонимания.</w:t>
      </w:r>
    </w:p>
    <w:p>
      <w:pPr/>
      <w:r>
        <w:rPr/>
        <w:t xml:space="preserve">          2) барьеры социально-культурного различия.</w:t>
      </w:r>
    </w:p>
    <w:p>
      <w:pPr/>
      <w:r>
        <w:rPr/>
        <w:t xml:space="preserve">          3) барьеры личностного роста.</w:t>
      </w:r>
    </w:p>
    <w:p>
      <w:pPr/>
      <w:r>
        <w:rPr/>
        <w:t xml:space="preserve">          4) барьеры отношения.</w:t>
      </w:r>
    </w:p>
    <w:p>
      <w:pPr/>
      <w:r>
        <w:rPr>
          <w:b w:val="1"/>
          <w:bCs w:val="1"/>
        </w:rPr>
        <w:t xml:space="preserve">Мини-тест </w:t>
      </w:r>
      <w:r>
        <w:rPr>
          <w:b w:val="1"/>
          <w:bCs w:val="1"/>
          <w:i w:val="1"/>
          <w:iCs w:val="1"/>
        </w:rPr>
        <w:t xml:space="preserve">№3.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1</w:t>
      </w:r>
      <w:r>
        <w:rPr/>
        <w:t xml:space="preserve">. Укажите правильные ответы. Для директивной модели руководства характерны:</w:t>
      </w:r>
    </w:p>
    <w:p>
      <w:pPr/>
      <w:r>
        <w:rPr/>
        <w:t xml:space="preserve">          1) психологическая защищенность руководителя.</w:t>
      </w:r>
    </w:p>
    <w:p>
      <w:pPr/>
      <w:r>
        <w:rPr/>
        <w:t xml:space="preserve">          2) пассивность подчиненных.</w:t>
      </w:r>
    </w:p>
    <w:p>
      <w:pPr/>
      <w:r>
        <w:rPr/>
        <w:t xml:space="preserve">          3) низкая конфликтность.</w:t>
      </w:r>
    </w:p>
    <w:p>
      <w:pPr/>
      <w:r>
        <w:rPr/>
        <w:t xml:space="preserve">          4) лицемерие по отношению к целям деятельности и руководству.</w:t>
      </w:r>
    </w:p>
    <w:p>
      <w:pPr/>
      <w:r>
        <w:rPr/>
        <w:t xml:space="preserve">          5) внутренняя конфликтность.</w:t>
      </w:r>
    </w:p>
    <w:p>
      <w:pPr/>
      <w:r>
        <w:rPr/>
        <w:t xml:space="preserve">          6) высокая требовательность к личной зрелости и психологической готовности.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2</w:t>
      </w:r>
      <w:r>
        <w:rPr/>
        <w:t xml:space="preserve">. Установите соответствие.</w:t>
      </w:r>
    </w:p>
    <w:tbl>
      <w:tblGrid>
        <w:gridCol w:w="4665" w:type="dxa"/>
        <w:gridCol w:w="5475" w:type="dxa"/>
      </w:tblGrid>
      <w:tblPr>
        <w:tblW w:w="0" w:type="auto"/>
        <w:tblLayout w:type="autofit"/>
      </w:tblPr>
      <w:tr>
        <w:trPr/>
        <w:tc>
          <w:tcPr>
            <w:tcW w:w="4665" w:type="dxa"/>
            <w:noWrap/>
          </w:tcPr>
          <w:p>
            <w:pPr/>
            <w:r>
              <w:rPr>
                <w:b w:val="1"/>
                <w:bCs w:val="1"/>
              </w:rPr>
              <w:t xml:space="preserve">Виды руководства</w:t>
            </w:r>
          </w:p>
        </w:tc>
        <w:tc>
          <w:tcPr>
            <w:tcW w:w="5475" w:type="dxa"/>
            <w:noWrap/>
          </w:tcPr>
          <w:p>
            <w:pPr/>
            <w:r>
              <w:rPr>
                <w:b w:val="1"/>
                <w:bCs w:val="1"/>
              </w:rPr>
              <w:t xml:space="preserve">Характеристики </w:t>
            </w:r>
          </w:p>
        </w:tc>
      </w:tr>
      <w:tr>
        <w:trPr/>
        <w:tc>
          <w:tcPr>
            <w:tcW w:w="4665" w:type="dxa"/>
            <w:noWrap/>
          </w:tcPr>
          <w:p>
            <w:pPr/>
            <w:r>
              <w:rPr/>
              <w:t xml:space="preserve">1. Директивное руководство</w:t>
            </w:r>
          </w:p>
        </w:tc>
        <w:tc>
          <w:tcPr>
            <w:tcW w:w="5475" w:type="dxa"/>
            <w:noWrap/>
          </w:tcPr>
          <w:p>
            <w:pPr/>
            <w:r>
              <w:rPr/>
              <w:t xml:space="preserve">А. Структурная простота и возможность оперативного использования.</w:t>
            </w:r>
          </w:p>
        </w:tc>
      </w:tr>
      <w:tr>
        <w:trPr/>
        <w:tc>
          <w:tcPr>
            <w:tcW w:w="4665" w:type="dxa"/>
            <w:noWrap/>
          </w:tcPr>
          <w:p>
            <w:pPr/>
            <w:r>
              <w:rPr/>
              <w:t xml:space="preserve">2. Кооперативное  руководство</w:t>
            </w:r>
          </w:p>
        </w:tc>
        <w:tc>
          <w:tcPr>
            <w:tcW w:w="5475" w:type="dxa"/>
            <w:noWrap/>
          </w:tcPr>
          <w:p>
            <w:pPr/>
            <w:r>
              <w:rPr/>
              <w:t xml:space="preserve">Б. Психологическая защищенность руководителя</w:t>
            </w:r>
          </w:p>
        </w:tc>
      </w:tr>
      <w:tr>
        <w:trPr/>
        <w:tc>
          <w:tcPr>
            <w:tcW w:w="466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5475" w:type="dxa"/>
            <w:noWrap/>
          </w:tcPr>
          <w:p>
            <w:pPr/>
            <w:r>
              <w:rPr/>
              <w:t xml:space="preserve">В. Пассивность подчиненных</w:t>
            </w:r>
          </w:p>
        </w:tc>
      </w:tr>
      <w:tr>
        <w:trPr/>
        <w:tc>
          <w:tcPr>
            <w:tcW w:w="466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5475" w:type="dxa"/>
            <w:noWrap/>
          </w:tcPr>
          <w:p>
            <w:pPr/>
            <w:r>
              <w:rPr/>
              <w:t xml:space="preserve">Г. Лицемерие по отношению к целям деятельности и руководителю</w:t>
            </w:r>
          </w:p>
        </w:tc>
      </w:tr>
      <w:tr>
        <w:trPr/>
        <w:tc>
          <w:tcPr>
            <w:tcW w:w="466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5475" w:type="dxa"/>
            <w:noWrap/>
          </w:tcPr>
          <w:p>
            <w:pPr/>
            <w:r>
              <w:rPr/>
              <w:t xml:space="preserve">Д. Внутренняя конфликтность</w:t>
            </w:r>
          </w:p>
        </w:tc>
      </w:tr>
      <w:tr>
        <w:trPr/>
        <w:tc>
          <w:tcPr>
            <w:tcW w:w="466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5475" w:type="dxa"/>
            <w:noWrap/>
          </w:tcPr>
          <w:p>
            <w:pPr/>
            <w:r>
              <w:rPr/>
              <w:t xml:space="preserve">Е. Прогрессивность</w:t>
            </w:r>
          </w:p>
        </w:tc>
      </w:tr>
      <w:tr>
        <w:trPr/>
        <w:tc>
          <w:tcPr>
            <w:tcW w:w="466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5475" w:type="dxa"/>
            <w:noWrap/>
          </w:tcPr>
          <w:p>
            <w:pPr/>
            <w:r>
              <w:rPr/>
              <w:t xml:space="preserve">Ж. Экономичность и гуманность</w:t>
            </w:r>
          </w:p>
        </w:tc>
      </w:tr>
      <w:tr>
        <w:trPr/>
        <w:tc>
          <w:tcPr>
            <w:tcW w:w="466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5475" w:type="dxa"/>
            <w:noWrap/>
          </w:tcPr>
          <w:p>
            <w:pPr/>
            <w:r>
              <w:rPr/>
              <w:t xml:space="preserve">З. Взаимопонимание между подчиненными и руководителем.</w:t>
            </w:r>
          </w:p>
        </w:tc>
      </w:tr>
    </w:tbl>
    <w:p>
      <w:pPr>
        <w:numPr>
          <w:ilvl w:val="0"/>
          <w:numId w:val="12"/>
        </w:numPr>
      </w:pPr>
      <w:r>
        <w:rPr>
          <w:b w:val="1"/>
          <w:bCs w:val="1"/>
        </w:rPr>
        <w:t xml:space="preserve">3</w:t>
      </w:r>
      <w:r>
        <w:rPr/>
        <w:t xml:space="preserve">. Установите соответствие</w:t>
      </w:r>
    </w:p>
    <w:tbl>
      <w:tblGrid>
        <w:gridCol w:w="4545" w:type="dxa"/>
        <w:gridCol w:w="5595" w:type="dxa"/>
      </w:tblGrid>
      <w:tblPr>
        <w:tblW w:w="0" w:type="auto"/>
        <w:tblLayout w:type="autofit"/>
      </w:tblPr>
      <w:tr>
        <w:trPr/>
        <w:tc>
          <w:tcPr>
            <w:tcW w:w="4545" w:type="dxa"/>
            <w:noWrap/>
          </w:tcPr>
          <w:p>
            <w:pPr/>
            <w:r>
              <w:rPr>
                <w:b w:val="1"/>
                <w:bCs w:val="1"/>
              </w:rPr>
              <w:t xml:space="preserve">Стили лидерств</w:t>
            </w:r>
          </w:p>
        </w:tc>
        <w:tc>
          <w:tcPr>
            <w:tcW w:w="5595" w:type="dxa"/>
            <w:noWrap/>
          </w:tcPr>
          <w:p>
            <w:pPr/>
            <w:r>
              <w:rPr>
                <w:b w:val="1"/>
                <w:bCs w:val="1"/>
              </w:rPr>
              <w:t xml:space="preserve">Основные признаки</w:t>
            </w:r>
          </w:p>
        </w:tc>
      </w:tr>
      <w:tr>
        <w:trPr/>
        <w:tc>
          <w:tcPr>
            <w:tcW w:w="4545" w:type="dxa"/>
            <w:noWrap/>
          </w:tcPr>
          <w:p>
            <w:pPr/>
            <w:r>
              <w:rPr/>
              <w:t xml:space="preserve">Авторитарный</w:t>
            </w:r>
          </w:p>
        </w:tc>
        <w:tc>
          <w:tcPr>
            <w:tcW w:w="5595" w:type="dxa"/>
            <w:noWrap/>
          </w:tcPr>
          <w:p>
            <w:pPr/>
            <w:r>
              <w:rPr/>
              <w:t xml:space="preserve">А. Инструкции в форме предложений</w:t>
            </w:r>
          </w:p>
        </w:tc>
      </w:tr>
      <w:tr>
        <w:trPr/>
        <w:tc>
          <w:tcPr>
            <w:tcW w:w="4545" w:type="dxa"/>
            <w:noWrap/>
          </w:tcPr>
          <w:p>
            <w:pPr/>
            <w:r>
              <w:rPr/>
              <w:t xml:space="preserve">Демократический стиль</w:t>
            </w:r>
          </w:p>
        </w:tc>
        <w:tc>
          <w:tcPr>
            <w:tcW w:w="5595" w:type="dxa"/>
            <w:noWrap/>
          </w:tcPr>
          <w:p>
            <w:pPr/>
            <w:r>
              <w:rPr/>
              <w:t xml:space="preserve">Б. Отсутствие похвалы, порицаний</w:t>
            </w:r>
          </w:p>
        </w:tc>
      </w:tr>
      <w:tr>
        <w:trPr/>
        <w:tc>
          <w:tcPr>
            <w:tcW w:w="4545" w:type="dxa"/>
            <w:noWrap/>
          </w:tcPr>
          <w:p>
            <w:pPr/>
            <w:r>
              <w:rPr/>
              <w:t xml:space="preserve">Попустительский стиль</w:t>
            </w:r>
          </w:p>
        </w:tc>
        <w:tc>
          <w:tcPr>
            <w:tcW w:w="5595" w:type="dxa"/>
            <w:noWrap/>
          </w:tcPr>
          <w:p>
            <w:pPr/>
            <w:r>
              <w:rPr/>
              <w:t xml:space="preserve">В. Позиция лидера - незаметно в стороне от группы</w:t>
            </w:r>
          </w:p>
        </w:tc>
      </w:tr>
      <w:tr>
        <w:trPr/>
        <w:tc>
          <w:tcPr>
            <w:tcW w:w="454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5595" w:type="dxa"/>
            <w:noWrap/>
          </w:tcPr>
          <w:p>
            <w:pPr/>
            <w:r>
              <w:rPr/>
              <w:t xml:space="preserve">Г. Запреты без снисхождения, с угрозой</w:t>
            </w:r>
          </w:p>
        </w:tc>
      </w:tr>
      <w:tr>
        <w:trPr/>
        <w:tc>
          <w:tcPr>
            <w:tcW w:w="454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5595" w:type="dxa"/>
            <w:noWrap/>
          </w:tcPr>
          <w:p>
            <w:pPr/>
            <w:r>
              <w:rPr/>
              <w:t xml:space="preserve">Д. Жесткий язык, неприветливый то</w:t>
            </w:r>
          </w:p>
        </w:tc>
      </w:tr>
      <w:tr>
        <w:trPr/>
        <w:tc>
          <w:tcPr>
            <w:tcW w:w="454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5595" w:type="dxa"/>
            <w:noWrap/>
          </w:tcPr>
          <w:p>
            <w:pPr/>
            <w:r>
              <w:rPr/>
              <w:t xml:space="preserve">Е. Никакого сотрудничества</w:t>
            </w:r>
          </w:p>
        </w:tc>
      </w:tr>
      <w:tr>
        <w:trPr/>
        <w:tc>
          <w:tcPr>
            <w:tcW w:w="454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5595" w:type="dxa"/>
            <w:noWrap/>
          </w:tcPr>
          <w:p>
            <w:pPr/>
            <w:r>
              <w:rPr/>
              <w:t xml:space="preserve">Ж. Деловые, краткие распоряжения</w:t>
            </w:r>
          </w:p>
        </w:tc>
      </w:tr>
    </w:tbl>
    <w:p>
      <w:pPr/>
      <w:r>
        <w:rPr/>
        <w:t xml:space="preserve"> 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4</w:t>
      </w:r>
      <w:r>
        <w:rPr/>
        <w:t xml:space="preserve">. Установите последовательность. Динамика конфликта:</w:t>
      </w:r>
    </w:p>
    <w:p>
      <w:pPr/>
      <w:r>
        <w:rPr/>
        <w:t xml:space="preserve"> </w:t>
      </w:r>
    </w:p>
    <w:p>
      <w:pPr>
        <w:numPr>
          <w:ilvl w:val="0"/>
          <w:numId w:val="14"/>
        </w:numPr>
      </w:pPr>
      <w:r>
        <w:rPr/>
        <w:t xml:space="preserve">Конфликтные действия.</w:t>
      </w:r>
    </w:p>
    <w:p>
      <w:pPr>
        <w:numPr>
          <w:ilvl w:val="0"/>
          <w:numId w:val="14"/>
        </w:numPr>
      </w:pPr>
      <w:r>
        <w:rPr/>
        <w:t xml:space="preserve">Осознание конфликта.</w:t>
      </w:r>
    </w:p>
    <w:p>
      <w:pPr>
        <w:numPr>
          <w:ilvl w:val="0"/>
          <w:numId w:val="14"/>
        </w:numPr>
      </w:pPr>
      <w:r>
        <w:rPr/>
        <w:t xml:space="preserve">Возникновение объективной конфликтной ситуации.</w:t>
      </w:r>
    </w:p>
    <w:p>
      <w:pPr>
        <w:numPr>
          <w:ilvl w:val="0"/>
          <w:numId w:val="14"/>
        </w:numPr>
      </w:pPr>
      <w:r>
        <w:rPr/>
        <w:t xml:space="preserve">Разрешение конфликта.</w:t>
      </w:r>
    </w:p>
    <w:p>
      <w:pPr/>
      <w:r>
        <w:rPr>
          <w:b w:val="1"/>
          <w:bCs w:val="1"/>
          <w:i w:val="1"/>
          <w:iCs w:val="1"/>
        </w:rPr>
        <w:t xml:space="preserve">Мини-тест№4.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1</w:t>
      </w:r>
      <w:r>
        <w:rPr/>
        <w:t xml:space="preserve">. Установите соответствие.</w:t>
      </w:r>
    </w:p>
    <w:tbl>
      <w:tblGrid>
        <w:gridCol w:w="4905" w:type="dxa"/>
        <w:gridCol w:w="5235" w:type="dxa"/>
      </w:tblGrid>
      <w:tblPr>
        <w:tblW w:w="0" w:type="auto"/>
        <w:tblLayout w:type="autofit"/>
      </w:tblPr>
      <w:tr>
        <w:trPr/>
        <w:tc>
          <w:tcPr>
            <w:tcW w:w="4905" w:type="dxa"/>
            <w:noWrap/>
          </w:tcPr>
          <w:p>
            <w:pPr/>
            <w:r>
              <w:rPr>
                <w:b w:val="1"/>
                <w:bCs w:val="1"/>
              </w:rPr>
              <w:t xml:space="preserve">Социально-психологические особенности толпы.</w:t>
            </w:r>
          </w:p>
        </w:tc>
        <w:tc>
          <w:tcPr>
            <w:tcW w:w="5235" w:type="dxa"/>
            <w:noWrap/>
          </w:tcPr>
          <w:p>
            <w:pPr/>
            <w:r>
              <w:rPr>
                <w:b w:val="1"/>
                <w:bCs w:val="1"/>
              </w:rPr>
              <w:t xml:space="preserve">Характеристики</w:t>
            </w:r>
          </w:p>
        </w:tc>
      </w:tr>
      <w:tr>
        <w:trPr/>
        <w:tc>
          <w:tcPr>
            <w:tcW w:w="4905" w:type="dxa"/>
            <w:noWrap/>
          </w:tcPr>
          <w:p>
            <w:pPr/>
            <w:r>
              <w:rPr/>
              <w:t xml:space="preserve">1. Внушаемость</w:t>
            </w:r>
          </w:p>
        </w:tc>
        <w:tc>
          <w:tcPr>
            <w:tcW w:w="5235" w:type="dxa"/>
            <w:noWrap/>
          </w:tcPr>
          <w:p>
            <w:pPr/>
            <w:r>
              <w:rPr/>
              <w:t xml:space="preserve">А. Чувство бесконтрольности, безответственности</w:t>
            </w:r>
          </w:p>
        </w:tc>
      </w:tr>
      <w:tr>
        <w:trPr/>
        <w:tc>
          <w:tcPr>
            <w:tcW w:w="4905" w:type="dxa"/>
            <w:noWrap/>
          </w:tcPr>
          <w:p>
            <w:pPr/>
            <w:r>
              <w:rPr/>
              <w:t xml:space="preserve">2. Анонимность</w:t>
            </w:r>
          </w:p>
        </w:tc>
        <w:tc>
          <w:tcPr>
            <w:tcW w:w="5235" w:type="dxa"/>
            <w:noWrap/>
          </w:tcPr>
          <w:p>
            <w:pPr/>
            <w:r>
              <w:rPr/>
              <w:t xml:space="preserve">Б. Уравнивание, сведение к одному уровню всех психических явлений и поведения индивидов.</w:t>
            </w:r>
          </w:p>
        </w:tc>
      </w:tr>
      <w:tr>
        <w:trPr/>
        <w:tc>
          <w:tcPr>
            <w:tcW w:w="4905" w:type="dxa"/>
            <w:noWrap/>
          </w:tcPr>
          <w:p>
            <w:pPr/>
            <w:r>
              <w:rPr/>
              <w:t xml:space="preserve">3. Однородность</w:t>
            </w:r>
          </w:p>
        </w:tc>
        <w:tc>
          <w:tcPr>
            <w:tcW w:w="5235" w:type="dxa"/>
            <w:noWrap/>
          </w:tcPr>
          <w:p>
            <w:pPr/>
            <w:r>
              <w:rPr/>
              <w:t xml:space="preserve">В. Легкое некритичное реагирование на любые обстоятельства и призывы</w:t>
            </w:r>
          </w:p>
        </w:tc>
      </w:tr>
    </w:tbl>
    <w:p>
      <w:pPr>
        <w:numPr>
          <w:ilvl w:val="0"/>
          <w:numId w:val="16"/>
        </w:numPr>
      </w:pPr>
      <w:r>
        <w:rPr>
          <w:b w:val="1"/>
          <w:bCs w:val="1"/>
        </w:rPr>
        <w:t xml:space="preserve">2</w:t>
      </w:r>
      <w:r>
        <w:rPr/>
        <w:t xml:space="preserve">. Перечислите признаки этапы формирования толпы по Г. Тарду.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3</w:t>
      </w:r>
      <w:r>
        <w:rPr/>
        <w:t xml:space="preserve">. Перечислите психологические свойства человека толпы (по С. Московичи).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4</w:t>
      </w:r>
      <w:r>
        <w:rPr/>
        <w:t xml:space="preserve">. Назовите способы воздействия вождя на толпу по Ле Бону.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5</w:t>
      </w:r>
      <w:r>
        <w:rPr/>
        <w:t xml:space="preserve">. Вставьте пропущенное слово:</w:t>
      </w:r>
    </w:p>
    <w:p>
      <w:pPr/>
      <w:r>
        <w:rPr/>
        <w:t xml:space="preserve">«Социальный стереотип -это упорядочена, схематично детерминированная  ………. «картина мира» в голове человека.</w:t>
      </w:r>
    </w:p>
    <w:p>
      <w:pPr/>
      <w:r>
        <w:rPr>
          <w:b w:val="1"/>
          <w:bCs w:val="1"/>
        </w:rPr>
        <w:t xml:space="preserve">Мини-тест №4.</w:t>
      </w:r>
    </w:p>
    <w:p>
      <w:pPr>
        <w:numPr>
          <w:ilvl w:val="0"/>
          <w:numId w:val="17"/>
        </w:numPr>
      </w:pPr>
      <w:r>
        <w:rPr/>
        <w:t xml:space="preserve">Опишите понятия деривация и деменция.</w:t>
      </w:r>
    </w:p>
    <w:p>
      <w:pPr>
        <w:numPr>
          <w:ilvl w:val="0"/>
          <w:numId w:val="17"/>
        </w:numPr>
      </w:pPr>
      <w:r>
        <w:rPr/>
        <w:t xml:space="preserve">Умственная отсталость – это: а) состояние стойкого снижения интеллекта вследствие органического поражения мозга; б) стойкое ослабление познавательной деятельности, нарушение эмоционально-волевой и личностной сферы, вызванное органическими поражениями головного мозга в поздний постнатальный период; в) особая форма психического недоразвития, в первую очередь интеллектуального, наступившая в результате влияния патогенных факторов в пренатальном периоде развития ребенка</w:t>
      </w:r>
    </w:p>
    <w:p>
      <w:pPr>
        <w:numPr>
          <w:ilvl w:val="0"/>
          <w:numId w:val="17"/>
        </w:numPr>
      </w:pPr>
      <w:r>
        <w:rPr/>
        <w:t xml:space="preserve">Глухота – это: а) стойкое понижение слуха, при котором возможно самостоятельное накопление минимального словарного запаса; б) стойкая потеря слуха, при которой невозможно самостоятельное овладение речью ; в) временная потеря слуха вследствие болезни, травмы.</w:t>
      </w:r>
    </w:p>
    <w:p>
      <w:pPr>
        <w:numPr>
          <w:ilvl w:val="0"/>
          <w:numId w:val="17"/>
        </w:numPr>
      </w:pPr>
      <w:r>
        <w:rPr/>
        <w:t xml:space="preserve">Специальная педагогика – это наука: а) о психологических особенностях детей с нарушениями в развитии; б) о педагогической помощи человеку с ограниченными возможностями здоровья и жизнедеятельности; в) о теории и практике специального образования лиц с нарушениями психофизического развития.</w:t>
      </w:r>
    </w:p>
    <w:p>
      <w:pPr>
        <w:numPr>
          <w:ilvl w:val="0"/>
          <w:numId w:val="17"/>
        </w:numPr>
      </w:pPr>
      <w:r>
        <w:rPr/>
        <w:t xml:space="preserve">Закончите фразу: «При обучении детей с нарушением интеллекта используются методы и приёмы………»</w:t>
      </w:r>
    </w:p>
    <w:p>
      <w:pPr>
        <w:numPr>
          <w:ilvl w:val="0"/>
          <w:numId w:val="17"/>
        </w:numPr>
      </w:pPr>
      <w:r>
        <w:rPr/>
        <w:t xml:space="preserve">Как компенсируется ребенок с нарушением слуха (за счет какого анализатора)?</w:t>
      </w:r>
    </w:p>
    <w:p>
      <w:pPr>
        <w:numPr>
          <w:ilvl w:val="0"/>
          <w:numId w:val="17"/>
        </w:numPr>
      </w:pPr>
      <w:r>
        <w:rPr/>
        <w:t xml:space="preserve">Как называется специалист, работающий с людьми с нарушенной зрительной функцией.</w:t>
      </w:r>
    </w:p>
    <w:p>
      <w:pPr>
        <w:numPr>
          <w:ilvl w:val="0"/>
          <w:numId w:val="17"/>
        </w:numPr>
      </w:pPr>
      <w:r>
        <w:rPr/>
        <w:t xml:space="preserve">Высокая эмоциональная и тревожность характерна для детей ……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>
        <w:numPr>
          <w:ilvl w:val="0"/>
          <w:numId w:val="18"/>
        </w:numPr>
      </w:pPr>
      <w:r>
        <w:rPr/>
        <w:t xml:space="preserve">Предмет психологии. Особенности психического отражения.</w:t>
      </w:r>
    </w:p>
    <w:p>
      <w:pPr>
        <w:numPr>
          <w:ilvl w:val="0"/>
          <w:numId w:val="18"/>
        </w:numPr>
      </w:pPr>
      <w:r>
        <w:rPr/>
        <w:t xml:space="preserve">Развитие личности с точки зрения гуманистической и бихевиориальной психологии (обзор).</w:t>
      </w:r>
    </w:p>
    <w:p>
      <w:pPr>
        <w:numPr>
          <w:ilvl w:val="0"/>
          <w:numId w:val="18"/>
        </w:numPr>
      </w:pPr>
      <w:r>
        <w:rPr/>
        <w:t xml:space="preserve">Проблема развития личности в работах отечественных психологов (Л. И. Божович, А. Н. Леонтьев).</w:t>
      </w:r>
    </w:p>
    <w:p>
      <w:pPr>
        <w:numPr>
          <w:ilvl w:val="0"/>
          <w:numId w:val="18"/>
        </w:numPr>
      </w:pPr>
      <w:r>
        <w:rPr/>
        <w:t xml:space="preserve">Темперамент, задатки: основные характеристики. Связь темперамента и характера.</w:t>
      </w:r>
    </w:p>
    <w:p>
      <w:pPr>
        <w:numPr>
          <w:ilvl w:val="0"/>
          <w:numId w:val="18"/>
        </w:numPr>
      </w:pPr>
      <w:r>
        <w:rPr/>
        <w:t xml:space="preserve">Характер, типология характера Лесгафта. Формирование характера.</w:t>
      </w:r>
    </w:p>
    <w:p>
      <w:pPr>
        <w:numPr>
          <w:ilvl w:val="0"/>
          <w:numId w:val="18"/>
        </w:numPr>
      </w:pPr>
      <w:r>
        <w:rPr/>
        <w:t xml:space="preserve">Способности, виды. Развитие способностей.</w:t>
      </w:r>
    </w:p>
    <w:p>
      <w:pPr>
        <w:numPr>
          <w:ilvl w:val="0"/>
          <w:numId w:val="18"/>
        </w:numPr>
      </w:pPr>
      <w:r>
        <w:rPr/>
        <w:t xml:space="preserve">Эмоционально-волевая сфера человека (роль эмоций, виды).</w:t>
      </w:r>
    </w:p>
    <w:p>
      <w:pPr>
        <w:numPr>
          <w:ilvl w:val="0"/>
          <w:numId w:val="18"/>
        </w:numPr>
      </w:pPr>
      <w:r>
        <w:rPr/>
        <w:t xml:space="preserve">Память, виды памяти. Закономерности памяти.</w:t>
      </w:r>
    </w:p>
    <w:p>
      <w:pPr>
        <w:numPr>
          <w:ilvl w:val="0"/>
          <w:numId w:val="18"/>
        </w:numPr>
      </w:pPr>
      <w:r>
        <w:rPr/>
        <w:t xml:space="preserve">Мышление. Виды мышления. Виды умственных (мыслительных) действий. Развитие мышления.</w:t>
      </w:r>
    </w:p>
    <w:p>
      <w:pPr>
        <w:numPr>
          <w:ilvl w:val="0"/>
          <w:numId w:val="18"/>
        </w:numPr>
      </w:pPr>
      <w:r>
        <w:rPr/>
        <w:t xml:space="preserve">Развитие психики в филогенезе.</w:t>
      </w:r>
    </w:p>
    <w:p>
      <w:pPr>
        <w:numPr>
          <w:ilvl w:val="0"/>
          <w:numId w:val="18"/>
        </w:numPr>
      </w:pPr>
      <w:r>
        <w:rPr/>
        <w:t xml:space="preserve">Понятие "деятельность". Структура деятельности человека. Основные положения, разработанные в теории детальности.</w:t>
      </w:r>
    </w:p>
    <w:p>
      <w:pPr>
        <w:numPr>
          <w:ilvl w:val="0"/>
          <w:numId w:val="18"/>
        </w:numPr>
      </w:pPr>
      <w:r>
        <w:rPr/>
        <w:t xml:space="preserve">Самосознание, структура, развитие.</w:t>
      </w:r>
    </w:p>
    <w:p>
      <w:pPr>
        <w:numPr>
          <w:ilvl w:val="0"/>
          <w:numId w:val="18"/>
        </w:numPr>
      </w:pPr>
      <w:r>
        <w:rPr/>
        <w:t xml:space="preserve">Общение как взаимодействие и социальная перцепция.</w:t>
      </w:r>
    </w:p>
    <w:p>
      <w:pPr>
        <w:numPr>
          <w:ilvl w:val="0"/>
          <w:numId w:val="18"/>
        </w:numPr>
      </w:pPr>
      <w:r>
        <w:rPr/>
        <w:t xml:space="preserve">Общение как коммуникация.</w:t>
      </w:r>
    </w:p>
    <w:p>
      <w:pPr>
        <w:numPr>
          <w:ilvl w:val="0"/>
          <w:numId w:val="18"/>
        </w:numPr>
      </w:pPr>
      <w:r>
        <w:rPr/>
        <w:t xml:space="preserve">Малая группа. Групповые процессы (характеристика, примеры).</w:t>
      </w:r>
    </w:p>
    <w:p>
      <w:pPr>
        <w:numPr>
          <w:ilvl w:val="0"/>
          <w:numId w:val="18"/>
        </w:numPr>
      </w:pPr>
      <w:r>
        <w:rPr/>
        <w:t xml:space="preserve">Межличностные конфликты. Структура конфликта. Виды и формы.</w:t>
      </w:r>
    </w:p>
    <w:p>
      <w:pPr>
        <w:numPr>
          <w:ilvl w:val="0"/>
          <w:numId w:val="18"/>
        </w:numPr>
      </w:pPr>
      <w:r>
        <w:rPr/>
        <w:t xml:space="preserve">Общая характеристика мотивационной сферы. Мотивы учения.</w:t>
      </w:r>
    </w:p>
    <w:p>
      <w:pPr>
        <w:numPr>
          <w:ilvl w:val="0"/>
          <w:numId w:val="18"/>
        </w:numPr>
      </w:pPr>
      <w:r>
        <w:rPr/>
        <w:t xml:space="preserve">Психологический стресс: характеристика. Эмоциональное выгорание.</w:t>
      </w:r>
    </w:p>
    <w:p>
      <w:pPr>
        <w:numPr>
          <w:ilvl w:val="0"/>
          <w:numId w:val="18"/>
        </w:numPr>
      </w:pPr>
      <w:r>
        <w:rPr/>
        <w:t xml:space="preserve">Психологические особенности познавательных процессов у людей с нарушением слуха</w:t>
      </w:r>
    </w:p>
    <w:p>
      <w:pPr>
        <w:numPr>
          <w:ilvl w:val="0"/>
          <w:numId w:val="18"/>
        </w:numPr>
      </w:pPr>
      <w:r>
        <w:rPr/>
        <w:t xml:space="preserve">Психологические особенности л познавательных процессов у людей с нарушением зрения</w:t>
      </w:r>
    </w:p>
    <w:p>
      <w:pPr>
        <w:numPr>
          <w:ilvl w:val="0"/>
          <w:numId w:val="18"/>
        </w:numPr>
      </w:pPr>
      <w:r>
        <w:rPr/>
        <w:t xml:space="preserve">Эмоционально-волевая сфера у людей с нарушением интеллекта</w:t>
      </w:r>
    </w:p>
    <w:p>
      <w:pPr>
        <w:numPr>
          <w:ilvl w:val="0"/>
          <w:numId w:val="18"/>
        </w:numPr>
      </w:pPr>
      <w:r>
        <w:rPr/>
        <w:t xml:space="preserve">Психологические особенности эмоционально-волевой сферы</w:t>
      </w:r>
    </w:p>
    <w:p>
      <w:pPr>
        <w:numPr>
          <w:ilvl w:val="0"/>
          <w:numId w:val="18"/>
        </w:numPr>
      </w:pPr>
      <w:r>
        <w:rPr/>
        <w:t xml:space="preserve">Эмоционально-волевая сфера людей у людей с нарушением зрения</w:t>
      </w:r>
    </w:p>
    <w:p>
      <w:pPr>
        <w:numPr>
          <w:ilvl w:val="0"/>
          <w:numId w:val="18"/>
        </w:numPr>
      </w:pPr>
      <w:r>
        <w:rPr/>
        <w:t xml:space="preserve">Общие особенности детей с РАС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Изучение психологии проходит в лекционной форме и в форме самотояиельной работы студента, отсутствуют практические и семинарские занятия. Это требует от студента высокой самоорганизации, определенных способностей, навыков и умений, так как ему необходимо не только учиться, но и управлять своим учебным процессом, т.е. планировать, организовывать, контролировать учебный процесс и оценивать результаты своего обучения.</w:t>
      </w:r>
    </w:p>
    <w:p>
      <w:pPr/>
      <w:r>
        <w:rPr/>
        <w:t xml:space="preserve">Особенностью изучения дисциплин психологического цикла является последовательность изучения и усвоения учебного материала. Нельзя переходить к изучению нового, не усвоив предыдущего, так как понимание и знание последующего в курсе базируется на глубоком знании предыдущих тем. Особое внимание должно быть обращено на усвоение содержания основных понятий и категорий дисциплины. Студентам целесообразно завести </w:t>
      </w:r>
      <w:r>
        <w:rPr>
          <w:b w:val="1"/>
          <w:bCs w:val="1"/>
          <w:i w:val="1"/>
          <w:iCs w:val="1"/>
        </w:rPr>
        <w:t xml:space="preserve">специальный словарь</w:t>
      </w:r>
      <w:r>
        <w:rPr/>
        <w:t xml:space="preserve"> для записи содержания основных понятий.</w:t>
      </w:r>
    </w:p>
    <w:p>
      <w:pPr/>
      <w:r>
        <w:rPr/>
        <w:t xml:space="preserve">Основными способами самостоятельной работы по изучению психологических дисциплин являются:</w:t>
      </w:r>
    </w:p>
    <w:p>
      <w:pPr>
        <w:numPr>
          <w:ilvl w:val="0"/>
          <w:numId w:val="19"/>
        </w:numPr>
      </w:pPr>
      <w:r>
        <w:rPr/>
        <w:t xml:space="preserve">изучение и конспектирование первоисточников;</w:t>
      </w:r>
    </w:p>
    <w:p>
      <w:pPr>
        <w:numPr>
          <w:ilvl w:val="0"/>
          <w:numId w:val="19"/>
        </w:numPr>
      </w:pPr>
      <w:r>
        <w:rPr/>
        <w:t xml:space="preserve">чтение учебников, учебно-методических пособий, научных статей, монографий и другой учебной литературы;</w:t>
      </w:r>
    </w:p>
    <w:p>
      <w:pPr>
        <w:numPr>
          <w:ilvl w:val="0"/>
          <w:numId w:val="19"/>
        </w:numPr>
      </w:pPr>
      <w:r>
        <w:rPr/>
        <w:t xml:space="preserve">работа над конспектами лекций, их дополнение материалом из учебников (учебных пособий);</w:t>
      </w:r>
    </w:p>
    <w:p>
      <w:pPr>
        <w:numPr>
          <w:ilvl w:val="0"/>
          <w:numId w:val="19"/>
        </w:numPr>
      </w:pPr>
      <w:r>
        <w:rPr/>
        <w:t xml:space="preserve">выполнение заданий, рекомендованных (заданных) преподавателем;</w:t>
      </w:r>
    </w:p>
    <w:p>
      <w:pPr/>
      <w:r>
        <w:rPr/>
        <w:t xml:space="preserve">После прослушанной лекции студент должен прочитать конспект лекции и дополнить его материалом из учебников и научной литературы. По каждой изученной теме необходимо составить развернутый план  и глоссарий терминов.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В преподавании дисциплины «Психология» используются лекции-презентации, фрагменты телепередач, художественные фильмы, психологические методики для самоизучения.</w:t>
      </w:r>
    </w:p>
    <w:p>
      <w:pPr/>
      <w:r>
        <w:rPr/>
        <w:t xml:space="preserve">Текущий контроль успеваемости проводится через оценку выполнения заданий, перечисленных в разделе «Организация самостоятельной работы студентов»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20"/>
        </w:numPr>
      </w:pPr>
      <w:r>
        <w:rPr/>
        <w:t xml:space="preserve">Битянова, М. Р. Социальная психология : [учеб. пособие] / М. Р. Битянова. - 2-е изд., доп. и перераб. - Москва [и др.] : Питер, 2008. - 368 с.</w:t>
      </w:r>
    </w:p>
    <w:p>
      <w:pPr>
        <w:numPr>
          <w:ilvl w:val="0"/>
          <w:numId w:val="20"/>
        </w:numPr>
      </w:pPr>
      <w:r>
        <w:rPr/>
        <w:t xml:space="preserve"> </w:t>
      </w:r>
      <w:r>
        <w:rPr/>
        <w:t xml:space="preserve">Гиппенрейтер Ю. Б. Введение в общую психологию: (курс лекций): учеб. пособие для студентов вузов, обучающихся по специальности психологии / Ю. Б. Гиппенрейтер. - Москва: АСТ: Астрель, 2005-2008.-352 с.</w:t>
      </w:r>
    </w:p>
    <w:p>
      <w:pPr>
        <w:numPr>
          <w:ilvl w:val="0"/>
          <w:numId w:val="20"/>
        </w:numPr>
      </w:pPr>
      <w:r>
        <w:rPr/>
        <w:t xml:space="preserve">ЕфимоваН С. Основы общей психологии: учебник / Н. С. Ефимова. ‑ М.: ИД</w:t>
      </w:r>
    </w:p>
    <w:p>
      <w:pPr/>
      <w:r>
        <w:rPr/>
        <w:t xml:space="preserve">«ФОРУМ»: ИНФРА-М, 2013.-288 с.: ил</w:t>
      </w:r>
    </w:p>
    <w:p>
      <w:pPr>
        <w:numPr>
          <w:ilvl w:val="0"/>
          <w:numId w:val="21"/>
        </w:numPr>
      </w:pPr>
      <w:r>
        <w:rPr/>
        <w:t xml:space="preserve">Основы специальной психологии: Учеб. пособие для студ. сред. пед. учеб. заведений / Л. В. Кузнецова, Л. И. Переслени, Л. И. Солнцева и др.; Под ред. Л. В. Кузнецовой. ‑ М.: Издательский центр «Академия», 2002.‑ 480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22"/>
        </w:numPr>
      </w:pPr>
      <w:r>
        <w:rPr/>
        <w:t xml:space="preserve">Гулевич, О. А. Социальная психология : учебник и практикум для академического бакалав-риата / О. А. Гулевич, И. Р. Сариева. ‑ 3-е изд., испр. и доп. ‑ М. : ИздательствоЮрайт, 2018. ‑ 424 с</w:t>
      </w:r>
    </w:p>
    <w:p>
      <w:pPr>
        <w:numPr>
          <w:ilvl w:val="0"/>
          <w:numId w:val="22"/>
        </w:numPr>
      </w:pPr>
      <w:r>
        <w:rPr/>
        <w:t xml:space="preserve">Майерс, Д. Социальная психология / Д. Майерс ; [пер. с англ. З. Замчук]. - 7-е изд. - Москва [и др.] : ПИТЕР, 2007. - 794 с.</w:t>
      </w:r>
    </w:p>
    <w:p>
      <w:pPr>
        <w:numPr>
          <w:ilvl w:val="0"/>
          <w:numId w:val="22"/>
        </w:numPr>
      </w:pPr>
      <w:r>
        <w:rPr/>
        <w:t xml:space="preserve">Познавательные процессы и способности в обучении / [В. Д. Шадриков и др.]; Под ред. В. Д. Шадрикова. - М.: Просвещение, 1990. – 141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23"/>
        </w:numPr>
      </w:pPr>
      <w:r>
        <w:rPr/>
        <w:t xml:space="preserve">Электронный каталог Научной библиотеки ПетрГУ </w:t>
      </w:r>
      <w:hyperlink r:id="rId7" w:history="1">
        <w:r>
          <w:rPr/>
          <w:t xml:space="preserve">http://foliant.ru/catalog/psulibr</w:t>
        </w:r>
      </w:hyperlink>
    </w:p>
    <w:p>
      <w:pPr>
        <w:numPr>
          <w:ilvl w:val="0"/>
          <w:numId w:val="23"/>
        </w:numPr>
      </w:pPr>
      <w:r>
        <w:rPr/>
        <w:t xml:space="preserve">Электронная библиотека Республики Карелия </w:t>
      </w:r>
      <w:hyperlink r:id="rId8" w:history="1">
        <w:r>
          <w:rPr/>
          <w:t xml:space="preserve">http://elibrary.karelia.ru/</w:t>
        </w:r>
      </w:hyperlink>
    </w:p>
    <w:p>
      <w:pPr>
        <w:numPr>
          <w:ilvl w:val="0"/>
          <w:numId w:val="23"/>
        </w:numPr>
      </w:pPr>
      <w:r>
        <w:rPr/>
        <w:t xml:space="preserve">Электронная библиотечная система «Университетская библиотека онлайн» </w:t>
      </w:r>
      <w:hyperlink r:id="rId9" w:history="1">
        <w:r>
          <w:rPr/>
          <w:t xml:space="preserve">http://biblioclub.ru/</w:t>
        </w:r>
      </w:hyperlink>
    </w:p>
    <w:p>
      <w:pPr>
        <w:numPr>
          <w:ilvl w:val="0"/>
          <w:numId w:val="23"/>
        </w:numPr>
      </w:pPr>
      <w:r>
        <w:rPr/>
        <w:t xml:space="preserve">Издательство «Юрайт» [Электронный ресурс]: электронно-библиотечная система – URL: http://biblio-online.ru</w:t>
      </w:r>
    </w:p>
    <w:p>
      <w:pPr>
        <w:numPr>
          <w:ilvl w:val="0"/>
          <w:numId w:val="24"/>
        </w:numPr>
      </w:pPr>
      <w:r>
        <w:rPr/>
        <w:t xml:space="preserve">Сайт Научной библиотеки ПетрГУ. раздел «Электронные журналы и базы данных»</w:t>
      </w:r>
    </w:p>
    <w:p>
      <w:pPr>
        <w:numPr>
          <w:ilvl w:val="0"/>
          <w:numId w:val="25"/>
        </w:numPr>
      </w:pPr>
      <w:hyperlink r:id="rId10" w:history="1">
        <w:r>
          <w:rPr/>
          <w:t xml:space="preserve">http://library.petrsu.ru/collections/bd.shtml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26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26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E75C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CEC22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C40B0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35E85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CA0F4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FAF2270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EA03B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49A16EF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9C2E830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062CE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6CA9297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06F44CD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61445FB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58C1D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DD70C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26BF40B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097AF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B28B01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DFAE9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A1998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39EDA1DA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3DAE93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11FF93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F3C037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5134775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445F19F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foliant.ru/catalog/psulibr" TargetMode="External"/><Relationship Id="rId8" Type="http://schemas.openxmlformats.org/officeDocument/2006/relationships/hyperlink" Target="http://elibrary.karelia.ru/" TargetMode="External"/><Relationship Id="rId9" Type="http://schemas.openxmlformats.org/officeDocument/2006/relationships/hyperlink" Target="http://biblioclub.ru/" TargetMode="External"/><Relationship Id="rId10" Type="http://schemas.openxmlformats.org/officeDocument/2006/relationships/hyperlink" Target="http://library.petrsu.ru/collections/bd.s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2026-04-21T09:55:46+03:00</dcterms:created>
  <dcterms:modified xsi:type="dcterms:W3CDTF">2026-04-21T09:55:46+03:00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