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«Финский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1.2	Планируемые результаты обучения по дисциплине
В результате освоения дисциплины обучающийся должен:
Знать:
основные средства и методы физической культуры,
социально-биологические основы физического воспитания,
принципы и закономерности воспитания и совершенствования физических качеств;
способы контроля и самоконтроля,
способы оценки физического развития и физической подготовленности;
роль двигательной активности в укреплении здоровья.
Уметь:
подбирать и применять методы и средства физической культуры для совершенствования основных физических качеств;
осуществлять самоконтроль за состоянием своего организма и соблюдать правила гигиены и техники безопасности; 
подбирать и применять современные методы и технологии для формирования и развития физического здоровья
Владеть: 
методами и средствами физической культуры для обеспечения полноценной социальной и профессиональной деятельности; 
методами и средствами физического воспитания для поддержания и сохранения своего здоровья.
</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w:t>
      </w:r>
    </w:p>
    <w:p>
      <w:pPr/>
      <w:r>
        <w:rPr/>
        <w:t xml:space="preserve">Используются материалы видеозаписей по технике выполнения отдельных упражнений.</w:t>
      </w:r>
    </w:p>
    <w:p>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информационных баз,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реферат.</w:t>
      </w:r>
    </w:p>
    <w:p>
      <w:pPr/>
      <w:r>
        <w:rPr/>
        <w:t xml:space="preserve">Оценочные средства для текущего контроля.</w:t>
      </w:r>
    </w:p>
    <w:p>
      <w:pPr/>
      <w:r>
        <w:rPr/>
        <w:t xml:space="preserve">Тест</w:t>
      </w:r>
    </w:p>
    <w:tbl>
      <w:tblGrid>
        <w:gridCol w:w="4145900" w:type="dxa"/>
        <w:gridCol w:w="67600" w:type="dxa"/>
        <w:gridCol w:w="4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150" w:hRule="exact"/>
        </w:trPr>
        <w:tc>
          <w:tcPr>
            <w:tcW w:w="4145900" w:type="pct"/>
            <w:noWrap/>
          </w:tcPr>
          <w:p>
            <w:pPr/>
            <w:r>
              <w:rPr/>
              <w:t xml:space="preserve"> </w:t>
            </w:r>
          </w:p>
        </w:tc>
        <w:tc>
          <w:tcPr>
            <w:tcW w:w="67600" w:type="pct"/>
            <w:noWrap/>
          </w:tcPr>
          <w:p>
            <w:pPr/>
            <w:r>
              <w:rPr/>
              <w:t xml:space="preserve"> </w:t>
            </w:r>
          </w:p>
        </w:tc>
        <w:tc>
          <w:tcPr>
            <w:tcW w:w="17750" w:type="pct"/>
            <w:gridSpan w:val="3"/>
            <w:noWrap/>
          </w:tcPr>
          <w:p>
            <w:pPr>
              <w:jc w:val="center"/>
            </w:pPr>
            <w:r>
              <w:rPr/>
              <w:t xml:space="preserve">Юноши</w:t>
            </w:r>
          </w:p>
        </w:tc>
      </w:tr>
      <w:tr>
        <w:trPr>
          <w:trHeight w:val="420" w:hRule="exact"/>
        </w:trPr>
        <w:tc>
          <w:tcPr>
            <w:tcW w:w="4145900" w:type="pct"/>
            <w:noWrap/>
          </w:tcPr>
          <w:p>
            <w:pPr/>
            <w:r>
              <w:rPr/>
              <w:t xml:space="preserve">№ теста</w:t>
            </w:r>
          </w:p>
        </w:tc>
        <w:tc>
          <w:tcPr>
            <w:tcW w:w="67600" w:type="pct"/>
            <w:noWrap/>
          </w:tcPr>
          <w:p>
            <w:pPr/>
            <w:r>
              <w:rPr/>
              <w:t xml:space="preserve">Виды испытаний (тесты)</w:t>
            </w:r>
          </w:p>
        </w:tc>
        <w:tc>
          <w:tcPr>
            <w:tcW w:w="4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650" w:hRule="exact"/>
        </w:trPr>
        <w:tc>
          <w:tcPr>
            <w:tcW w:w="499950" w:type="pct"/>
            <w:gridSpan w:val="5"/>
            <w:noWrap/>
          </w:tcPr>
          <w:p>
            <w:pPr/>
            <w:r>
              <w:rPr/>
              <w:t xml:space="preserve"> </w:t>
            </w:r>
          </w:p>
          <w:p>
            <w:pPr>
              <w:jc w:val="center"/>
            </w:pPr>
            <w:r>
              <w:rPr/>
              <w:t xml:space="preserve">Обязательные испытания (тесты)</w:t>
            </w:r>
          </w:p>
          <w:p>
            <w:pPr/>
            <w:r>
              <w:rPr/>
              <w:t xml:space="preserve"> </w:t>
            </w:r>
          </w:p>
        </w:tc>
      </w:tr>
      <w:tr>
        <w:trPr>
          <w:trHeight w:val="690" w:hRule="exact"/>
        </w:trPr>
        <w:tc>
          <w:tcPr>
            <w:tcW w:w="4145900" w:type="pct"/>
            <w:noWrap/>
          </w:tcPr>
          <w:p>
            <w:pPr/>
            <w:r>
              <w:rPr/>
              <w:t xml:space="preserve">1.1</w:t>
            </w:r>
          </w:p>
        </w:tc>
        <w:tc>
          <w:tcPr>
            <w:tcW w:w="67600" w:type="pct"/>
            <w:noWrap/>
          </w:tcPr>
          <w:p>
            <w:pPr/>
            <w:r>
              <w:rPr/>
              <w:t xml:space="preserve">Бег на 60 м (сек.)</w:t>
            </w:r>
          </w:p>
        </w:tc>
        <w:tc>
          <w:tcPr>
            <w:tcW w:w="43950" w:type="pct"/>
            <w:noWrap/>
          </w:tcPr>
          <w:p>
            <w:pPr>
              <w:jc w:val="center"/>
            </w:pPr>
            <w:r>
              <w:rPr/>
              <w:t xml:space="preserve">8,9</w:t>
            </w:r>
          </w:p>
        </w:tc>
        <w:tc>
          <w:tcPr>
            <w:tcW w:w="3950" w:type="pct"/>
            <w:noWrap/>
          </w:tcPr>
          <w:p>
            <w:pPr>
              <w:jc w:val="center"/>
            </w:pPr>
            <w:r>
              <w:rPr/>
              <w:t xml:space="preserve">8,4</w:t>
            </w:r>
          </w:p>
        </w:tc>
        <w:tc>
          <w:tcPr>
            <w:tcW w:w="183250" w:type="pct"/>
            <w:noWrap/>
          </w:tcPr>
          <w:p>
            <w:pPr>
              <w:jc w:val="center"/>
            </w:pPr>
            <w:r>
              <w:rPr/>
              <w:t xml:space="preserve">7,9</w:t>
            </w:r>
          </w:p>
        </w:tc>
      </w:tr>
      <w:tr>
        <w:trPr>
          <w:trHeight w:val="690" w:hRule="exact"/>
        </w:trPr>
        <w:tc>
          <w:tcPr>
            <w:tcW w:w="67600" w:type="pct"/>
            <w:noWrap/>
          </w:tcPr>
          <w:p>
            <w:pPr/>
            <w:r>
              <w:rPr/>
              <w:t xml:space="preserve">Бег на 100 м (сек.)</w:t>
            </w:r>
          </w:p>
        </w:tc>
        <w:tc>
          <w:tcPr>
            <w:tcW w:w="43950" w:type="pct"/>
            <w:noWrap/>
          </w:tcPr>
          <w:p>
            <w:pPr>
              <w:jc w:val="center"/>
            </w:pPr>
            <w:r>
              <w:rPr/>
              <w:t xml:space="preserve">14,8</w:t>
            </w:r>
          </w:p>
        </w:tc>
        <w:tc>
          <w:tcPr>
            <w:tcW w:w="3950" w:type="pct"/>
            <w:noWrap/>
          </w:tcPr>
          <w:p>
            <w:pPr>
              <w:jc w:val="center"/>
            </w:pPr>
            <w:r>
              <w:rPr/>
              <w:t xml:space="preserve">14,1</w:t>
            </w:r>
          </w:p>
        </w:tc>
        <w:tc>
          <w:tcPr>
            <w:tcW w:w="183250" w:type="pct"/>
            <w:noWrap/>
          </w:tcPr>
          <w:p>
            <w:pPr>
              <w:jc w:val="center"/>
            </w:pPr>
            <w:r>
              <w:rPr/>
              <w:t xml:space="preserve">13,2</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69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1.1</w:t>
            </w:r>
          </w:p>
        </w:tc>
        <w:tc>
          <w:tcPr>
            <w:tcW w:w="112100" w:type="pct"/>
            <w:noWrap/>
          </w:tcPr>
          <w:p>
            <w:pPr/>
            <w:r>
              <w:rPr/>
              <w:t xml:space="preserve">Бег на 60 м (сек.)</w:t>
            </w:r>
          </w:p>
        </w:tc>
        <w:tc>
          <w:tcPr>
            <w:tcW w:w="3950" w:type="pct"/>
            <w:noWrap/>
          </w:tcPr>
          <w:p>
            <w:pPr>
              <w:jc w:val="center"/>
            </w:pPr>
            <w:r>
              <w:rPr/>
              <w:t xml:space="preserve">10,7</w:t>
            </w:r>
          </w:p>
        </w:tc>
        <w:tc>
          <w:tcPr>
            <w:tcW w:w="3950" w:type="pct"/>
            <w:noWrap/>
          </w:tcPr>
          <w:p>
            <w:pPr>
              <w:jc w:val="center"/>
            </w:pPr>
            <w:r>
              <w:rPr/>
              <w:t xml:space="preserve">9,9</w:t>
            </w:r>
          </w:p>
        </w:tc>
        <w:tc>
          <w:tcPr>
            <w:tcW w:w="183250" w:type="pct"/>
            <w:noWrap/>
          </w:tcPr>
          <w:p>
            <w:pPr>
              <w:jc w:val="center"/>
            </w:pPr>
            <w:r>
              <w:rPr/>
              <w:t xml:space="preserve">9,2</w:t>
            </w:r>
          </w:p>
        </w:tc>
      </w:tr>
      <w:tr>
        <w:trPr>
          <w:trHeight w:val="690" w:hRule="exact"/>
        </w:trPr>
        <w:tc>
          <w:tcPr>
            <w:tcW w:w="112100" w:type="pct"/>
            <w:noWrap/>
          </w:tcPr>
          <w:p>
            <w:pPr/>
            <w:r>
              <w:rPr/>
              <w:t xml:space="preserve">Бег на 100 м (сек.)</w:t>
            </w:r>
          </w:p>
        </w:tc>
        <w:tc>
          <w:tcPr>
            <w:tcW w:w="3950" w:type="pct"/>
            <w:noWrap/>
          </w:tcPr>
          <w:p>
            <w:pPr>
              <w:jc w:val="center"/>
            </w:pPr>
            <w:r>
              <w:rPr/>
              <w:t xml:space="preserve">17,9</w:t>
            </w:r>
          </w:p>
        </w:tc>
        <w:tc>
          <w:tcPr>
            <w:tcW w:w="3950" w:type="pct"/>
            <w:noWrap/>
          </w:tcPr>
          <w:p>
            <w:pPr>
              <w:jc w:val="center"/>
            </w:pPr>
            <w:r>
              <w:rPr/>
              <w:t xml:space="preserve">16,9</w:t>
            </w:r>
          </w:p>
        </w:tc>
        <w:tc>
          <w:tcPr>
            <w:tcW w:w="183250" w:type="pct"/>
            <w:noWrap/>
          </w:tcPr>
          <w:p>
            <w:pPr>
              <w:jc w:val="center"/>
            </w:pPr>
            <w:r>
              <w:rPr/>
              <w:t xml:space="preserve">15,8</w:t>
            </w:r>
          </w:p>
        </w:tc>
      </w:tr>
    </w:tbl>
    <w:p/>
    <w:p>
      <w:pPr/>
      <w:r>
        <w:rPr/>
        <w:t xml:space="preserve">Тест</w:t>
      </w:r>
    </w:p>
    <w:tbl>
      <w:tblGrid>
        <w:gridCol w:w="4295400" w:type="dxa"/>
        <w:gridCol w:w="106600" w:type="dxa"/>
        <w:gridCol w:w="365400" w:type="dxa"/>
        <w:gridCol w:w="365400" w:type="dxa"/>
        <w:gridCol w:w="187900" w:type="dxa"/>
      </w:tblGrid>
      <w:tblPr>
        <w:tblW w:w="4548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r>
              <w:rPr/>
              <w:t xml:space="preserve"> </w:t>
            </w:r>
          </w:p>
        </w:tc>
        <w:tc>
          <w:tcPr>
            <w:tcW w:w="106600" w:type="pct"/>
            <w:noWrap/>
          </w:tcPr>
          <w:p>
            <w:pPr/>
            <w:r>
              <w:rPr/>
              <w:t xml:space="preserve"> </w:t>
            </w:r>
          </w:p>
        </w:tc>
        <w:tc>
          <w:tcPr>
            <w:tcW w:w="418700" w:type="pct"/>
            <w:gridSpan w:val="3"/>
            <w:noWrap/>
          </w:tcPr>
          <w:p>
            <w:pPr>
              <w:jc w:val="center"/>
            </w:pPr>
            <w:r>
              <w:rPr/>
              <w:t xml:space="preserve">Юноши</w:t>
            </w:r>
          </w:p>
        </w:tc>
      </w:tr>
      <w:tr>
        <w:trPr>
          <w:trHeight w:val="690" w:hRule="exact"/>
        </w:trPr>
        <w:tc>
          <w:tcPr>
            <w:tcW w:w="4295400" w:type="pct"/>
            <w:noWrap/>
          </w:tcPr>
          <w:p>
            <w:pPr/>
            <w:r>
              <w:rPr/>
              <w:t xml:space="preserve">№ теста</w:t>
            </w:r>
          </w:p>
        </w:tc>
        <w:tc>
          <w:tcPr>
            <w:tcW w:w="106600" w:type="pct"/>
            <w:noWrap/>
          </w:tcPr>
          <w:p>
            <w:pPr/>
            <w:r>
              <w:rPr/>
              <w:t xml:space="preserve">Виды испытаний (тесты)</w:t>
            </w:r>
          </w:p>
        </w:tc>
        <w:tc>
          <w:tcPr>
            <w:tcW w:w="365400" w:type="pct"/>
            <w:noWrap/>
          </w:tcPr>
          <w:p>
            <w:pPr>
              <w:jc w:val="center"/>
            </w:pPr>
            <w:r>
              <w:rPr/>
              <w:t xml:space="preserve">1 очко</w:t>
            </w:r>
          </w:p>
        </w:tc>
        <w:tc>
          <w:tcPr>
            <w:tcW w:w="365400" w:type="pct"/>
            <w:noWrap/>
          </w:tcPr>
          <w:p>
            <w:pPr>
              <w:jc w:val="center"/>
            </w:pPr>
            <w:r>
              <w:rPr/>
              <w:t xml:space="preserve">2 очка</w:t>
            </w:r>
          </w:p>
        </w:tc>
        <w:tc>
          <w:tcPr>
            <w:tcW w:w="187900" w:type="pct"/>
            <w:noWrap/>
          </w:tcPr>
          <w:p>
            <w:pPr>
              <w:jc w:val="center"/>
            </w:pPr>
            <w:r>
              <w:rPr/>
              <w:t xml:space="preserve">3 очка</w:t>
            </w:r>
          </w:p>
        </w:tc>
      </w:tr>
      <w:tr>
        <w:trPr>
          <w:trHeight w:val="150" w:hRule="exact"/>
        </w:trPr>
        <w:tc>
          <w:tcPr>
            <w:tcW w:w="454850" w:type="pct"/>
            <w:gridSpan w:val="5"/>
            <w:noWrap/>
          </w:tcPr>
          <w:p>
            <w:pPr>
              <w:jc w:val="center"/>
            </w:pPr>
          </w:p>
          <w:p>
            <w:pPr>
              <w:jc w:val="center"/>
            </w:pPr>
            <w:r>
              <w:rPr/>
              <w:t xml:space="preserve">Обязательные испытания (тесты)</w:t>
            </w:r>
          </w:p>
          <w:p>
            <w:pPr/>
            <w:r>
              <w:rPr/>
              <w:t xml:space="preserve"> </w:t>
            </w:r>
          </w:p>
        </w:tc>
      </w:tr>
      <w:tr>
        <w:trPr>
          <w:trHeight w:val="690" w:hRule="exact"/>
        </w:trPr>
        <w:tc>
          <w:tcPr>
            <w:tcW w:w="4295400" w:type="pct"/>
            <w:noWrap/>
          </w:tcPr>
          <w:p>
            <w:pPr/>
            <w:r>
              <w:rPr/>
              <w:t xml:space="preserve">1.2</w:t>
            </w:r>
          </w:p>
        </w:tc>
        <w:tc>
          <w:tcPr>
            <w:tcW w:w="106600" w:type="pct"/>
            <w:noWrap/>
          </w:tcPr>
          <w:p>
            <w:pPr/>
            <w:r>
              <w:rPr/>
              <w:t xml:space="preserve">Бег 1000 м (мин, сек)</w:t>
            </w:r>
          </w:p>
        </w:tc>
        <w:tc>
          <w:tcPr>
            <w:tcW w:w="365400" w:type="pct"/>
            <w:noWrap/>
          </w:tcPr>
          <w:p>
            <w:pPr>
              <w:jc w:val="center"/>
            </w:pPr>
            <w:r>
              <w:rPr/>
              <w:t xml:space="preserve">4,15</w:t>
            </w:r>
          </w:p>
        </w:tc>
        <w:tc>
          <w:tcPr>
            <w:tcW w:w="365400" w:type="pct"/>
            <w:noWrap/>
          </w:tcPr>
          <w:p>
            <w:pPr>
              <w:jc w:val="center"/>
            </w:pPr>
            <w:r>
              <w:rPr/>
              <w:t xml:space="preserve">3,50</w:t>
            </w:r>
          </w:p>
        </w:tc>
        <w:tc>
          <w:tcPr>
            <w:tcW w:w="187900" w:type="pct"/>
            <w:noWrap/>
          </w:tcPr>
          <w:p>
            <w:pPr>
              <w:jc w:val="center"/>
            </w:pPr>
            <w:r>
              <w:rPr/>
              <w:t xml:space="preserve">3,20</w:t>
            </w:r>
          </w:p>
        </w:tc>
      </w:tr>
      <w:tr>
        <w:trPr>
          <w:trHeight w:val="690" w:hRule="exact"/>
        </w:trPr>
        <w:tc>
          <w:tcPr>
            <w:tcW w:w="106600" w:type="pct"/>
            <w:noWrap/>
          </w:tcPr>
          <w:p>
            <w:pPr/>
            <w:r>
              <w:rPr/>
              <w:t xml:space="preserve">Бег 3000 м (мин, сек)</w:t>
            </w:r>
          </w:p>
        </w:tc>
        <w:tc>
          <w:tcPr>
            <w:tcW w:w="365400" w:type="pct"/>
            <w:noWrap/>
          </w:tcPr>
          <w:p>
            <w:pPr>
              <w:jc w:val="center"/>
            </w:pPr>
            <w:r>
              <w:rPr/>
              <w:t xml:space="preserve">15,20</w:t>
            </w:r>
          </w:p>
        </w:tc>
        <w:tc>
          <w:tcPr>
            <w:tcW w:w="365400" w:type="pct"/>
            <w:noWrap/>
          </w:tcPr>
          <w:p>
            <w:pPr>
              <w:jc w:val="center"/>
            </w:pPr>
            <w:r>
              <w:rPr/>
              <w:t xml:space="preserve">14,10</w:t>
            </w:r>
          </w:p>
        </w:tc>
        <w:tc>
          <w:tcPr>
            <w:tcW w:w="187900" w:type="pct"/>
            <w:noWrap/>
          </w:tcPr>
          <w:p>
            <w:pPr>
              <w:jc w:val="center"/>
            </w:pPr>
            <w:r>
              <w:rPr/>
              <w:t xml:space="preserve">12,20</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5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1.2</w:t>
            </w:r>
          </w:p>
        </w:tc>
        <w:tc>
          <w:tcPr>
            <w:tcW w:w="112100" w:type="pct"/>
            <w:noWrap/>
          </w:tcPr>
          <w:p>
            <w:pPr/>
            <w:r>
              <w:rPr/>
              <w:t xml:space="preserve">Бег 500 м (мин,сек)</w:t>
            </w:r>
          </w:p>
        </w:tc>
        <w:tc>
          <w:tcPr>
            <w:tcW w:w="3950" w:type="pct"/>
            <w:noWrap/>
          </w:tcPr>
          <w:p>
            <w:pPr>
              <w:jc w:val="center"/>
            </w:pPr>
            <w:r>
              <w:rPr/>
              <w:t xml:space="preserve">2,25</w:t>
            </w:r>
          </w:p>
        </w:tc>
        <w:tc>
          <w:tcPr>
            <w:tcW w:w="3950" w:type="pct"/>
            <w:noWrap/>
          </w:tcPr>
          <w:p>
            <w:pPr>
              <w:jc w:val="center"/>
            </w:pPr>
            <w:r>
              <w:rPr/>
              <w:t xml:space="preserve">2,10</w:t>
            </w:r>
          </w:p>
        </w:tc>
        <w:tc>
          <w:tcPr>
            <w:tcW w:w="183250" w:type="pct"/>
            <w:noWrap/>
          </w:tcPr>
          <w:p>
            <w:pPr>
              <w:jc w:val="center"/>
            </w:pPr>
            <w:r>
              <w:rPr/>
              <w:t xml:space="preserve">1,55</w:t>
            </w:r>
          </w:p>
        </w:tc>
      </w:tr>
      <w:tr>
        <w:trPr>
          <w:trHeight w:val="690" w:hRule="exact"/>
        </w:trPr>
        <w:tc>
          <w:tcPr>
            <w:tcW w:w="112100" w:type="pct"/>
            <w:noWrap/>
          </w:tcPr>
          <w:p>
            <w:pPr/>
            <w:r>
              <w:rPr/>
              <w:t xml:space="preserve">Бег 2000 м (мин, сек)</w:t>
            </w:r>
          </w:p>
        </w:tc>
        <w:tc>
          <w:tcPr>
            <w:tcW w:w="3950" w:type="pct"/>
            <w:noWrap/>
          </w:tcPr>
          <w:p>
            <w:pPr>
              <w:jc w:val="center"/>
            </w:pPr>
            <w:r>
              <w:rPr/>
              <w:t xml:space="preserve">12,20</w:t>
            </w:r>
          </w:p>
        </w:tc>
        <w:tc>
          <w:tcPr>
            <w:tcW w:w="3950" w:type="pct"/>
            <w:noWrap/>
          </w:tcPr>
          <w:p>
            <w:pPr>
              <w:jc w:val="center"/>
            </w:pPr>
            <w:r>
              <w:rPr/>
              <w:t xml:space="preserve">11,05</w:t>
            </w:r>
          </w:p>
        </w:tc>
        <w:tc>
          <w:tcPr>
            <w:tcW w:w="183250" w:type="pct"/>
            <w:noWrap/>
          </w:tcPr>
          <w:p>
            <w:pPr>
              <w:jc w:val="center"/>
            </w:pPr>
            <w:r>
              <w:rPr/>
              <w:t xml:space="preserve">9,40</w:t>
            </w:r>
          </w:p>
        </w:tc>
      </w:tr>
    </w:tbl>
    <w:p/>
    <w:p>
      <w:pPr/>
      <w:r>
        <w:rPr/>
        <w:t xml:space="preserve">Тест</w:t>
      </w:r>
    </w:p>
    <w:tbl>
      <w:tblGrid>
        <w:gridCol w:w="1333600" w:type="dxa"/>
        <w:gridCol w:w="90900" w:type="dxa"/>
        <w:gridCol w:w="4450" w:type="dxa"/>
        <w:gridCol w:w="229450" w:type="dxa"/>
        <w:gridCol w:w="220600" w:type="dxa"/>
      </w:tblGrid>
      <w:tblPr>
        <w:tblW w:w="412800" w:type="pct"/>
        <w:tblLayout w:type="autofit"/>
        <w:tblBorders>
          <w:top w:val="single" w:sz="15"/>
          <w:left w:val="single" w:sz="15"/>
          <w:right w:val="single" w:sz="15"/>
          <w:bottom w:val="single" w:sz="15"/>
          <w:insideH w:val="single" w:sz="15"/>
          <w:insideV w:val="single" w:sz="15"/>
        </w:tblBorders>
      </w:tblPr>
      <w:tr>
        <w:trPr/>
        <w:tc>
          <w:tcPr>
            <w:tcW w:w="1333600" w:type="pct"/>
            <w:noWrap/>
          </w:tcPr>
          <w:p>
            <w:pPr>
              <w:jc w:val="center"/>
            </w:pPr>
            <w:r>
              <w:rPr/>
              <w:t xml:space="preserve"> </w:t>
            </w:r>
          </w:p>
        </w:tc>
        <w:tc>
          <w:tcPr>
            <w:tcW w:w="90900" w:type="pct"/>
            <w:noWrap/>
          </w:tcPr>
          <w:p>
            <w:pPr>
              <w:jc w:val="center"/>
            </w:pPr>
            <w:r>
              <w:rPr/>
              <w:t xml:space="preserve"> </w:t>
            </w:r>
          </w:p>
        </w:tc>
        <w:tc>
          <w:tcPr>
            <w:tcW w:w="395050" w:type="pct"/>
            <w:gridSpan w:val="3"/>
            <w:noWrap/>
          </w:tcPr>
          <w:p>
            <w:pPr>
              <w:jc w:val="center"/>
            </w:pPr>
            <w:r>
              <w:rPr/>
              <w:t xml:space="preserve">Юноши</w:t>
            </w:r>
          </w:p>
        </w:tc>
      </w:tr>
      <w:tr>
        <w:trPr/>
        <w:tc>
          <w:tcPr>
            <w:tcW w:w="1333600" w:type="pct"/>
            <w:noWrap/>
          </w:tcPr>
          <w:p>
            <w:pPr>
              <w:jc w:val="center"/>
            </w:pPr>
            <w:r>
              <w:rPr/>
              <w:t xml:space="preserve">№ теста</w:t>
            </w:r>
          </w:p>
        </w:tc>
        <w:tc>
          <w:tcPr>
            <w:tcW w:w="90900" w:type="pct"/>
            <w:noWrap/>
          </w:tcPr>
          <w:p>
            <w:pPr>
              <w:jc w:val="center"/>
            </w:pPr>
            <w:r>
              <w:rPr/>
              <w:t xml:space="preserve">Виды испытаний (тесты)</w:t>
            </w:r>
          </w:p>
        </w:tc>
        <w:tc>
          <w:tcPr>
            <w:tcW w:w="4450" w:type="pct"/>
            <w:noWrap/>
          </w:tcPr>
          <w:p>
            <w:pPr>
              <w:jc w:val="center"/>
            </w:pPr>
            <w:r>
              <w:rPr/>
              <w:t xml:space="preserve">1 очко</w:t>
            </w:r>
          </w:p>
        </w:tc>
        <w:tc>
          <w:tcPr>
            <w:tcW w:w="229450" w:type="pct"/>
            <w:noWrap/>
          </w:tcPr>
          <w:p>
            <w:pPr>
              <w:jc w:val="center"/>
            </w:pPr>
            <w:r>
              <w:rPr/>
              <w:t xml:space="preserve">2 очка</w:t>
            </w:r>
          </w:p>
        </w:tc>
        <w:tc>
          <w:tcPr>
            <w:tcW w:w="220600" w:type="pct"/>
            <w:noWrap/>
          </w:tcPr>
          <w:p>
            <w:pPr>
              <w:jc w:val="center"/>
            </w:pPr>
            <w:r>
              <w:rPr/>
              <w:t xml:space="preserve">3 очка</w:t>
            </w:r>
          </w:p>
        </w:tc>
      </w:tr>
      <w:tr>
        <w:trPr>
          <w:trHeight w:val="810" w:hRule="exact"/>
        </w:trPr>
        <w:tc>
          <w:tcPr>
            <w:tcW w:w="1333600" w:type="pct"/>
            <w:noWrap/>
          </w:tcPr>
          <w:p>
            <w:pPr>
              <w:jc w:val="center"/>
            </w:pPr>
            <w:r>
              <w:rPr/>
              <w:t xml:space="preserve">1.3</w:t>
            </w:r>
          </w:p>
        </w:tc>
        <w:tc>
          <w:tcPr>
            <w:tcW w:w="90900" w:type="pct"/>
            <w:noWrap/>
          </w:tcPr>
          <w:p>
            <w:pPr/>
            <w:r>
              <w:rPr/>
              <w:t xml:space="preserve">Наклон вперед из положения стоя с прямыми ногами на гимнастической скамье (см)</w:t>
            </w:r>
          </w:p>
        </w:tc>
        <w:tc>
          <w:tcPr>
            <w:tcW w:w="4450" w:type="pct"/>
            <w:noWrap/>
          </w:tcPr>
          <w:p>
            <w:pPr>
              <w:jc w:val="center"/>
            </w:pPr>
            <w:r>
              <w:rPr/>
              <w:t xml:space="preserve">+6</w:t>
            </w:r>
          </w:p>
        </w:tc>
        <w:tc>
          <w:tcPr>
            <w:tcW w:w="229450" w:type="pct"/>
            <w:noWrap/>
          </w:tcPr>
          <w:p>
            <w:pPr>
              <w:jc w:val="center"/>
            </w:pPr>
            <w:r>
              <w:rPr/>
              <w:t xml:space="preserve">+8</w:t>
            </w:r>
          </w:p>
        </w:tc>
        <w:tc>
          <w:tcPr>
            <w:tcW w:w="220600" w:type="pct"/>
            <w:noWrap/>
          </w:tcPr>
          <w:p>
            <w:pPr>
              <w:jc w:val="center"/>
            </w:pPr>
            <w:r>
              <w:rPr/>
              <w:t xml:space="preserve">+13</w:t>
            </w:r>
          </w:p>
        </w:tc>
      </w:tr>
    </w:tbl>
    <w:tbl>
      <w:tblGrid>
        <w:gridCol w:w="4295400" w:type="dxa"/>
        <w:gridCol w:w="106600" w:type="dxa"/>
        <w:gridCol w:w="177100" w:type="dxa"/>
        <w:gridCol w:w="419850" w:type="dxa"/>
        <w:gridCol w:w="246200" w:type="dxa"/>
      </w:tblGrid>
      <w:tblPr>
        <w:tblW w:w="4252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jc w:val="center"/>
            </w:pPr>
            <w:r>
              <w:rPr/>
              <w:t xml:space="preserve">№ теста</w:t>
            </w:r>
          </w:p>
        </w:tc>
        <w:tc>
          <w:tcPr>
            <w:tcW w:w="106600" w:type="pct"/>
            <w:noWrap/>
          </w:tcPr>
          <w:p>
            <w:pPr>
              <w:jc w:val="center"/>
            </w:pPr>
            <w:r>
              <w:rPr/>
              <w:t xml:space="preserve">       Вид испытаний (тесты)</w:t>
            </w:r>
          </w:p>
        </w:tc>
        <w:tc>
          <w:tcPr>
            <w:tcW w:w="343150" w:type="pct"/>
            <w:gridSpan w:val="3"/>
            <w:noWrap/>
          </w:tcPr>
          <w:p>
            <w:pPr>
              <w:jc w:val="center"/>
            </w:pPr>
            <w:r>
              <w:rPr/>
              <w:t xml:space="preserve">Девушки</w:t>
            </w:r>
          </w:p>
        </w:tc>
      </w:tr>
      <w:tr>
        <w:trPr>
          <w:trHeight w:val="690" w:hRule="exact"/>
        </w:trPr>
        <w:tc>
          <w:tcPr>
            <w:tcW w:w="177100" w:type="pct"/>
            <w:noWrap/>
          </w:tcPr>
          <w:p>
            <w:pPr>
              <w:jc w:val="center"/>
            </w:pPr>
            <w:r>
              <w:rPr/>
              <w:t xml:space="preserve">1 очко</w:t>
            </w:r>
          </w:p>
        </w:tc>
        <w:tc>
          <w:tcPr>
            <w:tcW w:w="419850" w:type="pct"/>
            <w:noWrap/>
          </w:tcPr>
          <w:p>
            <w:pPr>
              <w:jc w:val="center"/>
            </w:pPr>
            <w:r>
              <w:rPr/>
              <w:t xml:space="preserve">2 очка</w:t>
            </w:r>
          </w:p>
        </w:tc>
        <w:tc>
          <w:tcPr>
            <w:tcW w:w="246200" w:type="pct"/>
            <w:noWrap/>
          </w:tcPr>
          <w:p>
            <w:pPr>
              <w:jc w:val="center"/>
            </w:pPr>
            <w:r>
              <w:rPr/>
              <w:t xml:space="preserve">3 очка</w:t>
            </w:r>
          </w:p>
        </w:tc>
      </w:tr>
      <w:tr>
        <w:trPr>
          <w:trHeight w:val="150" w:hRule="exact"/>
        </w:trPr>
        <w:tc>
          <w:tcPr>
            <w:tcW w:w="4295400" w:type="pct"/>
            <w:noWrap/>
          </w:tcPr>
          <w:p>
            <w:pPr>
              <w:jc w:val="center"/>
            </w:pPr>
            <w:r>
              <w:rPr/>
              <w:t xml:space="preserve">1.3</w:t>
            </w:r>
          </w:p>
        </w:tc>
        <w:tc>
          <w:tcPr>
            <w:tcW w:w="106600" w:type="pct"/>
            <w:noWrap/>
          </w:tcPr>
          <w:p>
            <w:pPr/>
            <w:r>
              <w:rPr/>
              <w:t xml:space="preserve">Наклон вперед из положения стоя с прямыми ногами на гимнастической скамье (см)</w:t>
            </w:r>
          </w:p>
          <w:p>
            <w:pPr/>
            <w:r>
              <w:rPr/>
              <w:t xml:space="preserve"> </w:t>
            </w:r>
          </w:p>
        </w:tc>
        <w:tc>
          <w:tcPr>
            <w:tcW w:w="177100" w:type="pct"/>
            <w:noWrap/>
          </w:tcPr>
          <w:p>
            <w:pPr>
              <w:jc w:val="center"/>
            </w:pPr>
            <w:r>
              <w:rPr/>
              <w:t xml:space="preserve">+7</w:t>
            </w:r>
          </w:p>
        </w:tc>
        <w:tc>
          <w:tcPr>
            <w:tcW w:w="419850" w:type="pct"/>
            <w:noWrap/>
          </w:tcPr>
          <w:p>
            <w:pPr>
              <w:jc w:val="center"/>
            </w:pPr>
            <w:r>
              <w:rPr/>
              <w:t xml:space="preserve">+9</w:t>
            </w:r>
          </w:p>
        </w:tc>
        <w:tc>
          <w:tcPr>
            <w:tcW w:w="246200" w:type="pct"/>
            <w:noWrap/>
          </w:tcPr>
          <w:p>
            <w:pPr>
              <w:jc w:val="center"/>
            </w:pPr>
            <w:r>
              <w:rPr/>
              <w:t xml:space="preserve">+16</w:t>
            </w:r>
          </w:p>
        </w:tc>
      </w:tr>
    </w:tbl>
    <w:p/>
    <w:p>
      <w:pPr/>
      <w:r>
        <w:rPr/>
        <w:t xml:space="preserve">Тест</w:t>
      </w:r>
    </w:p>
    <w:tbl>
      <w:tblGrid>
        <w:gridCol w:w="3990850" w:type="dxa"/>
        <w:gridCol w:w="32350" w:type="dxa"/>
        <w:gridCol w:w="158150" w:type="dxa"/>
        <w:gridCol w:w="380750" w:type="dxa"/>
        <w:gridCol w:w="192650" w:type="dxa"/>
      </w:tblGrid>
      <w:tblPr>
        <w:tblW w:w="454150" w:type="pct"/>
        <w:tblLayout w:type="autofit"/>
        <w:tblBorders>
          <w:top w:val="single" w:sz="15"/>
          <w:left w:val="single" w:sz="15"/>
          <w:right w:val="single" w:sz="15"/>
          <w:bottom w:val="single" w:sz="15"/>
          <w:insideH w:val="single" w:sz="15"/>
          <w:insideV w:val="single" w:sz="15"/>
        </w:tblBorders>
      </w:tblPr>
      <w:tr>
        <w:trPr/>
        <w:tc>
          <w:tcPr>
            <w:tcW w:w="3990850" w:type="pct"/>
            <w:noWrap/>
          </w:tcPr>
          <w:p>
            <w:pPr>
              <w:jc w:val="center"/>
            </w:pPr>
            <w:r>
              <w:rPr/>
              <w:t xml:space="preserve"> </w:t>
            </w:r>
          </w:p>
        </w:tc>
        <w:tc>
          <w:tcPr>
            <w:tcW w:w="32350" w:type="pct"/>
            <w:noWrap/>
          </w:tcPr>
          <w:p>
            <w:pPr>
              <w:jc w:val="center"/>
            </w:pPr>
            <w:r>
              <w:rPr/>
              <w:t xml:space="preserve"> </w:t>
            </w:r>
          </w:p>
        </w:tc>
        <w:tc>
          <w:tcPr>
            <w:tcW w:w="231550" w:type="pct"/>
            <w:gridSpan w:val="3"/>
            <w:noWrap/>
          </w:tcPr>
          <w:p>
            <w:pPr>
              <w:jc w:val="center"/>
            </w:pPr>
            <w:r>
              <w:rPr/>
              <w:t xml:space="preserve">Юноши</w:t>
            </w:r>
          </w:p>
        </w:tc>
      </w:tr>
      <w:tr>
        <w:trPr/>
        <w:tc>
          <w:tcPr>
            <w:tcW w:w="3990850" w:type="pct"/>
            <w:noWrap/>
          </w:tcPr>
          <w:p>
            <w:pPr>
              <w:jc w:val="center"/>
            </w:pPr>
            <w:r>
              <w:rPr/>
              <w:t xml:space="preserve">№ теста</w:t>
            </w:r>
          </w:p>
        </w:tc>
        <w:tc>
          <w:tcPr>
            <w:tcW w:w="32350" w:type="pct"/>
            <w:noWrap/>
          </w:tcPr>
          <w:p>
            <w:pPr>
              <w:jc w:val="center"/>
            </w:pPr>
            <w:r>
              <w:rPr/>
              <w:t xml:space="preserve">Виды испытаний (тесты)</w:t>
            </w:r>
          </w:p>
        </w:tc>
        <w:tc>
          <w:tcPr>
            <w:tcW w:w="158150" w:type="pct"/>
            <w:noWrap/>
          </w:tcPr>
          <w:p>
            <w:pPr>
              <w:jc w:val="center"/>
            </w:pPr>
            <w:r>
              <w:rPr/>
              <w:t xml:space="preserve">1 очко</w:t>
            </w:r>
          </w:p>
        </w:tc>
        <w:tc>
          <w:tcPr>
            <w:tcW w:w="380750" w:type="pct"/>
            <w:noWrap/>
          </w:tcPr>
          <w:p>
            <w:pPr>
              <w:jc w:val="center"/>
            </w:pPr>
            <w:r>
              <w:rPr/>
              <w:t xml:space="preserve">2 очка</w:t>
            </w:r>
          </w:p>
        </w:tc>
        <w:tc>
          <w:tcPr>
            <w:tcW w:w="192650" w:type="pct"/>
            <w:noWrap/>
          </w:tcPr>
          <w:p>
            <w:pPr>
              <w:jc w:val="center"/>
            </w:pPr>
            <w:r>
              <w:rPr/>
              <w:t xml:space="preserve">3 очка</w:t>
            </w:r>
          </w:p>
        </w:tc>
      </w:tr>
      <w:tr>
        <w:trPr/>
        <w:tc>
          <w:tcPr>
            <w:tcW w:w="3990850" w:type="pct"/>
            <w:noWrap/>
          </w:tcPr>
          <w:p>
            <w:pPr>
              <w:jc w:val="center"/>
            </w:pPr>
            <w:r>
              <w:rPr/>
              <w:t xml:space="preserve">1.4</w:t>
            </w:r>
          </w:p>
        </w:tc>
        <w:tc>
          <w:tcPr>
            <w:tcW w:w="32350" w:type="pct"/>
            <w:noWrap/>
          </w:tcPr>
          <w:p>
            <w:pPr/>
            <w:r>
              <w:rPr/>
              <w:t xml:space="preserve">Подтягивание из виса на высокой перекладине (кол-во раз)</w:t>
            </w:r>
          </w:p>
        </w:tc>
        <w:tc>
          <w:tcPr>
            <w:tcW w:w="158150" w:type="pct"/>
            <w:noWrap/>
          </w:tcPr>
          <w:p>
            <w:pPr>
              <w:jc w:val="center"/>
            </w:pPr>
            <w:r>
              <w:rPr/>
              <w:t xml:space="preserve">8</w:t>
            </w:r>
          </w:p>
        </w:tc>
        <w:tc>
          <w:tcPr>
            <w:tcW w:w="380750" w:type="pct"/>
            <w:noWrap/>
          </w:tcPr>
          <w:p>
            <w:pPr>
              <w:jc w:val="center"/>
            </w:pPr>
            <w:r>
              <w:rPr/>
              <w:t xml:space="preserve">12</w:t>
            </w:r>
          </w:p>
        </w:tc>
        <w:tc>
          <w:tcPr>
            <w:tcW w:w="192650" w:type="pct"/>
            <w:noWrap/>
          </w:tcPr>
          <w:p>
            <w:pPr>
              <w:jc w:val="center"/>
            </w:pPr>
            <w:r>
              <w:rPr/>
              <w:t xml:space="preserve">15</w:t>
            </w:r>
          </w:p>
        </w:tc>
      </w:tr>
    </w:tbl>
    <w:tbl>
      <w:tblGrid>
        <w:gridCol w:w="4659050" w:type="dxa"/>
        <w:gridCol w:w="247600" w:type="dxa"/>
        <w:gridCol w:w="229050" w:type="dxa"/>
        <w:gridCol w:w="85350" w:type="dxa"/>
        <w:gridCol w:w="263600" w:type="dxa"/>
      </w:tblGrid>
      <w:tblPr>
        <w:tblW w:w="409650" w:type="pct"/>
        <w:tblLayout w:type="autofit"/>
        <w:tblBorders>
          <w:top w:val="single" w:sz="15"/>
          <w:left w:val="single" w:sz="15"/>
          <w:right w:val="single" w:sz="15"/>
          <w:bottom w:val="single" w:sz="15"/>
          <w:insideH w:val="single" w:sz="15"/>
          <w:insideV w:val="single" w:sz="15"/>
        </w:tblBorders>
      </w:tblPr>
      <w:tr>
        <w:trPr>
          <w:trHeight w:val="690" w:hRule="exact"/>
        </w:trPr>
        <w:tc>
          <w:tcPr>
            <w:tcW w:w="4659050" w:type="pct"/>
            <w:noWrap/>
          </w:tcPr>
          <w:p>
            <w:pPr>
              <w:jc w:val="center"/>
            </w:pPr>
            <w:r>
              <w:rPr/>
              <w:t xml:space="preserve">№ теста</w:t>
            </w:r>
          </w:p>
        </w:tc>
        <w:tc>
          <w:tcPr>
            <w:tcW w:w="247600" w:type="pct"/>
            <w:noWrap/>
          </w:tcPr>
          <w:p>
            <w:pPr>
              <w:jc w:val="center"/>
            </w:pPr>
            <w:r>
              <w:rPr/>
              <w:t xml:space="preserve">       Вид испытаний (тесты)</w:t>
            </w:r>
          </w:p>
        </w:tc>
        <w:tc>
          <w:tcPr>
            <w:tcW w:w="7800" w:type="pct"/>
            <w:gridSpan w:val="3"/>
            <w:noWrap/>
          </w:tcPr>
          <w:p>
            <w:pPr>
              <w:jc w:val="center"/>
            </w:pPr>
            <w:r>
              <w:rPr/>
              <w:t xml:space="preserve">Девушки</w:t>
            </w:r>
          </w:p>
        </w:tc>
      </w:tr>
      <w:tr>
        <w:trPr>
          <w:trHeight w:val="465" w:hRule="exact"/>
        </w:trPr>
        <w:tc>
          <w:tcPr>
            <w:tcW w:w="229050" w:type="pct"/>
            <w:noWrap/>
          </w:tcPr>
          <w:p>
            <w:pPr>
              <w:jc w:val="center"/>
            </w:pPr>
            <w:r>
              <w:rPr/>
              <w:t xml:space="preserve">1 очко</w:t>
            </w:r>
          </w:p>
        </w:tc>
        <w:tc>
          <w:tcPr>
            <w:tcW w:w="85350" w:type="pct"/>
            <w:noWrap/>
          </w:tcPr>
          <w:p>
            <w:pPr>
              <w:jc w:val="center"/>
            </w:pPr>
            <w:r>
              <w:rPr/>
              <w:t xml:space="preserve">2 очка</w:t>
            </w:r>
          </w:p>
        </w:tc>
        <w:tc>
          <w:tcPr>
            <w:tcW w:w="263600" w:type="pct"/>
            <w:noWrap/>
          </w:tcPr>
          <w:p>
            <w:pPr>
              <w:jc w:val="center"/>
            </w:pPr>
            <w:r>
              <w:rPr/>
              <w:t xml:space="preserve">3 очка</w:t>
            </w:r>
          </w:p>
        </w:tc>
      </w:tr>
      <w:tr>
        <w:trPr>
          <w:trHeight w:val="150" w:hRule="exact"/>
        </w:trPr>
        <w:tc>
          <w:tcPr>
            <w:tcW w:w="4659050" w:type="pct"/>
            <w:noWrap/>
          </w:tcPr>
          <w:p>
            <w:pPr>
              <w:jc w:val="center"/>
            </w:pPr>
            <w:r>
              <w:rPr/>
              <w:t xml:space="preserve">1.4</w:t>
            </w:r>
          </w:p>
        </w:tc>
        <w:tc>
          <w:tcPr>
            <w:tcW w:w="247600" w:type="pct"/>
            <w:noWrap/>
          </w:tcPr>
          <w:p>
            <w:pPr/>
            <w:r>
              <w:rPr/>
              <w:t xml:space="preserve">Сгибание и разгибание рук в упоре лежа на полу (кол-во раз)</w:t>
            </w:r>
          </w:p>
        </w:tc>
        <w:tc>
          <w:tcPr>
            <w:tcW w:w="229050" w:type="pct"/>
            <w:noWrap/>
          </w:tcPr>
          <w:p>
            <w:pPr>
              <w:jc w:val="center"/>
            </w:pPr>
            <w:r>
              <w:rPr/>
              <w:t xml:space="preserve"> </w:t>
            </w:r>
          </w:p>
          <w:p>
            <w:pPr>
              <w:jc w:val="center"/>
            </w:pPr>
            <w:r>
              <w:rPr/>
              <w:t xml:space="preserve">8</w:t>
            </w:r>
          </w:p>
          <w:p>
            <w:pPr>
              <w:jc w:val="center"/>
            </w:pPr>
            <w:r>
              <w:rPr/>
              <w:t xml:space="preserve"> </w:t>
            </w:r>
          </w:p>
        </w:tc>
        <w:tc>
          <w:tcPr>
            <w:tcW w:w="85350" w:type="pct"/>
            <w:noWrap/>
          </w:tcPr>
          <w:p>
            <w:pPr>
              <w:jc w:val="center"/>
            </w:pPr>
            <w:r>
              <w:rPr/>
              <w:t xml:space="preserve"> </w:t>
            </w:r>
          </w:p>
          <w:p>
            <w:pPr>
              <w:jc w:val="center"/>
            </w:pPr>
            <w:r>
              <w:rPr/>
              <w:t xml:space="preserve">12</w:t>
            </w:r>
          </w:p>
          <w:p>
            <w:pPr>
              <w:jc w:val="center"/>
            </w:pPr>
            <w:r>
              <w:rPr/>
              <w:t xml:space="preserve"> </w:t>
            </w:r>
          </w:p>
        </w:tc>
        <w:tc>
          <w:tcPr>
            <w:tcW w:w="263600" w:type="pct"/>
            <w:noWrap/>
          </w:tcPr>
          <w:p>
            <w:pPr>
              <w:jc w:val="center"/>
            </w:pPr>
            <w:r>
              <w:rPr/>
              <w:t xml:space="preserve"> </w:t>
            </w:r>
          </w:p>
          <w:p>
            <w:pPr>
              <w:jc w:val="center"/>
            </w:pPr>
            <w:r>
              <w:rPr/>
              <w:t xml:space="preserve">17</w:t>
            </w:r>
          </w:p>
          <w:p>
            <w:pPr>
              <w:jc w:val="center"/>
            </w:pPr>
            <w:r>
              <w:rPr/>
              <w:t xml:space="preserve"> </w:t>
            </w:r>
          </w:p>
        </w:tc>
      </w:tr>
    </w:tbl>
    <w:p/>
    <w:p>
      <w:pPr/>
      <w:r>
        <w:rPr/>
        <w:t xml:space="preserve">Тест</w:t>
      </w:r>
    </w:p>
    <w:tbl>
      <w:tblGrid>
        <w:gridCol w:w="3089050" w:type="dxa"/>
        <w:gridCol w:w="208900" w:type="dxa"/>
        <w:gridCol w:w="8900" w:type="dxa"/>
        <w:gridCol w:w="8900" w:type="dxa"/>
        <w:gridCol w:w="8900" w:type="dxa"/>
      </w:tblGrid>
      <w:tblPr>
        <w:tblW w:w="4450" w:type="pct"/>
        <w:tblLayout w:type="autofit"/>
        <w:tblBorders>
          <w:top w:val="single" w:sz="15"/>
          <w:left w:val="single" w:sz="15"/>
          <w:right w:val="single" w:sz="15"/>
          <w:bottom w:val="single" w:sz="15"/>
          <w:insideH w:val="single" w:sz="15"/>
          <w:insideV w:val="single" w:sz="15"/>
        </w:tblBorders>
      </w:tblPr>
      <w:tr>
        <w:trPr>
          <w:trHeight w:val="690" w:hRule="exact"/>
        </w:trPr>
        <w:tc>
          <w:tcPr>
            <w:tcW w:w="3089050" w:type="pct"/>
            <w:noWrap/>
          </w:tcPr>
          <w:p>
            <w:pPr>
              <w:jc w:val="center"/>
            </w:pPr>
            <w:r>
              <w:rPr/>
              <w:t xml:space="preserve">№ теста</w:t>
            </w:r>
          </w:p>
        </w:tc>
        <w:tc>
          <w:tcPr>
            <w:tcW w:w="208900" w:type="pct"/>
            <w:noWrap/>
          </w:tcPr>
          <w:p>
            <w:pPr>
              <w:jc w:val="center"/>
            </w:pPr>
            <w:r>
              <w:rPr/>
              <w:t xml:space="preserve">       Вид испытаний (тесты)</w:t>
            </w:r>
          </w:p>
        </w:tc>
        <w:tc>
          <w:tcPr>
            <w:tcW w:w="26700" w:type="pct"/>
            <w:gridSpan w:val="3"/>
            <w:noWrap/>
          </w:tcPr>
          <w:p>
            <w:pPr>
              <w:jc w:val="center"/>
            </w:pPr>
            <w:r>
              <w:rPr/>
              <w:t xml:space="preserve">Девушки</w:t>
            </w:r>
          </w:p>
        </w:tc>
      </w:tr>
      <w:tr>
        <w:trPr>
          <w:trHeight w:val="690" w:hRule="exact"/>
        </w:trPr>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rHeight w:val="960" w:hRule="exact"/>
        </w:trPr>
        <w:tc>
          <w:tcPr>
            <w:tcW w:w="3089050" w:type="pct"/>
            <w:noWrap/>
          </w:tcPr>
          <w:p>
            <w:pPr>
              <w:jc w:val="center"/>
            </w:pPr>
            <w:r>
              <w:rPr/>
              <w:t xml:space="preserve">1.6</w:t>
            </w:r>
          </w:p>
        </w:tc>
        <w:tc>
          <w:tcPr>
            <w:tcW w:w="208900" w:type="pct"/>
            <w:noWrap/>
          </w:tcPr>
          <w:p>
            <w:pPr/>
            <w:r>
              <w:rPr/>
              <w:t xml:space="preserve">Прыжок в длину с места толчком двумя ногами (см)</w:t>
            </w:r>
          </w:p>
        </w:tc>
        <w:tc>
          <w:tcPr>
            <w:tcW w:w="8900" w:type="pct"/>
            <w:noWrap/>
          </w:tcPr>
          <w:p>
            <w:pPr>
              <w:jc w:val="center"/>
            </w:pPr>
            <w:r>
              <w:rPr/>
              <w:t xml:space="preserve">157</w:t>
            </w:r>
          </w:p>
        </w:tc>
        <w:tc>
          <w:tcPr>
            <w:tcW w:w="8900" w:type="pct"/>
            <w:noWrap/>
          </w:tcPr>
          <w:p>
            <w:pPr>
              <w:jc w:val="center"/>
            </w:pPr>
            <w:r>
              <w:rPr/>
              <w:t xml:space="preserve">173</w:t>
            </w:r>
          </w:p>
        </w:tc>
        <w:tc>
          <w:tcPr>
            <w:tcW w:w="8900" w:type="pct"/>
            <w:noWrap/>
          </w:tcPr>
          <w:p>
            <w:pPr>
              <w:jc w:val="center"/>
            </w:pPr>
            <w:r>
              <w:rPr/>
              <w:t xml:space="preserve">188</w:t>
            </w:r>
          </w:p>
        </w:tc>
      </w:tr>
      <w:tr>
        <w:trPr>
          <w:trHeight w:val="690" w:hRule="exact"/>
        </w:trPr>
        <w:tc>
          <w:tcPr>
            <w:tcW w:w="3089050" w:type="pct"/>
            <w:noWrap/>
          </w:tcPr>
          <w:p>
            <w:pPr>
              <w:jc w:val="center"/>
            </w:pPr>
            <w:r>
              <w:rPr/>
              <w:t xml:space="preserve"> </w:t>
            </w:r>
          </w:p>
        </w:tc>
        <w:tc>
          <w:tcPr>
            <w:tcW w:w="208900" w:type="pct"/>
            <w:noWrap/>
          </w:tcPr>
          <w:p>
            <w:pPr/>
            <w:r>
              <w:rPr/>
              <w:t xml:space="preserve"> </w:t>
            </w:r>
          </w:p>
        </w:tc>
        <w:tc>
          <w:tcPr>
            <w:tcW w:w="26700" w:type="pct"/>
            <w:gridSpan w:val="3"/>
            <w:noWrap/>
          </w:tcPr>
          <w:p>
            <w:pPr>
              <w:jc w:val="center"/>
            </w:pPr>
            <w:r>
              <w:rPr/>
              <w:t xml:space="preserve">Юноши</w:t>
            </w:r>
          </w:p>
        </w:tc>
      </w:tr>
      <w:tr>
        <w:trPr>
          <w:trHeight w:val="735" w:hRule="exact"/>
        </w:trPr>
        <w:tc>
          <w:tcPr>
            <w:tcW w:w="3089050" w:type="pct"/>
            <w:noWrap/>
          </w:tcPr>
          <w:p>
            <w:pPr>
              <w:jc w:val="center"/>
            </w:pPr>
          </w:p>
        </w:tc>
        <w:tc>
          <w:tcPr>
            <w:tcW w:w="208900" w:type="pct"/>
            <w:noWrap/>
          </w:tcPr>
          <w:p>
            <w:pPr/>
          </w:p>
        </w:tc>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c>
          <w:tcPr>
            <w:tcW w:w="3089050" w:type="pct"/>
            <w:noWrap/>
          </w:tcPr>
          <w:p>
            <w:pPr>
              <w:jc w:val="center"/>
            </w:pPr>
            <w:r>
              <w:rPr/>
              <w:t xml:space="preserve">1.6</w:t>
            </w:r>
          </w:p>
          <w:p>
            <w:pPr>
              <w:jc w:val="center"/>
            </w:pPr>
            <w:r>
              <w:rPr/>
              <w:t xml:space="preserve"> </w:t>
            </w:r>
          </w:p>
        </w:tc>
        <w:tc>
          <w:tcPr>
            <w:tcW w:w="208900" w:type="pct"/>
            <w:noWrap/>
          </w:tcPr>
          <w:p>
            <w:pPr/>
            <w:r>
              <w:rPr/>
              <w:t xml:space="preserve">Прыжок в длину с места толчком двумя ногами</w:t>
            </w:r>
          </w:p>
        </w:tc>
        <w:tc>
          <w:tcPr>
            <w:tcW w:w="8900" w:type="pct"/>
            <w:noWrap/>
          </w:tcPr>
          <w:p>
            <w:pPr>
              <w:jc w:val="center"/>
            </w:pPr>
            <w:r>
              <w:rPr/>
              <w:t xml:space="preserve">192</w:t>
            </w:r>
          </w:p>
        </w:tc>
        <w:tc>
          <w:tcPr>
            <w:tcW w:w="8900" w:type="pct"/>
            <w:noWrap/>
          </w:tcPr>
          <w:p>
            <w:pPr>
              <w:jc w:val="center"/>
            </w:pPr>
            <w:r>
              <w:rPr/>
              <w:t xml:space="preserve">213</w:t>
            </w:r>
          </w:p>
        </w:tc>
        <w:tc>
          <w:tcPr>
            <w:tcW w:w="8900" w:type="pct"/>
            <w:noWrap/>
          </w:tcPr>
          <w:p>
            <w:pPr>
              <w:jc w:val="center"/>
            </w:pPr>
            <w:r>
              <w:rPr/>
              <w:t xml:space="preserve">233</w:t>
            </w:r>
          </w:p>
        </w:tc>
      </w:tr>
    </w:tbl>
    <w:p/>
    <w:p>
      <w:pPr/>
      <w:r>
        <w:rPr/>
        <w:t xml:space="preserve">Тест</w:t>
      </w:r>
    </w:p>
    <w:tbl>
      <w:tblGrid>
        <w:gridCol w:w="2755650" w:type="dxa"/>
        <w:gridCol w:w="331150" w:type="dxa"/>
        <w:gridCol w:w="231100" w:type="dxa"/>
        <w:gridCol w:w="297800" w:type="dxa"/>
        <w:gridCol w:w="408900" w:type="dxa"/>
      </w:tblGrid>
      <w:tblPr>
        <w:tblW w:w="4450" w:type="pct"/>
        <w:tblLayout w:type="autofit"/>
        <w:tblBorders>
          <w:top w:val="single" w:sz="15"/>
          <w:left w:val="single" w:sz="15"/>
          <w:right w:val="single" w:sz="15"/>
          <w:bottom w:val="single" w:sz="15"/>
          <w:insideH w:val="single" w:sz="15"/>
          <w:insideV w:val="single" w:sz="15"/>
        </w:tblBorders>
      </w:tblPr>
      <w:tr>
        <w:trPr/>
        <w:tc>
          <w:tcPr>
            <w:tcW w:w="2755650" w:type="pct"/>
            <w:noWrap/>
          </w:tcPr>
          <w:p>
            <w:pPr>
              <w:jc w:val="center"/>
            </w:pPr>
            <w:r>
              <w:rPr/>
              <w:t xml:space="preserve">№ теста</w:t>
            </w:r>
          </w:p>
        </w:tc>
        <w:tc>
          <w:tcPr>
            <w:tcW w:w="331150" w:type="pct"/>
            <w:noWrap/>
          </w:tcPr>
          <w:p>
            <w:pPr>
              <w:jc w:val="center"/>
            </w:pPr>
            <w:r>
              <w:rPr/>
              <w:t xml:space="preserve">Виды испытаний (тесты)</w:t>
            </w:r>
          </w:p>
        </w:tc>
        <w:tc>
          <w:tcPr>
            <w:tcW w:w="231100" w:type="pct"/>
            <w:noWrap/>
          </w:tcPr>
          <w:p>
            <w:pPr>
              <w:jc w:val="center"/>
            </w:pPr>
            <w:r>
              <w:rPr/>
              <w:t xml:space="preserve">1 балл</w:t>
            </w:r>
          </w:p>
        </w:tc>
        <w:tc>
          <w:tcPr>
            <w:tcW w:w="297800" w:type="pct"/>
            <w:noWrap/>
          </w:tcPr>
          <w:p>
            <w:pPr>
              <w:jc w:val="center"/>
            </w:pPr>
            <w:r>
              <w:rPr/>
              <w:t xml:space="preserve">2 балла</w:t>
            </w:r>
          </w:p>
        </w:tc>
        <w:tc>
          <w:tcPr>
            <w:tcW w:w="408900" w:type="pct"/>
            <w:noWrap/>
          </w:tcPr>
          <w:p>
            <w:pPr>
              <w:jc w:val="center"/>
            </w:pPr>
            <w:r>
              <w:rPr/>
              <w:t xml:space="preserve">3 балла</w:t>
            </w:r>
          </w:p>
        </w:tc>
      </w:tr>
      <w:tr>
        <w:trPr/>
        <w:tc>
          <w:tcPr>
            <w:tcW w:w="2755650" w:type="pct"/>
            <w:noWrap/>
          </w:tcPr>
          <w:p>
            <w:pPr>
              <w:jc w:val="center"/>
            </w:pPr>
            <w:r>
              <w:rPr/>
              <w:t xml:space="preserve">1.7</w:t>
            </w:r>
          </w:p>
        </w:tc>
        <w:tc>
          <w:tcPr>
            <w:tcW w:w="331150" w:type="pct"/>
            <w:noWrap/>
          </w:tcPr>
          <w:p>
            <w:pPr>
              <w:jc w:val="center"/>
            </w:pPr>
            <w:r>
              <w:rPr/>
              <w:t xml:space="preserve">Тест для оценки теоретических знаний раздела №1 «Физическая культура в общекультурной и профессиональной подготовке студента» (сервер Moodle), (кол-во правильных ответов)</w:t>
            </w:r>
          </w:p>
        </w:tc>
        <w:tc>
          <w:tcPr>
            <w:tcW w:w="231100" w:type="pct"/>
            <w:noWrap/>
          </w:tcPr>
          <w:p>
            <w:pPr>
              <w:jc w:val="center"/>
            </w:pPr>
            <w:r>
              <w:rPr/>
              <w:t xml:space="preserve">10</w:t>
            </w:r>
          </w:p>
        </w:tc>
        <w:tc>
          <w:tcPr>
            <w:tcW w:w="297800" w:type="pct"/>
            <w:noWrap/>
          </w:tcPr>
          <w:p>
            <w:pPr>
              <w:jc w:val="center"/>
            </w:pPr>
            <w:r>
              <w:rPr/>
              <w:t xml:space="preserve">12</w:t>
            </w:r>
          </w:p>
        </w:tc>
        <w:tc>
          <w:tcPr>
            <w:tcW w:w="408900" w:type="pct"/>
            <w:noWrap/>
          </w:tcPr>
          <w:p>
            <w:pPr>
              <w:jc w:val="center"/>
            </w:pPr>
            <w:r>
              <w:rPr/>
              <w:t xml:space="preserve">14</w:t>
            </w:r>
          </w:p>
        </w:tc>
      </w:tr>
    </w:tbl>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r>
        <w:rPr/>
        <w:t xml:space="preserve">Критерии оценивания:</w:t>
      </w: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 </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1"/>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1"/>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1"/>
        </w:numPr>
      </w:pPr>
      <w:r>
        <w:rPr/>
        <w:t xml:space="preserve">Б</w:t>
      </w:r>
      <w:r>
        <w:rPr>
          <w:vertAlign w:val="subscript"/>
        </w:rPr>
        <w:t xml:space="preserve">б</w:t>
      </w:r>
      <w:r>
        <w:rPr>
          <w:i w:val="1"/>
          <w:iCs w:val="1"/>
        </w:rPr>
        <w:t xml:space="preserve"> - дополнительные (бонусные) балл:</w:t>
      </w:r>
    </w:p>
    <w:p>
      <w:pPr>
        <w:numPr>
          <w:ilvl w:val="0"/>
          <w:numId w:val="2"/>
        </w:numPr>
      </w:pPr>
      <w:r>
        <w:rPr/>
        <w:t xml:space="preserve">за спортивно - физкультурную активность в течение семестра начисляются:</w:t>
      </w:r>
    </w:p>
    <w:p>
      <w:pPr>
        <w:numPr>
          <w:ilvl w:val="0"/>
          <w:numId w:val="3"/>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3"/>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3"/>
        </w:numPr>
      </w:pPr>
      <w:r>
        <w:rPr/>
        <w:t xml:space="preserve">за участие в соревнованиях университета, включенных в календарный план – от 2 до 4 баллов;</w:t>
      </w:r>
    </w:p>
    <w:p>
      <w:pPr>
        <w:numPr>
          <w:ilvl w:val="0"/>
          <w:numId w:val="3"/>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4"/>
        </w:numPr>
      </w:pPr>
      <w:r>
        <w:rPr/>
        <w:t xml:space="preserve">поход выходного дня – 2 балла.</w:t>
      </w:r>
    </w:p>
    <w:p>
      <w:pPr>
        <w:numPr>
          <w:ilvl w:val="0"/>
          <w:numId w:val="4"/>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t xml:space="preserve"> </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b w:val="1"/>
          <w:bCs w:val="1"/>
          <w:i w:val="1"/>
          <w:iCs w:val="1"/>
        </w:rPr>
        <w:t xml:space="preserve">«Зачтено»</w:t>
      </w:r>
      <w:r>
        <w:rPr/>
        <w:t xml:space="preserve"> ставится по дисциплине «Физическая культура и спорт»,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b w:val="1"/>
          <w:bCs w:val="1"/>
          <w:i w:val="1"/>
          <w:iCs w:val="1"/>
        </w:rPr>
        <w:t xml:space="preserve"> «Не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учебно-тренировочных занятий, выполнение требование текущего и промежуточного контроля.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мининум 3 теста на 4 балла;  </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 </w:t>
      </w:r>
    </w:p>
    <w:p>
      <w:pPr/>
      <w:r>
        <w:rPr/>
        <w:t xml:space="preserve">Обучающиеся первого курса, отнесённый по состоянию здоровья к подготовительной и специальной медицинской группам, обязаны предоставить медицинскую справку справку.  На основании данных о состоянии здоровья для проведения практических занятий студенты распределяются на 3 группы:</w:t>
      </w:r>
    </w:p>
    <w:p>
      <w:pPr/>
      <w:r>
        <w:rPr/>
        <w:t xml:space="preserve"> </w:t>
      </w:r>
    </w:p>
    <w:tbl>
      <w:tblGrid>
        <w:gridCol w:w="2130" w:type="dxa"/>
        <w:gridCol w:w="3735" w:type="dxa"/>
        <w:gridCol w:w="3885" w:type="dxa"/>
      </w:tblGrid>
      <w:tblPr>
        <w:tblW w:w="9750" w:type="dxa"/>
        <w:tblLayout w:type="autofit"/>
      </w:tblPr>
      <w:tr>
        <w:trPr/>
        <w:tc>
          <w:tcPr>
            <w:tcW w:w="2130" w:type="dxa"/>
            <w:noWrap/>
          </w:tcPr>
          <w:p>
            <w:pPr/>
            <w:r>
              <w:rPr/>
              <w:t xml:space="preserve">Наименование группы</w:t>
            </w:r>
          </w:p>
        </w:tc>
        <w:tc>
          <w:tcPr>
            <w:tcW w:w="3735" w:type="dxa"/>
            <w:noWrap/>
          </w:tcPr>
          <w:p>
            <w:pPr/>
            <w:r>
              <w:rPr/>
              <w:t xml:space="preserve">Медицинская характеристика группы</w:t>
            </w:r>
          </w:p>
        </w:tc>
        <w:tc>
          <w:tcPr>
            <w:tcW w:w="3885" w:type="dxa"/>
            <w:noWrap/>
          </w:tcPr>
          <w:p>
            <w:pPr/>
            <w:r>
              <w:rPr/>
              <w:t xml:space="preserve">Допускаемая  физическая нагрузка</w:t>
            </w:r>
          </w:p>
        </w:tc>
      </w:tr>
      <w:tr>
        <w:trPr/>
        <w:tc>
          <w:tcPr>
            <w:tcW w:w="2130" w:type="dxa"/>
            <w:noWrap/>
          </w:tcPr>
          <w:p>
            <w:pPr/>
            <w:r>
              <w:rPr/>
              <w:t xml:space="preserve"> </w:t>
            </w:r>
          </w:p>
          <w:p>
            <w:pPr/>
            <w:r>
              <w:rPr/>
              <w:t xml:space="preserve">Основная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885" w:type="dxa"/>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130" w:type="dxa"/>
            <w:noWrap/>
          </w:tcPr>
          <w:p>
            <w:pPr/>
            <w:r>
              <w:rPr/>
              <w:t xml:space="preserve">Подготовительная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885" w:type="dxa"/>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r>
              <w:rPr/>
              <w:t xml:space="preserve"> </w:t>
            </w:r>
          </w:p>
        </w:tc>
      </w:tr>
      <w:tr>
        <w:trPr/>
        <w:tc>
          <w:tcPr>
            <w:tcW w:w="2130" w:type="dxa"/>
            <w:noWrap/>
          </w:tcPr>
          <w:p>
            <w:pPr/>
            <w:r>
              <w:rPr/>
              <w:t xml:space="preserve">Специальная медицинская</w:t>
            </w:r>
          </w:p>
        </w:tc>
        <w:tc>
          <w:tcPr>
            <w:tcW w:w="3735" w:type="dxa"/>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885" w:type="dxa"/>
            <w:noWrap/>
          </w:tcPr>
          <w:p>
            <w:pPr/>
            <w:r>
              <w:rPr/>
              <w:t xml:space="preserve">Занятия по специальным учебным программам.</w:t>
            </w:r>
          </w:p>
        </w:tc>
      </w:tr>
    </w:tbl>
    <w:p>
      <w:pPr/>
      <w:r>
        <w:rPr/>
        <w:t xml:space="preserve"> </w:t>
      </w: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Moodle.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Виленский, М. Я. Физическая культура и здоровый образ жизни студента : учеб.пособие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;22 см. - (Disciplinae). - Глоссарий: с. 211-214. - Библиогр.: с. 215-216. - ISBN 978-5-8297-0316-5</w:t>
      </w:r>
    </w:p>
    <w:p>
      <w:pPr>
        <w:numPr>
          <w:ilvl w:val="0"/>
          <w:numId w:val="5"/>
        </w:numPr>
      </w:pPr>
      <w:r>
        <w:rPr/>
        <w:t xml:space="preserve">Холодов, Ж. К. Теория и методика физического воспитания и спорта : учебное пособие для студентов высших учебных заведений, обучающихся по специальности "Физическая культура" / Ж. К. Холодов, В. С. Кузнецов. - 7-е изд., стер. - Москва : Академия, 2009. - 480 с. : ил., табл. ;22 см. - (Высшее профессиональное образование). - ISBN 978-5-7695-6214-3</w:t>
      </w:r>
    </w:p>
    <w:p>
      <w:pPr>
        <w:numPr>
          <w:ilvl w:val="0"/>
          <w:numId w:val="5"/>
        </w:numPr>
      </w:pPr>
      <w:r>
        <w:rPr/>
        <w:t xml:space="preserve">Физическая культура : учебник / Л.В. Захарова, Н.В. Люлина, М.Д. Кудрявцев и др. ; Министерство образования и науки Российской Федерации, Сибирский Федеральный университет, Красноярский государственный педагогический университет им. В. П. Астафьева, Сибирский государственный университет науки и технологий им. акад. М. Ф. Решетнёва и др. - Красноярск : СФУ, 2017. - 612 с. : ил. - Библиогр.: с. 608-609. - ISBN 978-5-7638-3640-0 ; То же [Электронный ресурс]. - URL: </w:t>
      </w:r>
      <w:hyperlink r:id="rId7" w:history="1">
        <w:r>
          <w:rPr/>
          <w:t xml:space="preserve">http://biblioclub.ru/index.php?page=book&amp;id=497151</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Усаков, В.И. Студенту о здоровье и физическом воспитании : учебное пособие / В.И. Усаков. - Москва ; Берлин : Директ-Медиа, 2016. - 104 с. : ил., табл. - Библиогр. в кн. - ISBN 978-5-4475-7955-5 ; То же [Электронный ресурс]. - URL: </w:t>
      </w:r>
      <w:hyperlink r:id="rId8" w:history="1">
        <w:r>
          <w:rPr/>
          <w:t xml:space="preserve">http://biblioclub.ru/index.php?page=book&amp;id=441285</w:t>
        </w:r>
      </w:hyperlink>
    </w:p>
    <w:p>
      <w:pPr>
        <w:numPr>
          <w:ilvl w:val="0"/>
          <w:numId w:val="6"/>
        </w:numPr>
      </w:pPr>
      <w:r>
        <w:rPr/>
        <w:t xml:space="preserve">Общая физическая подготовка в рамках самостоятельных занятий студентов : учебное пособие / М.С. Эммерт, О.О. Фадина, И.Н. Шевелева, О.А. Мельникова ; Минобрнауки России, Омский государственный технический университет. - Омск : Издательство ОмГТУ, 2017. - 112 с. : табл., ил. - Библиогр.: с. 98. - ISBN 978-5-8149-2547-3 ; То же [Электронный ресурс]. - URL: </w:t>
      </w:r>
      <w:hyperlink r:id="rId9" w:history="1">
        <w:r>
          <w:rPr/>
          <w:t xml:space="preserve">http://biblioclub.ru/index.php?page=book&amp;id=493420</w:t>
        </w:r>
      </w:hyperlink>
    </w:p>
    <w:p>
      <w:pPr>
        <w:numPr>
          <w:ilvl w:val="0"/>
          <w:numId w:val="6"/>
        </w:numPr>
      </w:pPr>
      <w:r>
        <w:rPr/>
        <w:t xml:space="preserve">Чуприна, Е.В. Здоровый образ жизни как один из аспектов безопасности жизнедеятельности : учебное пособие / Е.В. Чуприна, М.Н. Закирова ; Министерство образования и науки РФ, Федеральное государственное бюджетное образовательное учреждение высшего профессионального образования «Самарский государственный архитектурно-строительный университет». - Самара : Самарский государственный архитектурно-строительный университет, 2013. - 216 с. : ил. - Библиогр. в кн. - ISBN 987-5-9585-0556-2 ; То же [Электронный ресурс]. - URL: </w:t>
      </w:r>
      <w:hyperlink r:id="rId10" w:history="1">
        <w:r>
          <w:rPr/>
          <w:t xml:space="preserve">http://biblioclub.ru/index.php?page=book&amp;id=256099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7"/>
        </w:numPr>
      </w:pPr>
      <w:r>
        <w:rPr/>
        <w:t xml:space="preserve">Пакет MicrosoftOffice 2007-2010 (Word, Excel, PowerPoint)</w:t>
      </w:r>
    </w:p>
    <w:p>
      <w:pPr>
        <w:numPr>
          <w:ilvl w:val="0"/>
          <w:numId w:val="7"/>
        </w:numPr>
      </w:pPr>
      <w:r>
        <w:rPr/>
        <w:t xml:space="preserve">Пакет для просмотра и печати документов AdobeAcrobatReader</w:t>
      </w:r>
    </w:p>
    <w:p>
      <w:pPr>
        <w:numPr>
          <w:ilvl w:val="0"/>
          <w:numId w:val="7"/>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8"/>
        </w:numPr>
      </w:pPr>
      <w:hyperlink r:id="rId11" w:history="1">
        <w:r>
          <w:rPr/>
          <w:t xml:space="preserve">Центральная отраслевая библиотека по физической культуре и спорту</w:t>
        </w:r>
      </w:hyperlink>
      <w:r>
        <w:rPr/>
        <w:t xml:space="preserve">.Режим доступа: </w:t>
      </w:r>
      <w:hyperlink r:id="rId12" w:history="1">
        <w:r>
          <w:rPr/>
          <w:t xml:space="preserve">http://lib.sportedu.ru/</w:t>
        </w:r>
      </w:hyperlink>
    </w:p>
    <w:p>
      <w:pPr>
        <w:numPr>
          <w:ilvl w:val="0"/>
          <w:numId w:val="8"/>
        </w:numPr>
      </w:pPr>
      <w:r>
        <w:rPr/>
        <w:t xml:space="preserve">Сайт Государственного комитета Республики Карелия по физической культуре и спорту Режим доступа:  </w:t>
      </w:r>
      <w:hyperlink r:id="rId13" w:history="1">
        <w:r>
          <w:rPr/>
          <w:t xml:space="preserve">http://goskomsportrk.ru/</w:t>
        </w:r>
      </w:hyperlink>
    </w:p>
    <w:p>
      <w:pPr>
        <w:numPr>
          <w:ilvl w:val="0"/>
          <w:numId w:val="8"/>
        </w:numPr>
      </w:pPr>
      <w:r>
        <w:rPr/>
        <w:t xml:space="preserve">Спортивный портал Карелии Режим доступа: </w:t>
      </w:r>
      <w:hyperlink r:id="rId14" w:history="1">
        <w:r>
          <w:rPr/>
          <w:t xml:space="preserve">http://sportptz.ru/4743/</w:t>
        </w:r>
      </w:hyperlink>
    </w:p>
    <w:p>
      <w:pPr/>
      <w:r>
        <w:rPr/>
        <w:t xml:space="preserve"> </w:t>
      </w:r>
    </w:p>
    <w:p>
      <w:pPr>
        <w:numPr>
          <w:ilvl w:val="0"/>
          <w:numId w:val="9"/>
        </w:numPr>
      </w:pPr>
      <w:r>
        <w:rPr/>
        <w:t xml:space="preserve">Теоретический курс дисциплины «Физическая культура и спорт» Режим доступа: </w:t>
      </w:r>
      <w:hyperlink r:id="rId15" w:history="1">
        <w:r>
          <w:rPr/>
          <w:t xml:space="preserve">https://moodle2.petrsu.ru/course/index.php?categoryid=49</w:t>
        </w:r>
      </w:hyperlink>
    </w:p>
    <w:p>
      <w:pPr/>
      <w:r>
        <w:rPr/>
        <w:t xml:space="preserve"> </w:t>
      </w:r>
    </w:p>
    <w:p>
      <w:pPr>
        <w:numPr>
          <w:ilvl w:val="0"/>
          <w:numId w:val="10"/>
        </w:numPr>
      </w:pPr>
      <w:r>
        <w:rPr/>
        <w:t xml:space="preserve">Электронный  каталог Научной библиотеки ПетрГУ </w:t>
      </w:r>
      <w:hyperlink r:id="rId16" w:history="1">
        <w:r>
          <w:rPr/>
          <w:t xml:space="preserve">http://foliant.ru/catalog/psulibr</w:t>
        </w:r>
      </w:hyperlink>
    </w:p>
    <w:p>
      <w:pPr/>
      <w:r>
        <w:rPr/>
        <w:t xml:space="preserve"> </w:t>
      </w:r>
    </w:p>
    <w:p>
      <w:pPr>
        <w:numPr>
          <w:ilvl w:val="0"/>
          <w:numId w:val="11"/>
        </w:numPr>
      </w:pPr>
      <w:r>
        <w:rPr/>
        <w:t xml:space="preserve">Электронный каталог библиотеки Республики Карелия  http://elibrary.karelia.ru/</w:t>
      </w:r>
    </w:p>
    <w:p>
      <w:pPr/>
      <w:r>
        <w:rPr/>
        <w:t xml:space="preserve"> </w:t>
      </w:r>
    </w:p>
    <w:p>
      <w:pPr>
        <w:numPr>
          <w:ilvl w:val="0"/>
          <w:numId w:val="12"/>
        </w:numPr>
      </w:pPr>
      <w:r>
        <w:rPr/>
        <w:t xml:space="preserve">Электронная библиотечная система «Университетская библиотека онлайн» </w:t>
      </w:r>
      <w:hyperlink r:id="rId17"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официальный сайт университета (</w:t>
      </w:r>
      <w:hyperlink r:id="rId18" w:history="1">
        <w:r>
          <w:rPr/>
          <w:t xml:space="preserve">https://petrsu.ru</w:t>
        </w:r>
      </w:hyperlink>
      <w:r>
        <w:rPr/>
        <w:t xml:space="preserve"> );</w:t>
      </w:r>
    </w:p>
    <w:p>
      <w:pPr>
        <w:numPr>
          <w:ilvl w:val="0"/>
          <w:numId w:val="13"/>
        </w:numPr>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 );</w:t>
      </w:r>
    </w:p>
    <w:p>
      <w:pPr>
        <w:numPr>
          <w:ilvl w:val="0"/>
          <w:numId w:val="13"/>
        </w:numPr>
      </w:pPr>
      <w:r>
        <w:rPr/>
        <w:t xml:space="preserve">­ образовательный портал ПетрГУ ()</w:t>
      </w:r>
      <w:hyperlink r:id="rId20" w:history="1">
        <w:r>
          <w:rPr/>
          <w:t xml:space="preserve">https://edu.petrsu.ru</w:t>
        </w:r>
      </w:hyperlink>
      <w:r>
        <w:rPr/>
        <w:t xml:space="preserve"> ;</w:t>
      </w:r>
    </w:p>
    <w:p>
      <w:pPr>
        <w:numPr>
          <w:ilvl w:val="0"/>
          <w:numId w:val="13"/>
        </w:numPr>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 Blackboard (</w:t>
      </w:r>
      <w:hyperlink r:id="rId23" w:history="1">
        <w:r>
          <w:rPr/>
          <w:t xml:space="preserve">https://blackboard.petrsu.ru</w:t>
        </w:r>
      </w:hyperlink>
      <w:r>
        <w:rPr/>
        <w:t xml:space="preserve"> ), WebTutor (</w:t>
      </w:r>
      <w:hyperlink r:id="rId24" w:history="1">
        <w:r>
          <w:rPr/>
          <w:t xml:space="preserve">https://WebTutor.petrsu.ru</w:t>
        </w:r>
      </w:hyperlink>
      <w:r>
        <w:rPr/>
        <w:t xml:space="preserve"> ) со встроенными подсистемами тестирования;</w:t>
      </w:r>
    </w:p>
    <w:p>
      <w:pPr>
        <w:numPr>
          <w:ilvl w:val="0"/>
          <w:numId w:val="13"/>
        </w:numPr>
      </w:pPr>
      <w:r>
        <w:rPr/>
        <w:t xml:space="preserve">­ электронные портфолио обучающихся ПетрГУ (</w:t>
      </w:r>
      <w:hyperlink r:id="rId25" w:history="1">
        <w:r>
          <w:rPr/>
          <w:t xml:space="preserve">https://portfolio.petrsu.ru</w:t>
        </w:r>
      </w:hyperlink>
      <w:r>
        <w:rPr/>
        <w:t xml:space="preserve"> );</w:t>
      </w:r>
    </w:p>
    <w:p>
      <w:pPr>
        <w:numPr>
          <w:ilvl w:val="0"/>
          <w:numId w:val="13"/>
        </w:numPr>
      </w:pPr>
      <w:r>
        <w:rPr/>
        <w:t xml:space="preserve">­ научная библиотека ПетрГУ (</w:t>
      </w:r>
      <w:hyperlink r:id="rId26" w:history="1">
        <w:r>
          <w:rPr/>
          <w:t xml:space="preserve">https://library.petrsu.ru</w:t>
        </w:r>
      </w:hyperlink>
      <w:r>
        <w:rPr/>
        <w:t xml:space="preserve"> ) и электронный каталог «Фолиант» (</w:t>
      </w:r>
      <w:hyperlink r:id="rId27" w:history="1">
        <w:r>
          <w:rPr/>
          <w:t xml:space="preserve">https://foliant.ru/catalog/psulibr</w:t>
        </w:r>
      </w:hyperlink>
      <w:r>
        <w:rPr/>
        <w:t xml:space="preserve"> ) ;</w:t>
      </w:r>
    </w:p>
    <w:p>
      <w:pPr>
        <w:numPr>
          <w:ilvl w:val="0"/>
          <w:numId w:val="13"/>
        </w:numPr>
      </w:pPr>
      <w:r>
        <w:rPr/>
        <w:t xml:space="preserve">­ электронная библиотека Республики Карелия (</w:t>
      </w:r>
      <w:hyperlink r:id="rId28" w:history="1">
        <w:r>
          <w:rPr/>
          <w:t xml:space="preserve">https://elibrary.karelia.ru</w:t>
        </w:r>
      </w:hyperlink>
      <w:r>
        <w:rPr/>
        <w:t xml:space="preserve"> );</w:t>
      </w:r>
    </w:p>
    <w:p>
      <w:pPr>
        <w:numPr>
          <w:ilvl w:val="0"/>
          <w:numId w:val="13"/>
        </w:numPr>
      </w:pPr>
      <w:r>
        <w:rPr/>
        <w:t xml:space="preserve">­ электронные научные журналы ПетрГУ (</w:t>
      </w:r>
      <w:hyperlink r:id="rId29" w:history="1">
        <w:r>
          <w:rPr/>
          <w:t xml:space="preserve">https://petrsu.ru/page/science/journals</w:t>
        </w:r>
      </w:hyperlink>
      <w:r>
        <w:rPr/>
        <w:t xml:space="preserve"> );</w:t>
      </w:r>
    </w:p>
    <w:p>
      <w:pPr>
        <w:numPr>
          <w:ilvl w:val="0"/>
          <w:numId w:val="13"/>
        </w:numPr>
      </w:pPr>
      <w:r>
        <w:rPr/>
        <w:t xml:space="preserve">­ корпоративная сеть ПетрГУ, включая беспроводной сегмент, и корпоративная почта;</w:t>
      </w:r>
    </w:p>
    <w:p>
      <w:pPr>
        <w:numPr>
          <w:ilvl w:val="0"/>
          <w:numId w:val="13"/>
        </w:numPr>
      </w:pPr>
      <w:r>
        <w:rPr/>
        <w:t xml:space="preserve">­ системы видеоконференцсвязи (TrueConf, Zoom (</w:t>
      </w:r>
      <w:hyperlink r:id="rId30" w:history="1">
        <w:r>
          <w:rPr/>
          <w:t xml:space="preserve">https://zoom.us/</w:t>
        </w:r>
      </w:hyperlink>
      <w:r>
        <w:rPr/>
        <w:t xml:space="preserve"> ) и др.), сервер видеотрансляций Wowza;</w:t>
      </w:r>
    </w:p>
    <w:p>
      <w:pPr>
        <w:numPr>
          <w:ilvl w:val="0"/>
          <w:numId w:val="13"/>
        </w:numPr>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«Facebook» (</w:t>
      </w:r>
      <w:hyperlink r:id="rId32" w:history="1">
        <w:r>
          <w:rPr/>
          <w:t xml:space="preserve">https://www.facebook.com/petrsunews</w:t>
        </w:r>
      </w:hyperlink>
      <w:r>
        <w:rPr/>
        <w:t xml:space="preserve"> ),«Twitter» (</w:t>
      </w:r>
      <w:hyperlink r:id="rId33" w:history="1">
        <w:r>
          <w:rPr/>
          <w:t xml:space="preserve">https://twitter.com/PetrSU_news</w:t>
        </w:r>
      </w:hyperlink>
      <w:r>
        <w:rPr/>
        <w:t xml:space="preserve"> ), «Youtube» (</w:t>
      </w:r>
      <w:hyperlink r:id="rId34" w:history="1">
        <w:r>
          <w:rPr/>
          <w:t xml:space="preserve">https://www.youtube.com/channel/UCF6X8SpjmB8v2X6KGZBJNwA</w:t>
        </w:r>
      </w:hyperlink>
      <w:r>
        <w:rPr/>
        <w:t xml:space="preserve"> ) и др.;</w:t>
      </w:r>
    </w:p>
    <w:p>
      <w:pPr>
        <w:numPr>
          <w:ilvl w:val="0"/>
          <w:numId w:val="13"/>
        </w:numPr>
      </w:pPr>
      <w:r>
        <w:rPr/>
        <w:t xml:space="preserve">­ внешние электронные библиотечные системы («Университетская библиотека онлайн» (</w:t>
      </w:r>
      <w:hyperlink r:id="rId35" w:history="1">
        <w:r>
          <w:rPr/>
          <w:t xml:space="preserve">https://www.biblioclub.ru</w:t>
        </w:r>
      </w:hyperlink>
      <w:r>
        <w:rPr/>
        <w:t xml:space="preserve"> ), Издательств «Лань» (</w:t>
      </w:r>
      <w:hyperlink r:id="rId36" w:history="1">
        <w:r>
          <w:rPr/>
          <w:t xml:space="preserve">https://e.lanbook.com</w:t>
        </w:r>
      </w:hyperlink>
      <w:r>
        <w:rPr/>
        <w:t xml:space="preserve"> ), «Консультант студента. Студенческая электронная библиотека» </w:t>
      </w:r>
      <w:hyperlink r:id="rId37" w:history="1">
        <w:r>
          <w:rPr/>
          <w:t xml:space="preserve">https://www.studentlibrary.ru</w:t>
        </w:r>
      </w:hyperlink>
      <w:r>
        <w:rPr/>
        <w:t xml:space="preserve"> ),  «Консультант врача: электронная медицинская библиотека» (</w:t>
      </w:r>
      <w:hyperlink r:id="rId38" w:history="1">
        <w:r>
          <w:rPr/>
          <w:t xml:space="preserve">https://www.rosmedlib.ru</w:t>
        </w:r>
      </w:hyperlink>
      <w:r>
        <w:rPr/>
        <w:t xml:space="preserve"> ));</w:t>
      </w:r>
    </w:p>
    <w:p>
      <w:pPr>
        <w:numPr>
          <w:ilvl w:val="0"/>
          <w:numId w:val="13"/>
        </w:numPr>
      </w:pPr>
      <w:r>
        <w:rPr/>
        <w:t xml:space="preserve">- внешние образовательные платформы ("Юрайт" (</w:t>
      </w:r>
      <w:hyperlink r:id="rId39" w:history="1">
        <w:r>
          <w:rPr/>
          <w:t xml:space="preserve">https://urait.ru/</w:t>
        </w:r>
      </w:hyperlink>
      <w:r>
        <w:rPr/>
        <w:t xml:space="preserve"> ), E-nano (</w:t>
      </w:r>
      <w:hyperlink r:id="rId40" w:history="1">
        <w:r>
          <w:rPr/>
          <w:t xml:space="preserve">https://edunano.ru/</w:t>
        </w:r>
      </w:hyperlink>
      <w:r>
        <w:rPr/>
        <w:t xml:space="preserve"> ) и др.)</w:t>
      </w:r>
    </w:p>
    <w:p>
      <w:pPr>
        <w:numPr>
          <w:ilvl w:val="0"/>
          <w:numId w:val="13"/>
        </w:numPr>
      </w:pPr>
      <w:r>
        <w:rPr/>
        <w:t xml:space="preserve">­ система «Антиплагиат.ВУЗ» (</w:t>
      </w:r>
      <w:hyperlink r:id="rId41" w:history="1">
        <w:r>
          <w:rPr/>
          <w:t xml:space="preserve">https://petrsu.antiplagiat.ru</w:t>
        </w:r>
      </w:hyperlink>
      <w:r>
        <w:rPr/>
        <w:t xml:space="preserve"> );</w:t>
      </w:r>
    </w:p>
    <w:p>
      <w:pPr>
        <w:numPr>
          <w:ilvl w:val="0"/>
          <w:numId w:val="13"/>
        </w:numPr>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7C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9E2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77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56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A91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A44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571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C97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1EF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4EA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BD0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CFB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0B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AE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7151" TargetMode="External"/><Relationship Id="rId8" Type="http://schemas.openxmlformats.org/officeDocument/2006/relationships/hyperlink" Target="http://biblioclub.ru/index.php?page=book&amp;id=441285" TargetMode="External"/><Relationship Id="rId9" Type="http://schemas.openxmlformats.org/officeDocument/2006/relationships/hyperlink" Target="http://biblioclub.ru/index.php?page=book&amp;id=493420" TargetMode="External"/><Relationship Id="rId10" Type="http://schemas.openxmlformats.org/officeDocument/2006/relationships/hyperlink" Target="http://biblioclub.ru/index.php?page=book&amp;id=256099" TargetMode="External"/><Relationship Id="rId11" Type="http://schemas.openxmlformats.org/officeDocument/2006/relationships/hyperlink" Target="http://www.edu.ru/modules.php?op=modload&amp;name=Web_Links&amp;file=index&amp;l_op=visit&amp;lid=729" TargetMode="External"/><Relationship Id="rId12" Type="http://schemas.openxmlformats.org/officeDocument/2006/relationships/hyperlink" Target="http://lib.sportedu.ru/" TargetMode="External"/><Relationship Id="rId13" Type="http://schemas.openxmlformats.org/officeDocument/2006/relationships/hyperlink" Target="http://goskomsportrk.ru/" TargetMode="External"/><Relationship Id="rId14" Type="http://schemas.openxmlformats.org/officeDocument/2006/relationships/hyperlink" Target="http://sportptz.ru/4743/" TargetMode="External"/><Relationship Id="rId15" Type="http://schemas.openxmlformats.org/officeDocument/2006/relationships/hyperlink" Target="https://moodle2.petrsu.ru/course/index.php?categoryid=49" TargetMode="External"/><Relationship Id="rId16" Type="http://schemas.openxmlformats.org/officeDocument/2006/relationships/hyperlink" Target="http://foliant.ru/catalog/psulibr" TargetMode="External"/><Relationship Id="rId17" Type="http://schemas.openxmlformats.org/officeDocument/2006/relationships/hyperlink" Target="http://biblioclub.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facebook.com/petrsunews" TargetMode="External"/><Relationship Id="rId33" Type="http://schemas.openxmlformats.org/officeDocument/2006/relationships/hyperlink" Target="https://twitter.com/PetrSU_news" TargetMode="External"/><Relationship Id="rId34" Type="http://schemas.openxmlformats.org/officeDocument/2006/relationships/hyperlink" Target="https://www.youtube.com/channel/UCF6X8SpjmB8v2X6KGZBJNwA" TargetMode="External"/><Relationship Id="rId35" Type="http://schemas.openxmlformats.org/officeDocument/2006/relationships/hyperlink" Target="https://www.biblioclub.ru" TargetMode="External"/><Relationship Id="rId36" Type="http://schemas.openxmlformats.org/officeDocument/2006/relationships/hyperlink" Target="https://e.lanbook.com" TargetMode="External"/><Relationship Id="rId37" Type="http://schemas.openxmlformats.org/officeDocument/2006/relationships/hyperlink" Target="https://www.studentlibrary.ru" TargetMode="External"/><Relationship Id="rId38" Type="http://schemas.openxmlformats.org/officeDocument/2006/relationships/hyperlink" Target="https://www.rosmedlib.ru" TargetMode="External"/><Relationship Id="rId39" Type="http://schemas.openxmlformats.org/officeDocument/2006/relationships/hyperlink" Target="https://urait.ru/" TargetMode="External"/><Relationship Id="rId40" Type="http://schemas.openxmlformats.org/officeDocument/2006/relationships/hyperlink" Target="https://edunano.ru/" TargetMode="External"/><Relationship Id="rId4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2026-04-21T09:19:41+03:00</dcterms:created>
  <dcterms:modified xsi:type="dcterms:W3CDTF">2026-04-21T09:19:41+03:00</dcterms:modified>
</cp:coreProperties>
</file>

<file path=docProps/custom.xml><?xml version="1.0" encoding="utf-8"?>
<Properties xmlns="http://schemas.openxmlformats.org/officeDocument/2006/custom-properties" xmlns:vt="http://schemas.openxmlformats.org/officeDocument/2006/docPropsVTypes"/>
</file>