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45.03.02 Лингвистика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«Русский язык как иностранный, китайский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969 (с изменениями от 27.02.2023 г. №208, от 19.07.2022 №662, от 26.11.2020 №1456) и учебным планом по направлению подготовки бакалавриата 45.03.02 Лингвистика  (профиль «Русский язык как иностранный, китайский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1.2	Планируемые результаты обучения по дисциплине
В результате освоения дисциплины обучающийся должен:
Знать:
основные средства и методы физической культуры,
социально-биологические основы физического воспитания,
принципы и закономерности воспитания и совершенствования физических качеств;
способы контроля и самоконтроля,
способы оценки физического развития и физической подготовленности;
роль двигательной активности в укреплении здоровья.
Уметь:
подбирать и применять методы и средства физической культуры для совершенствования основных физических качеств;
осуществлять самоконтроль за состоянием своего организма и соблюдать правила гигиены и техники безопасности; 
подбирать и применять современные методы и технологии для формирования и развития физического здоровья
Владеть: 
методами и средствами физической культуры для обеспечения полноценной социальной и профессиональной деятельности; 
методами и средствами физического воспитания для поддержания и сохранения своего здоровья.
</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реферат.</w:t>
      </w:r>
    </w:p>
    <w:p>
      <w:pPr/>
      <w:r>
        <w:rPr/>
        <w:t xml:space="preserve">Оценочные средства для текущего контроля.</w:t>
      </w:r>
    </w:p>
    <w:p>
      <w:pPr/>
      <w:r>
        <w:rPr/>
        <w:t xml:space="preserve">Тест</w:t>
      </w:r>
    </w:p>
    <w:tbl>
      <w:tblGrid>
        <w:gridCol w:w="4145900" w:type="dxa"/>
        <w:gridCol w:w="67600" w:type="dxa"/>
        <w:gridCol w:w="4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150" w:hRule="exact"/>
        </w:trPr>
        <w:tc>
          <w:tcPr>
            <w:tcW w:w="4145900" w:type="pct"/>
            <w:noWrap/>
          </w:tcPr>
          <w:p>
            <w:pPr/>
            <w:r>
              <w:rPr/>
              <w:t xml:space="preserve"> </w:t>
            </w:r>
          </w:p>
        </w:tc>
        <w:tc>
          <w:tcPr>
            <w:tcW w:w="67600" w:type="pct"/>
            <w:noWrap/>
          </w:tcPr>
          <w:p>
            <w:pPr/>
            <w:r>
              <w:rPr/>
              <w:t xml:space="preserve"> </w:t>
            </w:r>
          </w:p>
        </w:tc>
        <w:tc>
          <w:tcPr>
            <w:tcW w:w="17750" w:type="pct"/>
            <w:gridSpan w:val="3"/>
            <w:noWrap/>
          </w:tcPr>
          <w:p>
            <w:pPr>
              <w:jc w:val="center"/>
            </w:pPr>
            <w:r>
              <w:rPr/>
              <w:t xml:space="preserve">Юноши</w:t>
            </w:r>
          </w:p>
        </w:tc>
      </w:tr>
      <w:tr>
        <w:trPr>
          <w:trHeight w:val="420" w:hRule="exact"/>
        </w:trPr>
        <w:tc>
          <w:tcPr>
            <w:tcW w:w="4145900" w:type="pct"/>
            <w:noWrap/>
          </w:tcPr>
          <w:p>
            <w:pPr/>
            <w:r>
              <w:rPr/>
              <w:t xml:space="preserve">№ теста</w:t>
            </w:r>
          </w:p>
        </w:tc>
        <w:tc>
          <w:tcPr>
            <w:tcW w:w="67600" w:type="pct"/>
            <w:noWrap/>
          </w:tcPr>
          <w:p>
            <w:pPr/>
            <w:r>
              <w:rPr/>
              <w:t xml:space="preserve">Виды испытаний (тесты)</w:t>
            </w:r>
          </w:p>
        </w:tc>
        <w:tc>
          <w:tcPr>
            <w:tcW w:w="4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650" w:hRule="exact"/>
        </w:trPr>
        <w:tc>
          <w:tcPr>
            <w:tcW w:w="499950" w:type="pct"/>
            <w:gridSpan w:val="5"/>
            <w:noWrap/>
          </w:tcPr>
          <w:p>
            <w:pPr/>
            <w:r>
              <w:rPr/>
              <w:t xml:space="preserve"> </w:t>
            </w:r>
          </w:p>
          <w:p>
            <w:pPr>
              <w:jc w:val="center"/>
            </w:pPr>
            <w:r>
              <w:rPr/>
              <w:t xml:space="preserve">Обязательные испытания (тесты)</w:t>
            </w:r>
          </w:p>
          <w:p>
            <w:pPr/>
            <w:r>
              <w:rPr/>
              <w:t xml:space="preserve"> </w:t>
            </w:r>
          </w:p>
        </w:tc>
      </w:tr>
      <w:tr>
        <w:trPr>
          <w:trHeight w:val="690" w:hRule="exact"/>
        </w:trPr>
        <w:tc>
          <w:tcPr>
            <w:tcW w:w="4145900" w:type="pct"/>
            <w:noWrap/>
          </w:tcPr>
          <w:p>
            <w:pPr/>
            <w:r>
              <w:rPr/>
              <w:t xml:space="preserve">1.1</w:t>
            </w:r>
          </w:p>
        </w:tc>
        <w:tc>
          <w:tcPr>
            <w:tcW w:w="67600" w:type="pct"/>
            <w:noWrap/>
          </w:tcPr>
          <w:p>
            <w:pPr/>
            <w:r>
              <w:rPr/>
              <w:t xml:space="preserve">Бег на 60 м (сек.)</w:t>
            </w:r>
          </w:p>
        </w:tc>
        <w:tc>
          <w:tcPr>
            <w:tcW w:w="43950" w:type="pct"/>
            <w:noWrap/>
          </w:tcPr>
          <w:p>
            <w:pPr>
              <w:jc w:val="center"/>
            </w:pPr>
            <w:r>
              <w:rPr/>
              <w:t xml:space="preserve">8,9</w:t>
            </w:r>
          </w:p>
        </w:tc>
        <w:tc>
          <w:tcPr>
            <w:tcW w:w="3950" w:type="pct"/>
            <w:noWrap/>
          </w:tcPr>
          <w:p>
            <w:pPr>
              <w:jc w:val="center"/>
            </w:pPr>
            <w:r>
              <w:rPr/>
              <w:t xml:space="preserve">8,4</w:t>
            </w:r>
          </w:p>
        </w:tc>
        <w:tc>
          <w:tcPr>
            <w:tcW w:w="183250" w:type="pct"/>
            <w:noWrap/>
          </w:tcPr>
          <w:p>
            <w:pPr>
              <w:jc w:val="center"/>
            </w:pPr>
            <w:r>
              <w:rPr/>
              <w:t xml:space="preserve">7,9</w:t>
            </w:r>
          </w:p>
        </w:tc>
      </w:tr>
      <w:tr>
        <w:trPr>
          <w:trHeight w:val="690" w:hRule="exact"/>
        </w:trPr>
        <w:tc>
          <w:tcPr>
            <w:tcW w:w="67600" w:type="pct"/>
            <w:noWrap/>
          </w:tcPr>
          <w:p>
            <w:pPr/>
            <w:r>
              <w:rPr/>
              <w:t xml:space="preserve">Бег на 100 м (сек.)</w:t>
            </w:r>
          </w:p>
        </w:tc>
        <w:tc>
          <w:tcPr>
            <w:tcW w:w="43950" w:type="pct"/>
            <w:noWrap/>
          </w:tcPr>
          <w:p>
            <w:pPr>
              <w:jc w:val="center"/>
            </w:pPr>
            <w:r>
              <w:rPr/>
              <w:t xml:space="preserve">14,8</w:t>
            </w:r>
          </w:p>
        </w:tc>
        <w:tc>
          <w:tcPr>
            <w:tcW w:w="3950" w:type="pct"/>
            <w:noWrap/>
          </w:tcPr>
          <w:p>
            <w:pPr>
              <w:jc w:val="center"/>
            </w:pPr>
            <w:r>
              <w:rPr/>
              <w:t xml:space="preserve">14,1</w:t>
            </w:r>
          </w:p>
        </w:tc>
        <w:tc>
          <w:tcPr>
            <w:tcW w:w="183250" w:type="pct"/>
            <w:noWrap/>
          </w:tcPr>
          <w:p>
            <w:pPr>
              <w:jc w:val="center"/>
            </w:pPr>
            <w:r>
              <w:rPr/>
              <w:t xml:space="preserve">13,2</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69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1.1</w:t>
            </w:r>
          </w:p>
        </w:tc>
        <w:tc>
          <w:tcPr>
            <w:tcW w:w="112100" w:type="pct"/>
            <w:noWrap/>
          </w:tcPr>
          <w:p>
            <w:pPr/>
            <w:r>
              <w:rPr/>
              <w:t xml:space="preserve">Бег на 60 м (сек.)</w:t>
            </w:r>
          </w:p>
        </w:tc>
        <w:tc>
          <w:tcPr>
            <w:tcW w:w="3950" w:type="pct"/>
            <w:noWrap/>
          </w:tcPr>
          <w:p>
            <w:pPr>
              <w:jc w:val="center"/>
            </w:pPr>
            <w:r>
              <w:rPr/>
              <w:t xml:space="preserve">10,7</w:t>
            </w:r>
          </w:p>
        </w:tc>
        <w:tc>
          <w:tcPr>
            <w:tcW w:w="3950" w:type="pct"/>
            <w:noWrap/>
          </w:tcPr>
          <w:p>
            <w:pPr>
              <w:jc w:val="center"/>
            </w:pPr>
            <w:r>
              <w:rPr/>
              <w:t xml:space="preserve">9,9</w:t>
            </w:r>
          </w:p>
        </w:tc>
        <w:tc>
          <w:tcPr>
            <w:tcW w:w="183250" w:type="pct"/>
            <w:noWrap/>
          </w:tcPr>
          <w:p>
            <w:pPr>
              <w:jc w:val="center"/>
            </w:pPr>
            <w:r>
              <w:rPr/>
              <w:t xml:space="preserve">9,2</w:t>
            </w:r>
          </w:p>
        </w:tc>
      </w:tr>
      <w:tr>
        <w:trPr>
          <w:trHeight w:val="690" w:hRule="exact"/>
        </w:trPr>
        <w:tc>
          <w:tcPr>
            <w:tcW w:w="112100" w:type="pct"/>
            <w:noWrap/>
          </w:tcPr>
          <w:p>
            <w:pPr/>
            <w:r>
              <w:rPr/>
              <w:t xml:space="preserve">Бег на 100 м (сек.)</w:t>
            </w:r>
          </w:p>
        </w:tc>
        <w:tc>
          <w:tcPr>
            <w:tcW w:w="3950" w:type="pct"/>
            <w:noWrap/>
          </w:tcPr>
          <w:p>
            <w:pPr>
              <w:jc w:val="center"/>
            </w:pPr>
            <w:r>
              <w:rPr/>
              <w:t xml:space="preserve">17,9</w:t>
            </w:r>
          </w:p>
        </w:tc>
        <w:tc>
          <w:tcPr>
            <w:tcW w:w="3950" w:type="pct"/>
            <w:noWrap/>
          </w:tcPr>
          <w:p>
            <w:pPr>
              <w:jc w:val="center"/>
            </w:pPr>
            <w:r>
              <w:rPr/>
              <w:t xml:space="preserve">16,9</w:t>
            </w:r>
          </w:p>
        </w:tc>
        <w:tc>
          <w:tcPr>
            <w:tcW w:w="183250" w:type="pct"/>
            <w:noWrap/>
          </w:tcPr>
          <w:p>
            <w:pPr>
              <w:jc w:val="center"/>
            </w:pPr>
            <w:r>
              <w:rPr/>
              <w:t xml:space="preserve">15,8</w:t>
            </w:r>
          </w:p>
        </w:tc>
      </w:tr>
    </w:tbl>
    <w:p/>
    <w:p>
      <w:pPr/>
      <w:r>
        <w:rPr/>
        <w:t xml:space="preserve">Тест</w:t>
      </w:r>
    </w:p>
    <w:tbl>
      <w:tblGrid>
        <w:gridCol w:w="4295400" w:type="dxa"/>
        <w:gridCol w:w="106600" w:type="dxa"/>
        <w:gridCol w:w="365400" w:type="dxa"/>
        <w:gridCol w:w="365400" w:type="dxa"/>
        <w:gridCol w:w="187900" w:type="dxa"/>
      </w:tblGrid>
      <w:tblPr>
        <w:tblW w:w="4548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r>
              <w:rPr/>
              <w:t xml:space="preserve"> </w:t>
            </w:r>
          </w:p>
        </w:tc>
        <w:tc>
          <w:tcPr>
            <w:tcW w:w="106600" w:type="pct"/>
            <w:noWrap/>
          </w:tcPr>
          <w:p>
            <w:pPr/>
            <w:r>
              <w:rPr/>
              <w:t xml:space="preserve"> </w:t>
            </w:r>
          </w:p>
        </w:tc>
        <w:tc>
          <w:tcPr>
            <w:tcW w:w="418700" w:type="pct"/>
            <w:gridSpan w:val="3"/>
            <w:noWrap/>
          </w:tcPr>
          <w:p>
            <w:pPr>
              <w:jc w:val="center"/>
            </w:pPr>
            <w:r>
              <w:rPr/>
              <w:t xml:space="preserve">Юноши</w:t>
            </w:r>
          </w:p>
        </w:tc>
      </w:tr>
      <w:tr>
        <w:trPr>
          <w:trHeight w:val="690" w:hRule="exact"/>
        </w:trPr>
        <w:tc>
          <w:tcPr>
            <w:tcW w:w="4295400" w:type="pct"/>
            <w:noWrap/>
          </w:tcPr>
          <w:p>
            <w:pPr/>
            <w:r>
              <w:rPr/>
              <w:t xml:space="preserve">№ теста</w:t>
            </w:r>
          </w:p>
        </w:tc>
        <w:tc>
          <w:tcPr>
            <w:tcW w:w="106600" w:type="pct"/>
            <w:noWrap/>
          </w:tcPr>
          <w:p>
            <w:pPr/>
            <w:r>
              <w:rPr/>
              <w:t xml:space="preserve">Виды испытаний (тесты)</w:t>
            </w:r>
          </w:p>
        </w:tc>
        <w:tc>
          <w:tcPr>
            <w:tcW w:w="365400" w:type="pct"/>
            <w:noWrap/>
          </w:tcPr>
          <w:p>
            <w:pPr>
              <w:jc w:val="center"/>
            </w:pPr>
            <w:r>
              <w:rPr/>
              <w:t xml:space="preserve">1 очко</w:t>
            </w:r>
          </w:p>
        </w:tc>
        <w:tc>
          <w:tcPr>
            <w:tcW w:w="365400" w:type="pct"/>
            <w:noWrap/>
          </w:tcPr>
          <w:p>
            <w:pPr>
              <w:jc w:val="center"/>
            </w:pPr>
            <w:r>
              <w:rPr/>
              <w:t xml:space="preserve">2 очка</w:t>
            </w:r>
          </w:p>
        </w:tc>
        <w:tc>
          <w:tcPr>
            <w:tcW w:w="187900" w:type="pct"/>
            <w:noWrap/>
          </w:tcPr>
          <w:p>
            <w:pPr>
              <w:jc w:val="center"/>
            </w:pPr>
            <w:r>
              <w:rPr/>
              <w:t xml:space="preserve">3 очка</w:t>
            </w:r>
          </w:p>
        </w:tc>
      </w:tr>
      <w:tr>
        <w:trPr>
          <w:trHeight w:val="150" w:hRule="exact"/>
        </w:trPr>
        <w:tc>
          <w:tcPr>
            <w:tcW w:w="454850" w:type="pct"/>
            <w:gridSpan w:val="5"/>
            <w:noWrap/>
          </w:tcPr>
          <w:p>
            <w:pPr>
              <w:jc w:val="center"/>
            </w:pPr>
          </w:p>
          <w:p>
            <w:pPr>
              <w:jc w:val="center"/>
            </w:pPr>
            <w:r>
              <w:rPr/>
              <w:t xml:space="preserve">Обязательные испытания (тесты)</w:t>
            </w:r>
          </w:p>
          <w:p>
            <w:pPr/>
            <w:r>
              <w:rPr/>
              <w:t xml:space="preserve"> </w:t>
            </w:r>
          </w:p>
        </w:tc>
      </w:tr>
      <w:tr>
        <w:trPr>
          <w:trHeight w:val="690" w:hRule="exact"/>
        </w:trPr>
        <w:tc>
          <w:tcPr>
            <w:tcW w:w="4295400" w:type="pct"/>
            <w:noWrap/>
          </w:tcPr>
          <w:p>
            <w:pPr/>
            <w:r>
              <w:rPr/>
              <w:t xml:space="preserve">1.2</w:t>
            </w:r>
          </w:p>
        </w:tc>
        <w:tc>
          <w:tcPr>
            <w:tcW w:w="106600" w:type="pct"/>
            <w:noWrap/>
          </w:tcPr>
          <w:p>
            <w:pPr/>
            <w:r>
              <w:rPr/>
              <w:t xml:space="preserve">Бег 1000 м (мин, сек)</w:t>
            </w:r>
          </w:p>
        </w:tc>
        <w:tc>
          <w:tcPr>
            <w:tcW w:w="365400" w:type="pct"/>
            <w:noWrap/>
          </w:tcPr>
          <w:p>
            <w:pPr>
              <w:jc w:val="center"/>
            </w:pPr>
            <w:r>
              <w:rPr/>
              <w:t xml:space="preserve">4,15</w:t>
            </w:r>
          </w:p>
        </w:tc>
        <w:tc>
          <w:tcPr>
            <w:tcW w:w="365400" w:type="pct"/>
            <w:noWrap/>
          </w:tcPr>
          <w:p>
            <w:pPr>
              <w:jc w:val="center"/>
            </w:pPr>
            <w:r>
              <w:rPr/>
              <w:t xml:space="preserve">3,50</w:t>
            </w:r>
          </w:p>
        </w:tc>
        <w:tc>
          <w:tcPr>
            <w:tcW w:w="187900" w:type="pct"/>
            <w:noWrap/>
          </w:tcPr>
          <w:p>
            <w:pPr>
              <w:jc w:val="center"/>
            </w:pPr>
            <w:r>
              <w:rPr/>
              <w:t xml:space="preserve">3,20</w:t>
            </w:r>
          </w:p>
        </w:tc>
      </w:tr>
      <w:tr>
        <w:trPr>
          <w:trHeight w:val="690" w:hRule="exact"/>
        </w:trPr>
        <w:tc>
          <w:tcPr>
            <w:tcW w:w="106600" w:type="pct"/>
            <w:noWrap/>
          </w:tcPr>
          <w:p>
            <w:pPr/>
            <w:r>
              <w:rPr/>
              <w:t xml:space="preserve">Бег 3000 м (мин, сек)</w:t>
            </w:r>
          </w:p>
        </w:tc>
        <w:tc>
          <w:tcPr>
            <w:tcW w:w="365400" w:type="pct"/>
            <w:noWrap/>
          </w:tcPr>
          <w:p>
            <w:pPr>
              <w:jc w:val="center"/>
            </w:pPr>
            <w:r>
              <w:rPr/>
              <w:t xml:space="preserve">15,20</w:t>
            </w:r>
          </w:p>
        </w:tc>
        <w:tc>
          <w:tcPr>
            <w:tcW w:w="365400" w:type="pct"/>
            <w:noWrap/>
          </w:tcPr>
          <w:p>
            <w:pPr>
              <w:jc w:val="center"/>
            </w:pPr>
            <w:r>
              <w:rPr/>
              <w:t xml:space="preserve">14,10</w:t>
            </w:r>
          </w:p>
        </w:tc>
        <w:tc>
          <w:tcPr>
            <w:tcW w:w="187900" w:type="pct"/>
            <w:noWrap/>
          </w:tcPr>
          <w:p>
            <w:pPr>
              <w:jc w:val="center"/>
            </w:pPr>
            <w:r>
              <w:rPr/>
              <w:t xml:space="preserve">12,20</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5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1.2</w:t>
            </w:r>
          </w:p>
        </w:tc>
        <w:tc>
          <w:tcPr>
            <w:tcW w:w="112100" w:type="pct"/>
            <w:noWrap/>
          </w:tcPr>
          <w:p>
            <w:pPr/>
            <w:r>
              <w:rPr/>
              <w:t xml:space="preserve">Бег 500 м (мин,сек)</w:t>
            </w:r>
          </w:p>
        </w:tc>
        <w:tc>
          <w:tcPr>
            <w:tcW w:w="3950" w:type="pct"/>
            <w:noWrap/>
          </w:tcPr>
          <w:p>
            <w:pPr>
              <w:jc w:val="center"/>
            </w:pPr>
            <w:r>
              <w:rPr/>
              <w:t xml:space="preserve">2,25</w:t>
            </w:r>
          </w:p>
        </w:tc>
        <w:tc>
          <w:tcPr>
            <w:tcW w:w="3950" w:type="pct"/>
            <w:noWrap/>
          </w:tcPr>
          <w:p>
            <w:pPr>
              <w:jc w:val="center"/>
            </w:pPr>
            <w:r>
              <w:rPr/>
              <w:t xml:space="preserve">2,10</w:t>
            </w:r>
          </w:p>
        </w:tc>
        <w:tc>
          <w:tcPr>
            <w:tcW w:w="183250" w:type="pct"/>
            <w:noWrap/>
          </w:tcPr>
          <w:p>
            <w:pPr>
              <w:jc w:val="center"/>
            </w:pPr>
            <w:r>
              <w:rPr/>
              <w:t xml:space="preserve">1,55</w:t>
            </w:r>
          </w:p>
        </w:tc>
      </w:tr>
      <w:tr>
        <w:trPr>
          <w:trHeight w:val="690" w:hRule="exact"/>
        </w:trPr>
        <w:tc>
          <w:tcPr>
            <w:tcW w:w="112100" w:type="pct"/>
            <w:noWrap/>
          </w:tcPr>
          <w:p>
            <w:pPr/>
            <w:r>
              <w:rPr/>
              <w:t xml:space="preserve">Бег 2000 м (мин, сек)</w:t>
            </w:r>
          </w:p>
        </w:tc>
        <w:tc>
          <w:tcPr>
            <w:tcW w:w="3950" w:type="pct"/>
            <w:noWrap/>
          </w:tcPr>
          <w:p>
            <w:pPr>
              <w:jc w:val="center"/>
            </w:pPr>
            <w:r>
              <w:rPr/>
              <w:t xml:space="preserve">12,20</w:t>
            </w:r>
          </w:p>
        </w:tc>
        <w:tc>
          <w:tcPr>
            <w:tcW w:w="3950" w:type="pct"/>
            <w:noWrap/>
          </w:tcPr>
          <w:p>
            <w:pPr>
              <w:jc w:val="center"/>
            </w:pPr>
            <w:r>
              <w:rPr/>
              <w:t xml:space="preserve">11,05</w:t>
            </w:r>
          </w:p>
        </w:tc>
        <w:tc>
          <w:tcPr>
            <w:tcW w:w="183250" w:type="pct"/>
            <w:noWrap/>
          </w:tcPr>
          <w:p>
            <w:pPr>
              <w:jc w:val="center"/>
            </w:pPr>
            <w:r>
              <w:rPr/>
              <w:t xml:space="preserve">9,40</w:t>
            </w:r>
          </w:p>
        </w:tc>
      </w:tr>
    </w:tbl>
    <w:p/>
    <w:p>
      <w:pPr/>
      <w:r>
        <w:rPr/>
        <w:t xml:space="preserve">Тест</w:t>
      </w:r>
    </w:p>
    <w:tbl>
      <w:tblGrid>
        <w:gridCol w:w="1333600" w:type="dxa"/>
        <w:gridCol w:w="90900" w:type="dxa"/>
        <w:gridCol w:w="4450" w:type="dxa"/>
        <w:gridCol w:w="229450" w:type="dxa"/>
        <w:gridCol w:w="220600" w:type="dxa"/>
      </w:tblGrid>
      <w:tblPr>
        <w:tblW w:w="412800" w:type="pct"/>
        <w:tblLayout w:type="autofit"/>
        <w:tblBorders>
          <w:top w:val="single" w:sz="15"/>
          <w:left w:val="single" w:sz="15"/>
          <w:right w:val="single" w:sz="15"/>
          <w:bottom w:val="single" w:sz="15"/>
          <w:insideH w:val="single" w:sz="15"/>
          <w:insideV w:val="single" w:sz="15"/>
        </w:tblBorders>
      </w:tblPr>
      <w:tr>
        <w:trPr/>
        <w:tc>
          <w:tcPr>
            <w:tcW w:w="1333600" w:type="pct"/>
            <w:noWrap/>
          </w:tcPr>
          <w:p>
            <w:pPr>
              <w:jc w:val="center"/>
            </w:pPr>
            <w:r>
              <w:rPr/>
              <w:t xml:space="preserve"> </w:t>
            </w:r>
          </w:p>
        </w:tc>
        <w:tc>
          <w:tcPr>
            <w:tcW w:w="90900" w:type="pct"/>
            <w:noWrap/>
          </w:tcPr>
          <w:p>
            <w:pPr>
              <w:jc w:val="center"/>
            </w:pPr>
            <w:r>
              <w:rPr/>
              <w:t xml:space="preserve"> </w:t>
            </w:r>
          </w:p>
        </w:tc>
        <w:tc>
          <w:tcPr>
            <w:tcW w:w="395050" w:type="pct"/>
            <w:gridSpan w:val="3"/>
            <w:noWrap/>
          </w:tcPr>
          <w:p>
            <w:pPr>
              <w:jc w:val="center"/>
            </w:pPr>
            <w:r>
              <w:rPr/>
              <w:t xml:space="preserve">Юноши</w:t>
            </w:r>
          </w:p>
        </w:tc>
      </w:tr>
      <w:tr>
        <w:trPr/>
        <w:tc>
          <w:tcPr>
            <w:tcW w:w="1333600" w:type="pct"/>
            <w:noWrap/>
          </w:tcPr>
          <w:p>
            <w:pPr>
              <w:jc w:val="center"/>
            </w:pPr>
            <w:r>
              <w:rPr/>
              <w:t xml:space="preserve">№ теста</w:t>
            </w:r>
          </w:p>
        </w:tc>
        <w:tc>
          <w:tcPr>
            <w:tcW w:w="90900" w:type="pct"/>
            <w:noWrap/>
          </w:tcPr>
          <w:p>
            <w:pPr>
              <w:jc w:val="center"/>
            </w:pPr>
            <w:r>
              <w:rPr/>
              <w:t xml:space="preserve">Виды испытаний (тесты)</w:t>
            </w:r>
          </w:p>
        </w:tc>
        <w:tc>
          <w:tcPr>
            <w:tcW w:w="4450" w:type="pct"/>
            <w:noWrap/>
          </w:tcPr>
          <w:p>
            <w:pPr>
              <w:jc w:val="center"/>
            </w:pPr>
            <w:r>
              <w:rPr/>
              <w:t xml:space="preserve">1 очко</w:t>
            </w:r>
          </w:p>
        </w:tc>
        <w:tc>
          <w:tcPr>
            <w:tcW w:w="229450" w:type="pct"/>
            <w:noWrap/>
          </w:tcPr>
          <w:p>
            <w:pPr>
              <w:jc w:val="center"/>
            </w:pPr>
            <w:r>
              <w:rPr/>
              <w:t xml:space="preserve">2 очка</w:t>
            </w:r>
          </w:p>
        </w:tc>
        <w:tc>
          <w:tcPr>
            <w:tcW w:w="220600" w:type="pct"/>
            <w:noWrap/>
          </w:tcPr>
          <w:p>
            <w:pPr>
              <w:jc w:val="center"/>
            </w:pPr>
            <w:r>
              <w:rPr/>
              <w:t xml:space="preserve">3 очка</w:t>
            </w:r>
          </w:p>
        </w:tc>
      </w:tr>
      <w:tr>
        <w:trPr>
          <w:trHeight w:val="810" w:hRule="exact"/>
        </w:trPr>
        <w:tc>
          <w:tcPr>
            <w:tcW w:w="1333600" w:type="pct"/>
            <w:noWrap/>
          </w:tcPr>
          <w:p>
            <w:pPr>
              <w:jc w:val="center"/>
            </w:pPr>
            <w:r>
              <w:rPr/>
              <w:t xml:space="preserve">1.3</w:t>
            </w:r>
          </w:p>
        </w:tc>
        <w:tc>
          <w:tcPr>
            <w:tcW w:w="90900" w:type="pct"/>
            <w:noWrap/>
          </w:tcPr>
          <w:p>
            <w:pPr/>
            <w:r>
              <w:rPr/>
              <w:t xml:space="preserve">Наклон вперед из положения стоя с прямыми ногами на гимнастической скамье (см)</w:t>
            </w:r>
          </w:p>
        </w:tc>
        <w:tc>
          <w:tcPr>
            <w:tcW w:w="4450" w:type="pct"/>
            <w:noWrap/>
          </w:tcPr>
          <w:p>
            <w:pPr>
              <w:jc w:val="center"/>
            </w:pPr>
            <w:r>
              <w:rPr/>
              <w:t xml:space="preserve">+6</w:t>
            </w:r>
          </w:p>
        </w:tc>
        <w:tc>
          <w:tcPr>
            <w:tcW w:w="229450" w:type="pct"/>
            <w:noWrap/>
          </w:tcPr>
          <w:p>
            <w:pPr>
              <w:jc w:val="center"/>
            </w:pPr>
            <w:r>
              <w:rPr/>
              <w:t xml:space="preserve">+8</w:t>
            </w:r>
          </w:p>
        </w:tc>
        <w:tc>
          <w:tcPr>
            <w:tcW w:w="220600" w:type="pct"/>
            <w:noWrap/>
          </w:tcPr>
          <w:p>
            <w:pPr>
              <w:jc w:val="center"/>
            </w:pPr>
            <w:r>
              <w:rPr/>
              <w:t xml:space="preserve">+13</w:t>
            </w:r>
          </w:p>
        </w:tc>
      </w:tr>
    </w:tbl>
    <w:tbl>
      <w:tblGrid>
        <w:gridCol w:w="4295400" w:type="dxa"/>
        <w:gridCol w:w="106600" w:type="dxa"/>
        <w:gridCol w:w="177100" w:type="dxa"/>
        <w:gridCol w:w="419850" w:type="dxa"/>
        <w:gridCol w:w="246200" w:type="dxa"/>
      </w:tblGrid>
      <w:tblPr>
        <w:tblW w:w="4252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jc w:val="center"/>
            </w:pPr>
            <w:r>
              <w:rPr/>
              <w:t xml:space="preserve">№ теста</w:t>
            </w:r>
          </w:p>
        </w:tc>
        <w:tc>
          <w:tcPr>
            <w:tcW w:w="106600" w:type="pct"/>
            <w:noWrap/>
          </w:tcPr>
          <w:p>
            <w:pPr>
              <w:jc w:val="center"/>
            </w:pPr>
            <w:r>
              <w:rPr/>
              <w:t xml:space="preserve">       Вид испытаний (тесты)</w:t>
            </w:r>
          </w:p>
        </w:tc>
        <w:tc>
          <w:tcPr>
            <w:tcW w:w="343150" w:type="pct"/>
            <w:gridSpan w:val="3"/>
            <w:noWrap/>
          </w:tcPr>
          <w:p>
            <w:pPr>
              <w:jc w:val="center"/>
            </w:pPr>
            <w:r>
              <w:rPr/>
              <w:t xml:space="preserve">Девушки</w:t>
            </w:r>
          </w:p>
        </w:tc>
      </w:tr>
      <w:tr>
        <w:trPr>
          <w:trHeight w:val="690" w:hRule="exact"/>
        </w:trPr>
        <w:tc>
          <w:tcPr>
            <w:tcW w:w="177100" w:type="pct"/>
            <w:noWrap/>
          </w:tcPr>
          <w:p>
            <w:pPr>
              <w:jc w:val="center"/>
            </w:pPr>
            <w:r>
              <w:rPr/>
              <w:t xml:space="preserve">1 очко</w:t>
            </w:r>
          </w:p>
        </w:tc>
        <w:tc>
          <w:tcPr>
            <w:tcW w:w="419850" w:type="pct"/>
            <w:noWrap/>
          </w:tcPr>
          <w:p>
            <w:pPr>
              <w:jc w:val="center"/>
            </w:pPr>
            <w:r>
              <w:rPr/>
              <w:t xml:space="preserve">2 очка</w:t>
            </w:r>
          </w:p>
        </w:tc>
        <w:tc>
          <w:tcPr>
            <w:tcW w:w="246200" w:type="pct"/>
            <w:noWrap/>
          </w:tcPr>
          <w:p>
            <w:pPr>
              <w:jc w:val="center"/>
            </w:pPr>
            <w:r>
              <w:rPr/>
              <w:t xml:space="preserve">3 очка</w:t>
            </w:r>
          </w:p>
        </w:tc>
      </w:tr>
      <w:tr>
        <w:trPr>
          <w:trHeight w:val="150" w:hRule="exact"/>
        </w:trPr>
        <w:tc>
          <w:tcPr>
            <w:tcW w:w="4295400" w:type="pct"/>
            <w:noWrap/>
          </w:tcPr>
          <w:p>
            <w:pPr>
              <w:jc w:val="center"/>
            </w:pPr>
            <w:r>
              <w:rPr/>
              <w:t xml:space="preserve">1.3</w:t>
            </w:r>
          </w:p>
        </w:tc>
        <w:tc>
          <w:tcPr>
            <w:tcW w:w="106600" w:type="pct"/>
            <w:noWrap/>
          </w:tcPr>
          <w:p>
            <w:pPr/>
            <w:r>
              <w:rPr/>
              <w:t xml:space="preserve">Наклон вперед из положения стоя с прямыми ногами на гимнастической скамье (см)</w:t>
            </w:r>
          </w:p>
          <w:p>
            <w:pPr/>
            <w:r>
              <w:rPr/>
              <w:t xml:space="preserve"> </w:t>
            </w:r>
          </w:p>
        </w:tc>
        <w:tc>
          <w:tcPr>
            <w:tcW w:w="177100" w:type="pct"/>
            <w:noWrap/>
          </w:tcPr>
          <w:p>
            <w:pPr>
              <w:jc w:val="center"/>
            </w:pPr>
            <w:r>
              <w:rPr/>
              <w:t xml:space="preserve">+7</w:t>
            </w:r>
          </w:p>
        </w:tc>
        <w:tc>
          <w:tcPr>
            <w:tcW w:w="419850" w:type="pct"/>
            <w:noWrap/>
          </w:tcPr>
          <w:p>
            <w:pPr>
              <w:jc w:val="center"/>
            </w:pPr>
            <w:r>
              <w:rPr/>
              <w:t xml:space="preserve">+9</w:t>
            </w:r>
          </w:p>
        </w:tc>
        <w:tc>
          <w:tcPr>
            <w:tcW w:w="246200" w:type="pct"/>
            <w:noWrap/>
          </w:tcPr>
          <w:p>
            <w:pPr>
              <w:jc w:val="center"/>
            </w:pPr>
            <w:r>
              <w:rPr/>
              <w:t xml:space="preserve">+16</w:t>
            </w:r>
          </w:p>
        </w:tc>
      </w:tr>
    </w:tbl>
    <w:p/>
    <w:p>
      <w:pPr/>
      <w:r>
        <w:rPr/>
        <w:t xml:space="preserve">Тест</w:t>
      </w:r>
    </w:p>
    <w:tbl>
      <w:tblGrid>
        <w:gridCol w:w="3990850" w:type="dxa"/>
        <w:gridCol w:w="32350" w:type="dxa"/>
        <w:gridCol w:w="158150" w:type="dxa"/>
        <w:gridCol w:w="380750" w:type="dxa"/>
        <w:gridCol w:w="192650" w:type="dxa"/>
      </w:tblGrid>
      <w:tblPr>
        <w:tblW w:w="454150" w:type="pct"/>
        <w:tblLayout w:type="autofit"/>
        <w:tblBorders>
          <w:top w:val="single" w:sz="15"/>
          <w:left w:val="single" w:sz="15"/>
          <w:right w:val="single" w:sz="15"/>
          <w:bottom w:val="single" w:sz="15"/>
          <w:insideH w:val="single" w:sz="15"/>
          <w:insideV w:val="single" w:sz="15"/>
        </w:tblBorders>
      </w:tblPr>
      <w:tr>
        <w:trPr/>
        <w:tc>
          <w:tcPr>
            <w:tcW w:w="3990850" w:type="pct"/>
            <w:noWrap/>
          </w:tcPr>
          <w:p>
            <w:pPr>
              <w:jc w:val="center"/>
            </w:pPr>
            <w:r>
              <w:rPr/>
              <w:t xml:space="preserve"> </w:t>
            </w:r>
          </w:p>
        </w:tc>
        <w:tc>
          <w:tcPr>
            <w:tcW w:w="32350" w:type="pct"/>
            <w:noWrap/>
          </w:tcPr>
          <w:p>
            <w:pPr>
              <w:jc w:val="center"/>
            </w:pPr>
            <w:r>
              <w:rPr/>
              <w:t xml:space="preserve"> </w:t>
            </w:r>
          </w:p>
        </w:tc>
        <w:tc>
          <w:tcPr>
            <w:tcW w:w="231550" w:type="pct"/>
            <w:gridSpan w:val="3"/>
            <w:noWrap/>
          </w:tcPr>
          <w:p>
            <w:pPr>
              <w:jc w:val="center"/>
            </w:pPr>
            <w:r>
              <w:rPr/>
              <w:t xml:space="preserve">Юноши</w:t>
            </w:r>
          </w:p>
        </w:tc>
      </w:tr>
      <w:tr>
        <w:trPr/>
        <w:tc>
          <w:tcPr>
            <w:tcW w:w="3990850" w:type="pct"/>
            <w:noWrap/>
          </w:tcPr>
          <w:p>
            <w:pPr>
              <w:jc w:val="center"/>
            </w:pPr>
            <w:r>
              <w:rPr/>
              <w:t xml:space="preserve">№ теста</w:t>
            </w:r>
          </w:p>
        </w:tc>
        <w:tc>
          <w:tcPr>
            <w:tcW w:w="32350" w:type="pct"/>
            <w:noWrap/>
          </w:tcPr>
          <w:p>
            <w:pPr>
              <w:jc w:val="center"/>
            </w:pPr>
            <w:r>
              <w:rPr/>
              <w:t xml:space="preserve">Виды испытаний (тесты)</w:t>
            </w:r>
          </w:p>
        </w:tc>
        <w:tc>
          <w:tcPr>
            <w:tcW w:w="158150" w:type="pct"/>
            <w:noWrap/>
          </w:tcPr>
          <w:p>
            <w:pPr>
              <w:jc w:val="center"/>
            </w:pPr>
            <w:r>
              <w:rPr/>
              <w:t xml:space="preserve">1 очко</w:t>
            </w:r>
          </w:p>
        </w:tc>
        <w:tc>
          <w:tcPr>
            <w:tcW w:w="380750" w:type="pct"/>
            <w:noWrap/>
          </w:tcPr>
          <w:p>
            <w:pPr>
              <w:jc w:val="center"/>
            </w:pPr>
            <w:r>
              <w:rPr/>
              <w:t xml:space="preserve">2 очка</w:t>
            </w:r>
          </w:p>
        </w:tc>
        <w:tc>
          <w:tcPr>
            <w:tcW w:w="192650" w:type="pct"/>
            <w:noWrap/>
          </w:tcPr>
          <w:p>
            <w:pPr>
              <w:jc w:val="center"/>
            </w:pPr>
            <w:r>
              <w:rPr/>
              <w:t xml:space="preserve">3 очка</w:t>
            </w:r>
          </w:p>
        </w:tc>
      </w:tr>
      <w:tr>
        <w:trPr/>
        <w:tc>
          <w:tcPr>
            <w:tcW w:w="3990850" w:type="pct"/>
            <w:noWrap/>
          </w:tcPr>
          <w:p>
            <w:pPr>
              <w:jc w:val="center"/>
            </w:pPr>
            <w:r>
              <w:rPr/>
              <w:t xml:space="preserve">1.4</w:t>
            </w:r>
          </w:p>
        </w:tc>
        <w:tc>
          <w:tcPr>
            <w:tcW w:w="32350" w:type="pct"/>
            <w:noWrap/>
          </w:tcPr>
          <w:p>
            <w:pPr/>
            <w:r>
              <w:rPr/>
              <w:t xml:space="preserve">Подтягивание из виса на высокой перекладине (кол-во раз)</w:t>
            </w:r>
          </w:p>
        </w:tc>
        <w:tc>
          <w:tcPr>
            <w:tcW w:w="158150" w:type="pct"/>
            <w:noWrap/>
          </w:tcPr>
          <w:p>
            <w:pPr>
              <w:jc w:val="center"/>
            </w:pPr>
            <w:r>
              <w:rPr/>
              <w:t xml:space="preserve">8</w:t>
            </w:r>
          </w:p>
        </w:tc>
        <w:tc>
          <w:tcPr>
            <w:tcW w:w="380750" w:type="pct"/>
            <w:noWrap/>
          </w:tcPr>
          <w:p>
            <w:pPr>
              <w:jc w:val="center"/>
            </w:pPr>
            <w:r>
              <w:rPr/>
              <w:t xml:space="preserve">12</w:t>
            </w:r>
          </w:p>
        </w:tc>
        <w:tc>
          <w:tcPr>
            <w:tcW w:w="192650" w:type="pct"/>
            <w:noWrap/>
          </w:tcPr>
          <w:p>
            <w:pPr>
              <w:jc w:val="center"/>
            </w:pPr>
            <w:r>
              <w:rPr/>
              <w:t xml:space="preserve">15</w:t>
            </w:r>
          </w:p>
        </w:tc>
      </w:tr>
    </w:tbl>
    <w:tbl>
      <w:tblGrid>
        <w:gridCol w:w="4659050" w:type="dxa"/>
        <w:gridCol w:w="247600" w:type="dxa"/>
        <w:gridCol w:w="229050" w:type="dxa"/>
        <w:gridCol w:w="85350" w:type="dxa"/>
        <w:gridCol w:w="263600" w:type="dxa"/>
      </w:tblGrid>
      <w:tblPr>
        <w:tblW w:w="409650" w:type="pct"/>
        <w:tblLayout w:type="autofit"/>
        <w:tblBorders>
          <w:top w:val="single" w:sz="15"/>
          <w:left w:val="single" w:sz="15"/>
          <w:right w:val="single" w:sz="15"/>
          <w:bottom w:val="single" w:sz="15"/>
          <w:insideH w:val="single" w:sz="15"/>
          <w:insideV w:val="single" w:sz="15"/>
        </w:tblBorders>
      </w:tblPr>
      <w:tr>
        <w:trPr>
          <w:trHeight w:val="690" w:hRule="exact"/>
        </w:trPr>
        <w:tc>
          <w:tcPr>
            <w:tcW w:w="4659050" w:type="pct"/>
            <w:noWrap/>
          </w:tcPr>
          <w:p>
            <w:pPr>
              <w:jc w:val="center"/>
            </w:pPr>
            <w:r>
              <w:rPr/>
              <w:t xml:space="preserve">№ теста</w:t>
            </w:r>
          </w:p>
        </w:tc>
        <w:tc>
          <w:tcPr>
            <w:tcW w:w="247600" w:type="pct"/>
            <w:noWrap/>
          </w:tcPr>
          <w:p>
            <w:pPr>
              <w:jc w:val="center"/>
            </w:pPr>
            <w:r>
              <w:rPr/>
              <w:t xml:space="preserve">       Вид испытаний (тесты)</w:t>
            </w:r>
          </w:p>
        </w:tc>
        <w:tc>
          <w:tcPr>
            <w:tcW w:w="7800" w:type="pct"/>
            <w:gridSpan w:val="3"/>
            <w:noWrap/>
          </w:tcPr>
          <w:p>
            <w:pPr>
              <w:jc w:val="center"/>
            </w:pPr>
            <w:r>
              <w:rPr/>
              <w:t xml:space="preserve">Девушки</w:t>
            </w:r>
          </w:p>
        </w:tc>
      </w:tr>
      <w:tr>
        <w:trPr>
          <w:trHeight w:val="465" w:hRule="exact"/>
        </w:trPr>
        <w:tc>
          <w:tcPr>
            <w:tcW w:w="229050" w:type="pct"/>
            <w:noWrap/>
          </w:tcPr>
          <w:p>
            <w:pPr>
              <w:jc w:val="center"/>
            </w:pPr>
            <w:r>
              <w:rPr/>
              <w:t xml:space="preserve">1 очко</w:t>
            </w:r>
          </w:p>
        </w:tc>
        <w:tc>
          <w:tcPr>
            <w:tcW w:w="85350" w:type="pct"/>
            <w:noWrap/>
          </w:tcPr>
          <w:p>
            <w:pPr>
              <w:jc w:val="center"/>
            </w:pPr>
            <w:r>
              <w:rPr/>
              <w:t xml:space="preserve">2 очка</w:t>
            </w:r>
          </w:p>
        </w:tc>
        <w:tc>
          <w:tcPr>
            <w:tcW w:w="263600" w:type="pct"/>
            <w:noWrap/>
          </w:tcPr>
          <w:p>
            <w:pPr>
              <w:jc w:val="center"/>
            </w:pPr>
            <w:r>
              <w:rPr/>
              <w:t xml:space="preserve">3 очка</w:t>
            </w:r>
          </w:p>
        </w:tc>
      </w:tr>
      <w:tr>
        <w:trPr>
          <w:trHeight w:val="150" w:hRule="exact"/>
        </w:trPr>
        <w:tc>
          <w:tcPr>
            <w:tcW w:w="4659050" w:type="pct"/>
            <w:noWrap/>
          </w:tcPr>
          <w:p>
            <w:pPr>
              <w:jc w:val="center"/>
            </w:pPr>
            <w:r>
              <w:rPr/>
              <w:t xml:space="preserve">1.4</w:t>
            </w:r>
          </w:p>
        </w:tc>
        <w:tc>
          <w:tcPr>
            <w:tcW w:w="247600" w:type="pct"/>
            <w:noWrap/>
          </w:tcPr>
          <w:p>
            <w:pPr/>
            <w:r>
              <w:rPr/>
              <w:t xml:space="preserve">Сгибание и разгибание рук в упоре лежа на полу (кол-во раз)</w:t>
            </w:r>
          </w:p>
        </w:tc>
        <w:tc>
          <w:tcPr>
            <w:tcW w:w="229050" w:type="pct"/>
            <w:noWrap/>
          </w:tcPr>
          <w:p>
            <w:pPr>
              <w:jc w:val="center"/>
            </w:pPr>
            <w:r>
              <w:rPr/>
              <w:t xml:space="preserve"> </w:t>
            </w:r>
          </w:p>
          <w:p>
            <w:pPr>
              <w:jc w:val="center"/>
            </w:pPr>
            <w:r>
              <w:rPr/>
              <w:t xml:space="preserve">8</w:t>
            </w:r>
          </w:p>
          <w:p>
            <w:pPr>
              <w:jc w:val="center"/>
            </w:pPr>
            <w:r>
              <w:rPr/>
              <w:t xml:space="preserve"> </w:t>
            </w:r>
          </w:p>
        </w:tc>
        <w:tc>
          <w:tcPr>
            <w:tcW w:w="85350" w:type="pct"/>
            <w:noWrap/>
          </w:tcPr>
          <w:p>
            <w:pPr>
              <w:jc w:val="center"/>
            </w:pPr>
            <w:r>
              <w:rPr/>
              <w:t xml:space="preserve"> </w:t>
            </w:r>
          </w:p>
          <w:p>
            <w:pPr>
              <w:jc w:val="center"/>
            </w:pPr>
            <w:r>
              <w:rPr/>
              <w:t xml:space="preserve">12</w:t>
            </w:r>
          </w:p>
          <w:p>
            <w:pPr>
              <w:jc w:val="center"/>
            </w:pPr>
            <w:r>
              <w:rPr/>
              <w:t xml:space="preserve"> </w:t>
            </w:r>
          </w:p>
        </w:tc>
        <w:tc>
          <w:tcPr>
            <w:tcW w:w="263600" w:type="pct"/>
            <w:noWrap/>
          </w:tcPr>
          <w:p>
            <w:pPr>
              <w:jc w:val="center"/>
            </w:pPr>
            <w:r>
              <w:rPr/>
              <w:t xml:space="preserve"> </w:t>
            </w:r>
          </w:p>
          <w:p>
            <w:pPr>
              <w:jc w:val="center"/>
            </w:pPr>
            <w:r>
              <w:rPr/>
              <w:t xml:space="preserve">17</w:t>
            </w:r>
          </w:p>
          <w:p>
            <w:pPr>
              <w:jc w:val="center"/>
            </w:pPr>
            <w:r>
              <w:rPr/>
              <w:t xml:space="preserve"> </w:t>
            </w:r>
          </w:p>
        </w:tc>
      </w:tr>
    </w:tbl>
    <w:p/>
    <w:p>
      <w:pPr/>
      <w:r>
        <w:rPr/>
        <w:t xml:space="preserve">Тест</w:t>
      </w:r>
    </w:p>
    <w:tbl>
      <w:tblGrid>
        <w:gridCol w:w="3089050" w:type="dxa"/>
        <w:gridCol w:w="208900" w:type="dxa"/>
        <w:gridCol w:w="8900" w:type="dxa"/>
        <w:gridCol w:w="8900" w:type="dxa"/>
        <w:gridCol w:w="8900" w:type="dxa"/>
      </w:tblGrid>
      <w:tblPr>
        <w:tblW w:w="4450" w:type="pct"/>
        <w:tblLayout w:type="autofit"/>
        <w:tblBorders>
          <w:top w:val="single" w:sz="15"/>
          <w:left w:val="single" w:sz="15"/>
          <w:right w:val="single" w:sz="15"/>
          <w:bottom w:val="single" w:sz="15"/>
          <w:insideH w:val="single" w:sz="15"/>
          <w:insideV w:val="single" w:sz="15"/>
        </w:tblBorders>
      </w:tblPr>
      <w:tr>
        <w:trPr>
          <w:trHeight w:val="690" w:hRule="exact"/>
        </w:trPr>
        <w:tc>
          <w:tcPr>
            <w:tcW w:w="3089050" w:type="pct"/>
            <w:noWrap/>
          </w:tcPr>
          <w:p>
            <w:pPr>
              <w:jc w:val="center"/>
            </w:pPr>
            <w:r>
              <w:rPr/>
              <w:t xml:space="preserve">№ теста</w:t>
            </w:r>
          </w:p>
        </w:tc>
        <w:tc>
          <w:tcPr>
            <w:tcW w:w="208900" w:type="pct"/>
            <w:noWrap/>
          </w:tcPr>
          <w:p>
            <w:pPr>
              <w:jc w:val="center"/>
            </w:pPr>
            <w:r>
              <w:rPr/>
              <w:t xml:space="preserve">       Вид испытаний (тесты)</w:t>
            </w:r>
          </w:p>
        </w:tc>
        <w:tc>
          <w:tcPr>
            <w:tcW w:w="26700" w:type="pct"/>
            <w:gridSpan w:val="3"/>
            <w:noWrap/>
          </w:tcPr>
          <w:p>
            <w:pPr>
              <w:jc w:val="center"/>
            </w:pPr>
            <w:r>
              <w:rPr/>
              <w:t xml:space="preserve">Девушки</w:t>
            </w:r>
          </w:p>
        </w:tc>
      </w:tr>
      <w:tr>
        <w:trPr>
          <w:trHeight w:val="690" w:hRule="exact"/>
        </w:trPr>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rHeight w:val="960" w:hRule="exact"/>
        </w:trPr>
        <w:tc>
          <w:tcPr>
            <w:tcW w:w="3089050" w:type="pct"/>
            <w:noWrap/>
          </w:tcPr>
          <w:p>
            <w:pPr>
              <w:jc w:val="center"/>
            </w:pPr>
            <w:r>
              <w:rPr/>
              <w:t xml:space="preserve">1.6</w:t>
            </w:r>
          </w:p>
        </w:tc>
        <w:tc>
          <w:tcPr>
            <w:tcW w:w="208900" w:type="pct"/>
            <w:noWrap/>
          </w:tcPr>
          <w:p>
            <w:pPr/>
            <w:r>
              <w:rPr/>
              <w:t xml:space="preserve">Прыжок в длину с места толчком двумя ногами (см)</w:t>
            </w:r>
          </w:p>
        </w:tc>
        <w:tc>
          <w:tcPr>
            <w:tcW w:w="8900" w:type="pct"/>
            <w:noWrap/>
          </w:tcPr>
          <w:p>
            <w:pPr>
              <w:jc w:val="center"/>
            </w:pPr>
            <w:r>
              <w:rPr/>
              <w:t xml:space="preserve">157</w:t>
            </w:r>
          </w:p>
        </w:tc>
        <w:tc>
          <w:tcPr>
            <w:tcW w:w="8900" w:type="pct"/>
            <w:noWrap/>
          </w:tcPr>
          <w:p>
            <w:pPr>
              <w:jc w:val="center"/>
            </w:pPr>
            <w:r>
              <w:rPr/>
              <w:t xml:space="preserve">173</w:t>
            </w:r>
          </w:p>
        </w:tc>
        <w:tc>
          <w:tcPr>
            <w:tcW w:w="8900" w:type="pct"/>
            <w:noWrap/>
          </w:tcPr>
          <w:p>
            <w:pPr>
              <w:jc w:val="center"/>
            </w:pPr>
            <w:r>
              <w:rPr/>
              <w:t xml:space="preserve">188</w:t>
            </w:r>
          </w:p>
        </w:tc>
      </w:tr>
      <w:tr>
        <w:trPr>
          <w:trHeight w:val="690" w:hRule="exact"/>
        </w:trPr>
        <w:tc>
          <w:tcPr>
            <w:tcW w:w="3089050" w:type="pct"/>
            <w:noWrap/>
          </w:tcPr>
          <w:p>
            <w:pPr>
              <w:jc w:val="center"/>
            </w:pPr>
            <w:r>
              <w:rPr/>
              <w:t xml:space="preserve"> </w:t>
            </w:r>
          </w:p>
        </w:tc>
        <w:tc>
          <w:tcPr>
            <w:tcW w:w="208900" w:type="pct"/>
            <w:noWrap/>
          </w:tcPr>
          <w:p>
            <w:pPr/>
            <w:r>
              <w:rPr/>
              <w:t xml:space="preserve"> </w:t>
            </w:r>
          </w:p>
        </w:tc>
        <w:tc>
          <w:tcPr>
            <w:tcW w:w="26700" w:type="pct"/>
            <w:gridSpan w:val="3"/>
            <w:noWrap/>
          </w:tcPr>
          <w:p>
            <w:pPr>
              <w:jc w:val="center"/>
            </w:pPr>
            <w:r>
              <w:rPr/>
              <w:t xml:space="preserve">Юноши</w:t>
            </w:r>
          </w:p>
        </w:tc>
      </w:tr>
      <w:tr>
        <w:trPr>
          <w:trHeight w:val="735" w:hRule="exact"/>
        </w:trPr>
        <w:tc>
          <w:tcPr>
            <w:tcW w:w="3089050" w:type="pct"/>
            <w:noWrap/>
          </w:tcPr>
          <w:p>
            <w:pPr>
              <w:jc w:val="center"/>
            </w:pPr>
          </w:p>
        </w:tc>
        <w:tc>
          <w:tcPr>
            <w:tcW w:w="208900" w:type="pct"/>
            <w:noWrap/>
          </w:tcPr>
          <w:p>
            <w:pPr/>
          </w:p>
        </w:tc>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c>
          <w:tcPr>
            <w:tcW w:w="3089050" w:type="pct"/>
            <w:noWrap/>
          </w:tcPr>
          <w:p>
            <w:pPr>
              <w:jc w:val="center"/>
            </w:pPr>
            <w:r>
              <w:rPr/>
              <w:t xml:space="preserve">1.6</w:t>
            </w:r>
          </w:p>
          <w:p>
            <w:pPr>
              <w:jc w:val="center"/>
            </w:pPr>
            <w:r>
              <w:rPr/>
              <w:t xml:space="preserve"> </w:t>
            </w:r>
          </w:p>
        </w:tc>
        <w:tc>
          <w:tcPr>
            <w:tcW w:w="208900" w:type="pct"/>
            <w:noWrap/>
          </w:tcPr>
          <w:p>
            <w:pPr/>
            <w:r>
              <w:rPr/>
              <w:t xml:space="preserve">Прыжок в длину с места толчком двумя ногами</w:t>
            </w:r>
          </w:p>
        </w:tc>
        <w:tc>
          <w:tcPr>
            <w:tcW w:w="8900" w:type="pct"/>
            <w:noWrap/>
          </w:tcPr>
          <w:p>
            <w:pPr>
              <w:jc w:val="center"/>
            </w:pPr>
            <w:r>
              <w:rPr/>
              <w:t xml:space="preserve">192</w:t>
            </w:r>
          </w:p>
        </w:tc>
        <w:tc>
          <w:tcPr>
            <w:tcW w:w="8900" w:type="pct"/>
            <w:noWrap/>
          </w:tcPr>
          <w:p>
            <w:pPr>
              <w:jc w:val="center"/>
            </w:pPr>
            <w:r>
              <w:rPr/>
              <w:t xml:space="preserve">213</w:t>
            </w:r>
          </w:p>
        </w:tc>
        <w:tc>
          <w:tcPr>
            <w:tcW w:w="8900" w:type="pct"/>
            <w:noWrap/>
          </w:tcPr>
          <w:p>
            <w:pPr>
              <w:jc w:val="center"/>
            </w:pPr>
            <w:r>
              <w:rPr/>
              <w:t xml:space="preserve">233</w:t>
            </w:r>
          </w:p>
        </w:tc>
      </w:tr>
    </w:tbl>
    <w:p/>
    <w:p>
      <w:pPr/>
      <w:r>
        <w:rPr/>
        <w:t xml:space="preserve">Тест</w:t>
      </w:r>
    </w:p>
    <w:tbl>
      <w:tblGrid>
        <w:gridCol w:w="2755650" w:type="dxa"/>
        <w:gridCol w:w="331150" w:type="dxa"/>
        <w:gridCol w:w="231100" w:type="dxa"/>
        <w:gridCol w:w="297800" w:type="dxa"/>
        <w:gridCol w:w="408900" w:type="dxa"/>
      </w:tblGrid>
      <w:tblPr>
        <w:tblW w:w="4450" w:type="pct"/>
        <w:tblLayout w:type="autofit"/>
        <w:tblBorders>
          <w:top w:val="single" w:sz="15"/>
          <w:left w:val="single" w:sz="15"/>
          <w:right w:val="single" w:sz="15"/>
          <w:bottom w:val="single" w:sz="15"/>
          <w:insideH w:val="single" w:sz="15"/>
          <w:insideV w:val="single" w:sz="15"/>
        </w:tblBorders>
      </w:tblPr>
      <w:tr>
        <w:trPr/>
        <w:tc>
          <w:tcPr>
            <w:tcW w:w="2755650" w:type="pct"/>
            <w:noWrap/>
          </w:tcPr>
          <w:p>
            <w:pPr>
              <w:jc w:val="center"/>
            </w:pPr>
            <w:r>
              <w:rPr/>
              <w:t xml:space="preserve">№ теста</w:t>
            </w:r>
          </w:p>
        </w:tc>
        <w:tc>
          <w:tcPr>
            <w:tcW w:w="331150" w:type="pct"/>
            <w:noWrap/>
          </w:tcPr>
          <w:p>
            <w:pPr>
              <w:jc w:val="center"/>
            </w:pPr>
            <w:r>
              <w:rPr/>
              <w:t xml:space="preserve">Виды испытаний (тесты)</w:t>
            </w:r>
          </w:p>
        </w:tc>
        <w:tc>
          <w:tcPr>
            <w:tcW w:w="231100" w:type="pct"/>
            <w:noWrap/>
          </w:tcPr>
          <w:p>
            <w:pPr>
              <w:jc w:val="center"/>
            </w:pPr>
            <w:r>
              <w:rPr/>
              <w:t xml:space="preserve">1 балл</w:t>
            </w:r>
          </w:p>
        </w:tc>
        <w:tc>
          <w:tcPr>
            <w:tcW w:w="297800" w:type="pct"/>
            <w:noWrap/>
          </w:tcPr>
          <w:p>
            <w:pPr>
              <w:jc w:val="center"/>
            </w:pPr>
            <w:r>
              <w:rPr/>
              <w:t xml:space="preserve">2 балла</w:t>
            </w:r>
          </w:p>
        </w:tc>
        <w:tc>
          <w:tcPr>
            <w:tcW w:w="408900" w:type="pct"/>
            <w:noWrap/>
          </w:tcPr>
          <w:p>
            <w:pPr>
              <w:jc w:val="center"/>
            </w:pPr>
            <w:r>
              <w:rPr/>
              <w:t xml:space="preserve">3 балла</w:t>
            </w:r>
          </w:p>
        </w:tc>
      </w:tr>
      <w:tr>
        <w:trPr/>
        <w:tc>
          <w:tcPr>
            <w:tcW w:w="2755650" w:type="pct"/>
            <w:noWrap/>
          </w:tcPr>
          <w:p>
            <w:pPr>
              <w:jc w:val="center"/>
            </w:pPr>
            <w:r>
              <w:rPr/>
              <w:t xml:space="preserve">1.7</w:t>
            </w:r>
          </w:p>
        </w:tc>
        <w:tc>
          <w:tcPr>
            <w:tcW w:w="331150" w:type="pct"/>
            <w:noWrap/>
          </w:tcPr>
          <w:p>
            <w:pPr>
              <w:jc w:val="center"/>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231100" w:type="pct"/>
            <w:noWrap/>
          </w:tcPr>
          <w:p>
            <w:pPr>
              <w:jc w:val="center"/>
            </w:pPr>
            <w:r>
              <w:rPr/>
              <w:t xml:space="preserve">10</w:t>
            </w:r>
          </w:p>
        </w:tc>
        <w:tc>
          <w:tcPr>
            <w:tcW w:w="297800" w:type="pct"/>
            <w:noWrap/>
          </w:tcPr>
          <w:p>
            <w:pPr>
              <w:jc w:val="center"/>
            </w:pPr>
            <w:r>
              <w:rPr/>
              <w:t xml:space="preserve">12</w:t>
            </w:r>
          </w:p>
        </w:tc>
        <w:tc>
          <w:tcPr>
            <w:tcW w:w="408900" w:type="pct"/>
            <w:noWrap/>
          </w:tcPr>
          <w:p>
            <w:pPr>
              <w:jc w:val="center"/>
            </w:pPr>
            <w:r>
              <w:rPr/>
              <w:t xml:space="preserve">14</w:t>
            </w:r>
          </w:p>
        </w:tc>
      </w:tr>
    </w:tbl>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 </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1"/>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1"/>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1"/>
        </w:numPr>
      </w:pPr>
      <w:r>
        <w:rPr/>
        <w:t xml:space="preserve">Б</w:t>
      </w:r>
      <w:r>
        <w:rPr>
          <w:vertAlign w:val="subscript"/>
        </w:rPr>
        <w:t xml:space="preserve">б</w:t>
      </w:r>
      <w:r>
        <w:rPr>
          <w:i w:val="1"/>
          <w:iCs w:val="1"/>
        </w:rPr>
        <w:t xml:space="preserve"> - дополнительные (бонусные) балл:</w:t>
      </w:r>
    </w:p>
    <w:p>
      <w:pPr>
        <w:numPr>
          <w:ilvl w:val="0"/>
          <w:numId w:val="2"/>
        </w:numPr>
      </w:pPr>
      <w:r>
        <w:rPr/>
        <w:t xml:space="preserve">за спортивно - физкультурную активность в течение семестра начисляются:</w:t>
      </w:r>
    </w:p>
    <w:p>
      <w:pPr>
        <w:numPr>
          <w:ilvl w:val="0"/>
          <w:numId w:val="3"/>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3"/>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3"/>
        </w:numPr>
      </w:pPr>
      <w:r>
        <w:rPr/>
        <w:t xml:space="preserve">за участие в соревнованиях университета, включенных в календарный план – от 2 до 4 баллов;</w:t>
      </w:r>
    </w:p>
    <w:p>
      <w:pPr>
        <w:numPr>
          <w:ilvl w:val="0"/>
          <w:numId w:val="3"/>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4"/>
        </w:numPr>
      </w:pPr>
      <w:r>
        <w:rPr/>
        <w:t xml:space="preserve">поход выходного дня – 2 балла.</w:t>
      </w:r>
    </w:p>
    <w:p>
      <w:pPr>
        <w:numPr>
          <w:ilvl w:val="0"/>
          <w:numId w:val="4"/>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t xml:space="preserve"> </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b w:val="1"/>
          <w:bCs w:val="1"/>
          <w:i w:val="1"/>
          <w:iCs w:val="1"/>
        </w:rPr>
        <w:t xml:space="preserve">«Зачтено»</w:t>
      </w:r>
      <w:r>
        <w:rPr/>
        <w:t xml:space="preserve"> ставится по дисциплине «Физическая культура и спорт»,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b w:val="1"/>
          <w:bCs w:val="1"/>
          <w:i w:val="1"/>
          <w:iCs w:val="1"/>
        </w:rPr>
        <w:t xml:space="preserve"> «Не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учебно-тренировочных занятий, выполнение требование текущего и промежуточного контроля.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4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Обучающиеся первого курса, отнесённый по состоянию здоровья к подготовительной и специальной медицинской группам, обязаны предоставить медицинскую справку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130" w:type="dxa"/>
        <w:gridCol w:w="3735" w:type="dxa"/>
        <w:gridCol w:w="3885" w:type="dxa"/>
      </w:tblGrid>
      <w:tblPr>
        <w:tblW w:w="9750" w:type="dxa"/>
        <w:tblLayout w:type="autofit"/>
      </w:tblPr>
      <w:tr>
        <w:trPr/>
        <w:tc>
          <w:tcPr>
            <w:tcW w:w="2130" w:type="dxa"/>
            <w:noWrap/>
          </w:tcPr>
          <w:p>
            <w:pPr/>
            <w:r>
              <w:rPr/>
              <w:t xml:space="preserve">Наименование группы</w:t>
            </w:r>
          </w:p>
        </w:tc>
        <w:tc>
          <w:tcPr>
            <w:tcW w:w="3735" w:type="dxa"/>
            <w:noWrap/>
          </w:tcPr>
          <w:p>
            <w:pPr/>
            <w:r>
              <w:rPr/>
              <w:t xml:space="preserve">Медицинская характеристика группы</w:t>
            </w:r>
          </w:p>
        </w:tc>
        <w:tc>
          <w:tcPr>
            <w:tcW w:w="3885" w:type="dxa"/>
            <w:noWrap/>
          </w:tcPr>
          <w:p>
            <w:pPr/>
            <w:r>
              <w:rPr/>
              <w:t xml:space="preserve">Допускаемая  физическая нагрузка</w:t>
            </w:r>
          </w:p>
        </w:tc>
      </w:tr>
      <w:tr>
        <w:trPr/>
        <w:tc>
          <w:tcPr>
            <w:tcW w:w="2130" w:type="dxa"/>
            <w:noWrap/>
          </w:tcPr>
          <w:p>
            <w:pPr/>
            <w:r>
              <w:rPr/>
              <w:t xml:space="preserve"> </w:t>
            </w:r>
          </w:p>
          <w:p>
            <w:pPr/>
            <w:r>
              <w:rPr/>
              <w:t xml:space="preserve">Основная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885"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130" w:type="dxa"/>
            <w:noWrap/>
          </w:tcPr>
          <w:p>
            <w:pPr/>
            <w:r>
              <w:rPr/>
              <w:t xml:space="preserve">Подготовительная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885"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r>
              <w:rPr/>
              <w:t xml:space="preserve"> </w:t>
            </w:r>
          </w:p>
        </w:tc>
      </w:tr>
      <w:tr>
        <w:trPr/>
        <w:tc>
          <w:tcPr>
            <w:tcW w:w="2130" w:type="dxa"/>
            <w:noWrap/>
          </w:tcPr>
          <w:p>
            <w:pPr/>
            <w:r>
              <w:rPr/>
              <w:t xml:space="preserve">Специальная медицинская</w:t>
            </w:r>
          </w:p>
        </w:tc>
        <w:tc>
          <w:tcPr>
            <w:tcW w:w="3735"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885" w:type="dxa"/>
            <w:noWrap/>
          </w:tcPr>
          <w:p>
            <w:pPr/>
            <w:r>
              <w:rPr/>
              <w:t xml:space="preserve">Занятия по специальным учебным программам.</w:t>
            </w:r>
          </w:p>
        </w:tc>
      </w:tr>
    </w:tbl>
    <w:p>
      <w:pPr/>
      <w:r>
        <w:rPr/>
        <w:t xml:space="preserve"> </w:t>
      </w: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5"/>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5"/>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6"/>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numPr>
          <w:ilvl w:val="0"/>
          <w:numId w:val="6"/>
        </w:numPr>
      </w:pPr>
      <w:r>
        <w:rPr/>
        <w:t xml:space="preserve">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7"/>
        </w:numPr>
      </w:pPr>
      <w:r>
        <w:rPr/>
        <w:t xml:space="preserve">Пакет MicrosoftOffice 2007-2010 (Word, Excel, PowerPoint)</w:t>
      </w:r>
    </w:p>
    <w:p>
      <w:pPr>
        <w:numPr>
          <w:ilvl w:val="0"/>
          <w:numId w:val="7"/>
        </w:numPr>
      </w:pPr>
      <w:r>
        <w:rPr/>
        <w:t xml:space="preserve">Пакет для просмотра и печати документов AdobeAcrobatReader</w:t>
      </w:r>
    </w:p>
    <w:p>
      <w:pPr>
        <w:numPr>
          <w:ilvl w:val="0"/>
          <w:numId w:val="7"/>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8"/>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8"/>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8"/>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9"/>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10"/>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11"/>
        </w:numPr>
      </w:pPr>
      <w:r>
        <w:rPr/>
        <w:t xml:space="preserve">Электронный каталог библиотеки Республики Карелия  http://elibrary.karelia.ru/</w:t>
      </w:r>
    </w:p>
    <w:p>
      <w:pPr/>
      <w:r>
        <w:rPr/>
        <w:t xml:space="preserve"> </w:t>
      </w:r>
    </w:p>
    <w:p>
      <w:pPr>
        <w:numPr>
          <w:ilvl w:val="0"/>
          <w:numId w:val="12"/>
        </w:numPr>
      </w:pPr>
      <w:r>
        <w:rPr/>
        <w:t xml:space="preserve">Электронная библиотечная система «Университетская библиотека онлайн» </w:t>
      </w:r>
      <w:hyperlink r:id="rId17"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официальный сайт университета (</w:t>
      </w:r>
      <w:hyperlink r:id="rId18" w:history="1">
        <w:r>
          <w:rPr/>
          <w:t xml:space="preserve">https://petrsu.ru</w:t>
        </w:r>
      </w:hyperlink>
      <w:r>
        <w:rPr/>
        <w:t xml:space="preserve"> );</w:t>
      </w:r>
    </w:p>
    <w:p>
      <w:pPr>
        <w:numPr>
          <w:ilvl w:val="0"/>
          <w:numId w:val="13"/>
        </w:numPr>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numPr>
          <w:ilvl w:val="0"/>
          <w:numId w:val="13"/>
        </w:numPr>
      </w:pPr>
      <w:r>
        <w:rPr/>
        <w:t xml:space="preserve">­ образовательный портал ПетрГУ ()</w:t>
      </w:r>
      <w:hyperlink r:id="rId20" w:history="1">
        <w:r>
          <w:rPr/>
          <w:t xml:space="preserve">https://edu.petrsu.ru</w:t>
        </w:r>
      </w:hyperlink>
      <w:r>
        <w:rPr/>
        <w:t xml:space="preserve"> ;</w:t>
      </w:r>
    </w:p>
    <w:p>
      <w:pPr>
        <w:numPr>
          <w:ilvl w:val="0"/>
          <w:numId w:val="13"/>
        </w:numPr>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numPr>
          <w:ilvl w:val="0"/>
          <w:numId w:val="13"/>
        </w:numPr>
      </w:pPr>
      <w:r>
        <w:rPr/>
        <w:t xml:space="preserve">­ электронные портфолио обучающихся ПетрГУ (</w:t>
      </w:r>
      <w:hyperlink r:id="rId25" w:history="1">
        <w:r>
          <w:rPr/>
          <w:t xml:space="preserve">https://portfolio.petrsu.ru</w:t>
        </w:r>
      </w:hyperlink>
      <w:r>
        <w:rPr/>
        <w:t xml:space="preserve"> );</w:t>
      </w:r>
    </w:p>
    <w:p>
      <w:pPr>
        <w:numPr>
          <w:ilvl w:val="0"/>
          <w:numId w:val="13"/>
        </w:numPr>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numPr>
          <w:ilvl w:val="0"/>
          <w:numId w:val="13"/>
        </w:numPr>
      </w:pPr>
      <w:r>
        <w:rPr/>
        <w:t xml:space="preserve">­ электронная библиотека Республики Карелия (</w:t>
      </w:r>
      <w:hyperlink r:id="rId28" w:history="1">
        <w:r>
          <w:rPr/>
          <w:t xml:space="preserve">https://elibrary.karelia.ru</w:t>
        </w:r>
      </w:hyperlink>
      <w:r>
        <w:rPr/>
        <w:t xml:space="preserve"> );</w:t>
      </w:r>
    </w:p>
    <w:p>
      <w:pPr>
        <w:numPr>
          <w:ilvl w:val="0"/>
          <w:numId w:val="13"/>
        </w:numPr>
      </w:pPr>
      <w:r>
        <w:rPr/>
        <w:t xml:space="preserve">­ электронные научные журналы ПетрГУ (</w:t>
      </w:r>
      <w:hyperlink r:id="rId29" w:history="1">
        <w:r>
          <w:rPr/>
          <w:t xml:space="preserve">https://petrsu.ru/page/science/journals</w:t>
        </w:r>
      </w:hyperlink>
      <w:r>
        <w:rPr/>
        <w:t xml:space="preserve"> );</w:t>
      </w:r>
    </w:p>
    <w:p>
      <w:pPr>
        <w:numPr>
          <w:ilvl w:val="0"/>
          <w:numId w:val="13"/>
        </w:numPr>
      </w:pPr>
      <w:r>
        <w:rPr/>
        <w:t xml:space="preserve">­ корпоративная сеть ПетрГУ, включая беспроводной сегмент, и корпоративная почта;</w:t>
      </w:r>
    </w:p>
    <w:p>
      <w:pPr>
        <w:numPr>
          <w:ilvl w:val="0"/>
          <w:numId w:val="13"/>
        </w:numPr>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numPr>
          <w:ilvl w:val="0"/>
          <w:numId w:val="13"/>
        </w:numPr>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numPr>
          <w:ilvl w:val="0"/>
          <w:numId w:val="13"/>
        </w:numPr>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numPr>
          <w:ilvl w:val="0"/>
          <w:numId w:val="13"/>
        </w:numPr>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numPr>
          <w:ilvl w:val="0"/>
          <w:numId w:val="13"/>
        </w:numPr>
      </w:pPr>
      <w:r>
        <w:rPr/>
        <w:t xml:space="preserve">­ система «Антиплагиат.ВУЗ» (</w:t>
      </w:r>
      <w:hyperlink r:id="rId41" w:history="1">
        <w:r>
          <w:rPr/>
          <w:t xml:space="preserve">https://petrsu.antiplagiat.ru</w:t>
        </w:r>
      </w:hyperlink>
      <w:r>
        <w:rPr/>
        <w:t xml:space="preserve"> );</w:t>
      </w:r>
    </w:p>
    <w:p>
      <w:pPr>
        <w:numPr>
          <w:ilvl w:val="0"/>
          <w:numId w:val="13"/>
        </w:numPr>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A2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B20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0E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97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DC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C96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6F7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9E9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D2D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CA3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290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BC7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75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6D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2026-04-23T21:01:45+03:00</dcterms:created>
  <dcterms:modified xsi:type="dcterms:W3CDTF">2026-04-23T21:01:45+03:00</dcterms:modified>
</cp:coreProperties>
</file>

<file path=docProps/custom.xml><?xml version="1.0" encoding="utf-8"?>
<Properties xmlns="http://schemas.openxmlformats.org/officeDocument/2006/custom-properties" xmlns:vt="http://schemas.openxmlformats.org/officeDocument/2006/docPropsVTypes"/>
</file>