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 И ФИЗИОЛОГИЯ ЦЕНТРАЛЬНОЙ НЕРВНОЙ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37.05.02 Психология служебной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менеджмента и организационное консультирование»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31.08.2020 г., N 1137 (с изменениями от 26.11.2020, N 1456; от 19.07.2022, №662) и учебным планом по направлению подготовки специалитета 37.05.02 Психология служебной деятельности  (специализация «Психология менеджмента и организационное консультирование»).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специфику функционирования психики человека с учетом возраста, кризисов развития и факторов риска, его принадлежности к профессиональной, тендерной, этнической и другим социальным группам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Составляет программы проведения психодиагностического обследования для решения конкретной  диагностической задачи, с учетом возрастных  ограничений диагностических методик;</w:t>
            </w:r>
          </w:p>
          <w:p/>
          <w:p>
            <w:pPr/>
            <w:r>
              <w:rPr/>
              <w:t xml:space="preserve">ОПК-6.2.  Применяет методы выявления психологических проблем человека, обратившегося за  психологической помощью, обусловленных различными психотравмирующими воздействиями.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и физиология центральной нервной системы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Основные понятия дисциплины. Строение и функционирование отделов центральной нервной системы. Методы и алгоритмы оценки функционального состояния нервной системы. Роль нейрофизиологических особенностей ЦНС.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Нейрон, физиология мембраны нейрона. Мембранный потенциал покоя. Мембранный потенциал действия. Натрий-калиевый насос и его роль в восстановлении функционального состояния мембраны нейрона. Рефлекс. Условные, безусловные рефлексы и их характеристика. Виды условных и безусловных рефлексов. Рефлекторная дуга. Простые и сложные рефлекторные дуги. Соматические и вегетативные рефлекторные дуги.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Синапс. Химический и электрический синапс. Возбуждающие и тормозные медиаторы. Медиаторные системы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функционирование спинного мозга. Восходящие и нисходящие проводящие пути. Ядра серого вещества спинного мозга. Вегетативные и соматические нервные центры в составе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продолговатого мозга. Ядро оливы. Пирамиды. Пирамидный путь и пирамидная система. Связи продолговатого мозга с другими нервными структурами. Нервные центры продолговатого мозга. Бульбарные расстройства.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среднего мозга и Варолиевого моста. Красное ядро. Черная субстанция. Голубое пятно. Ядра черепно-мозговых нервов сосредоточенные в составе среднего мозга. Связи среднего мозга с другими нервными структурами. Мезенцефальные  расстройства.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промежуточного мозга. Ядра таламуса, гипотаталамуса, эпиталамуса и метаталамуса. Гипоталамо-гипофизарная система. Связи промежуточного мозга с другими нервными структурами. Нервные центры промежуточного мозга. Диэнцефальные расстройства.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больших полушарий. Ядра стрии и паллидума. Строение и функции нервных центров коры больших полушарий. Связи больших полушарий и коры с другими нервными структурами. корковые расстройства. Расстройства стрио-паллидарной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системы. Исследование сухожильных рефлексов (ахиллова рефлекса, коленного рефлекса, локтевого рефлекса).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простых ортостатических проб. Оценка значений ортостатических проб для организма в различные периоды онтогенеза. Изучение активной ортостатической пробы по Шеллонгу, пробы по Стойде, пассивной ортостатической пробы.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принципов учета функциональных состояний центральной нервной системы пострадавших (спинальный шок, контузия головного мозга, ушиб головного мозга с переломом костей черепа и без перелома костей черепа) при оказании им первой помощи в условиях ЧС. Изучение приемов первой помощи в зависимости от типа и локализации поражения нервной системы. Изучение возможностей использования в условиях ЧС методов защиты лиц,  учитывая функциональное состояние их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нервных процессов с помощью теппинг-теста. Интерпретация результатов. Сопоставление полученных реакций с психотипом личности.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структуры интеллекта человека с помощью теста Амтхауэа. Определение преобладающего типа мышления. Сопоставление результатов по тесту Амтхауэра с теппинг-тестом и определение функциональной асимметрии полушарий мозга по типу мышления.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коры больших полушарий головного мозга методом электроэнцефалографии. Изучение основных фоновых паттернов ЭЭГ в норме и патологии. Изучение основных паттернов ЭЭГ при проведении функциональных проб (гипервентиляция, фотостимуляция) в норме и патологии. Определение характеристики свойств нервных процессов с помощью методики Б. Теплова – учета реакции ответа на ритмическую фотостимуляцию.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Сопоставление результатов ЭЭГ-исследования, теппинг-теста и теста Амтхауэра с целью оценки состояния свойств нервных процессов, прогнозирования поведенческих реакций, определения темперамента, функциональных состояний, личностных черт и акцентуаций в норме и при психических отклонения (варианты патологических паттернов ЭЭГ сообщаются преподавателем отдельно, применяя дидактические иллюстрации)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вегетативного индекса Кердо, его значения для организма в различные периоды онтогенеза. Изучение пробы Ашнера. Изучение пробы Ромберга. Изучение роли  пробы Ромберга в оценке психического состояния испытуемого (при условии алкогольного опьянения, при условии сотрясения мозга, контузии головного мозга). Изучение роли функциональных проб в оценке физиологического состояния нервной системы в различные возрастные периоды)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нейрона - особенности физиологии мембраны нейронов - процессы восстановления биоэлектрической активности мембраны после периода рефрактерности Тема для изучения: Нейрон – структурно-функциональная единица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химического и электрического синапса - понятие и физиологические основы формирования возбуждающего и тормозного постсинаптического потенциалов - тормозные и возбуждающие медиаторы Тема для изучения: Строение и физиология синапса.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спинного мозга – ядра и нервные центры с ними ассоциированные - восходящие и нисходящие нервные пути спинного мозга - вегетативные и соматические нервные центры спинного мозга Тема для изучения: Строение и физиология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продолговатого мозга – ядра и нервные центры с ними ассоциированные - восходящие и нисходящие нервные пути продолговатого мозга - патологические состояния связанные с поражением нервных центов продолговатого мозга Тема для изучения: Строение и физиология продолговатого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среднего мозга – ядра и нервные центры с ними ассоциированные - восходящие и нисходящие нервные пути среднего мозга - патологические состояния, связанные с поражением нервных центов среднего мозга Тема для изучения: Строение и физиология среднего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промежуточного мозга – ядра и нервные центры с ними ассоциированные - восходящие и нисходящие нервные пути промежуточного мозга - патологические состояния, связанные с поражением нервных центов промежуточного мозга Тема для изучения: Строение и физиология промежуточного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больших полушарий – ядра и нервные центры с ними ассоциированные - нервные связи в составе больших полушарий и коры мозга - патологические состояния, связанные с поражением нервных центов больших полушарий и коры мозга Тема для изучения: Строение и физиология больших полушарий и коры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общий план строения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автономной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запрделельного торможения и его роль в поведенческих реакциях - характеристика угасательного торможения и его роль в поведенческих реакциях - характеристика запаздывательного торможения и его роль в поведенческих реакциях Тема для изучения: Виды торможения – запредельное, угасательное, запаздывательное.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характеристика экспериментальных неврозов - информационные и обсессивные неврозы как специфические неврозы харктерные для человека - физиологические механизмы развития неврозов - роль нейромедиаторных систем мозга в развитии неврозов - принципы лечения неврозов и восстановления исходного статуса ВНД  Тема для изучения: Срывы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значение тестов на структуру интеллекта в определении типа мышления и ведущего полушария - характеристики теста Амтхауэра - характеристики теста Векслера - роль ВНД в характеристиках интеллектуальной деятельности личности Тема для изучения: Характеристика тестов на структуру интеллекта.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метода электроэнцефалографии - правила проведения ЭЭГ-обследования - требования к наожению электродов при проведении ЭЭГ-обследования - функциональные пробы с гипервентилляцией и ритмической фотостимуляцией и их роль в диагностике функционального состояния коры больших полушарий, диагностике свойств нервных процессов в норме и патологии - характеристика паттернов ЭЭГ характерных для высокой или низкой силы нервных процессов, высокой или низкой подвижности - паттерны ЭЭГ в детском возрасте - паттерны ЭЭГ при астенизации нервных процессов, деменциях сосудистого и генетического генеза, эпилепсии Тема для изучения: Электроэнцефалография как метод оценки функционального состояния коры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 - особенности поведенческих реакций пострадавших в зависимости от свойств нервных процессов и времени пребывания в зоне ЧС - оказание первой помощи пострадавшим с повреждениями отделов спинного мозга, головного мозга - характеристики состояния нервных центров и свойств нервных процессов у человека в различные возрастные периоды 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 Тема для изучения: роль нейрофизиологических особенностей личности в условиях чрезвычайных ситуаций и первой помощи пострадавшим.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              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психогигиена - роль гигиены в сохранении здоровья нервной системы - профилактика употребления ПАВ Тема для изучения: Профилактика патологических изменений в центральной нервной системе.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фильмы);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 гигиены;</w:t>
      </w:r>
    </w:p>
    <w:p>
      <w:pPr>
        <w:numPr>
          <w:ilvl w:val="0"/>
          <w:numId w:val="1"/>
        </w:numPr>
      </w:pPr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практические задания (упражнения) для итоговой аттестации:.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</w:t>
      </w:r>
    </w:p>
    <w:p>
      <w:pPr/>
      <w:r>
        <w:rPr/>
        <w:t xml:space="preserve">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/>
    <w:p>
      <w:pPr/>
      <w:r>
        <w:rPr/>
        <w:t xml:space="preserve">Практические задания (упражнения) для итоговой аттестации: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</w:t>
      </w:r>
    </w:p>
    <w:p>
      <w:pPr/>
      <w:r>
        <w:rPr/>
        <w:t xml:space="preserve">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>
      <w:pPr/>
      <w:r>
        <w:rPr>
          <w:b w:val="1"/>
          <w:bCs w:val="1"/>
        </w:rPr>
        <w:t xml:space="preserve">Практические задания (упражнения) для итоговой аттестации:</w:t>
      </w:r>
    </w:p>
    <w:p>
      <w:pPr/>
      <w:r>
        <w:rPr/>
        <w:t xml:space="preserve">1 Спрогнозируйте индивидуальный подход к пострадавшему во время оказания ему первой помощи при обрушении здания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неуравновешенны.</w:t>
      </w:r>
    </w:p>
    <w:p>
      <w:pPr/>
      <w:r>
        <w:rPr/>
        <w:t xml:space="preserve">б) вашего типа ВНД</w:t>
      </w:r>
    </w:p>
    <w:p>
      <w:pPr/>
      <w:r>
        <w:rPr/>
        <w:t xml:space="preserve">2 Спроектируйте здоровьесберегающую технологию для обучающихся по усложненной учебной программе.</w:t>
      </w:r>
    </w:p>
    <w:p>
      <w:pPr/>
      <w:r>
        <w:rPr/>
        <w:t xml:space="preserve">3 Представьте что во время обрушения конструкции, у одного из пострадавших  появилась признаки перелома позвоночника. Каковы будут ваши дальнейшие действия?</w:t>
      </w:r>
    </w:p>
    <w:p>
      <w:pPr/>
      <w:r>
        <w:rPr/>
        <w:t xml:space="preserve">4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/>
      <w:r>
        <w:rPr/>
        <w:t xml:space="preserve">5 Представьте, что во время дорожно-транспортоного происшествия вы обнаружили пострадавшего на заднем сиденье автомобиля со следующими признаками: сознание отсутствует, в области правой височной области головы видна кровь и признаки смещения костей. Какое состояние можно спрогнозировать у пострадавшего? Какими могут быть последствия для нейрофизиологического здоровья пострадавшего? Каковы ваши дальнейшие действия.</w:t>
      </w:r>
    </w:p>
    <w:p>
      <w:pPr/>
      <w:r>
        <w:rPr>
          <w:u w:val="single"/>
        </w:rPr>
        <w:t xml:space="preserve">Критерии оценвания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2"/>
        </w:numPr>
      </w:pPr>
      <w:r>
        <w:rPr/>
        <w:t xml:space="preserve">«Отлично» – если студент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свои ответы, умеет самостоятельно обобщать и излагать материал, не допуская ошибок.</w:t>
      </w:r>
    </w:p>
    <w:p>
      <w:pPr>
        <w:numPr>
          <w:ilvl w:val="0"/>
          <w:numId w:val="2"/>
        </w:numPr>
      </w:pPr>
      <w:r>
        <w:rPr/>
        <w:t xml:space="preserve">«Хорошо» – если студент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>
      <w:pPr>
        <w:numPr>
          <w:ilvl w:val="0"/>
          <w:numId w:val="2"/>
        </w:numPr>
      </w:pPr>
      <w:r>
        <w:rPr/>
        <w:t xml:space="preserve">«Удовлетворительно» – если студент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ответах на практические задания.</w:t>
      </w:r>
    </w:p>
    <w:p>
      <w:pPr>
        <w:numPr>
          <w:ilvl w:val="0"/>
          <w:numId w:val="2"/>
        </w:numPr>
      </w:pPr>
      <w:r>
        <w:rPr/>
        <w:t xml:space="preserve">«Неудовлетворительно» – если студент не знает значительной части программного материала, допускает существенные ошибки, не выполняет практические задания.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</w:t>
      </w:r>
    </w:p>
    <w:p>
      <w:pPr/>
      <w:r>
        <w:rPr/>
        <w:t xml:space="preserve">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>
      <w:pPr/>
      <w:r>
        <w:rPr>
          <w:b w:val="1"/>
          <w:bCs w:val="1"/>
        </w:rPr>
        <w:t xml:space="preserve">Практические задания (упражнения) для итоговой аттестации:</w:t>
      </w:r>
    </w:p>
    <w:p>
      <w:pPr/>
      <w:r>
        <w:rPr/>
        <w:t xml:space="preserve">1 Спрогнозируйте индивидуальный подход к пострадавшему во время оказания ему первой помощи при обрушении здания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неуравновешенны.</w:t>
      </w:r>
    </w:p>
    <w:p>
      <w:pPr/>
      <w:r>
        <w:rPr/>
        <w:t xml:space="preserve">б) вашего типа ВНД</w:t>
      </w:r>
    </w:p>
    <w:p>
      <w:pPr/>
      <w:r>
        <w:rPr/>
        <w:t xml:space="preserve">2 Спроектируйте здоровьесберегающую технологию для обучающихся по усложненной учебной программе.</w:t>
      </w:r>
    </w:p>
    <w:p>
      <w:pPr/>
      <w:r>
        <w:rPr/>
        <w:t xml:space="preserve">3 Представьте что во время обрушения конструкции, у одного из пострадавших  появилась признаки перелома позвоночника. Каковы будут ваши дальнейшие действия?</w:t>
      </w:r>
    </w:p>
    <w:p>
      <w:pPr/>
      <w:r>
        <w:rPr/>
        <w:t xml:space="preserve">4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/>
      <w:r>
        <w:rPr/>
        <w:t xml:space="preserve">5 Представьте, что во время дорожно-транспортоного происшествия вы обнаружили пострадавшего на заднем сиденье автомобиля со следующими признаками: сознание отсутствует, в области правой височной области головы видна кровь и признаки смещения костей. Какое состояние можно спрогнозировать у пострадавшего? Какими могут быть последствия для нейрофизиологического здоровья пострадавшего? Каковы ваши дальнейшие действия.</w:t>
      </w:r>
    </w:p>
    <w:p>
      <w:pPr/>
      <w:r>
        <w:rPr>
          <w:u w:val="single"/>
        </w:rPr>
        <w:t xml:space="preserve">Критерии оценвания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3"/>
        </w:numPr>
      </w:pPr>
      <w:r>
        <w:rPr/>
        <w:t xml:space="preserve">«Отлично» – если студент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свои ответы, умеет самостоятельно обобщать и излагать материал, не допуская ошибок.</w:t>
      </w:r>
    </w:p>
    <w:p>
      <w:pPr>
        <w:numPr>
          <w:ilvl w:val="0"/>
          <w:numId w:val="3"/>
        </w:numPr>
      </w:pPr>
      <w:r>
        <w:rPr/>
        <w:t xml:space="preserve">«Хорошо» – если студент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>
      <w:pPr>
        <w:numPr>
          <w:ilvl w:val="0"/>
          <w:numId w:val="3"/>
        </w:numPr>
      </w:pPr>
      <w:r>
        <w:rPr/>
        <w:t xml:space="preserve">«Удовлетворительно» – если студент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ответах на практические задания.</w:t>
      </w:r>
    </w:p>
    <w:p>
      <w:pPr>
        <w:numPr>
          <w:ilvl w:val="0"/>
          <w:numId w:val="3"/>
        </w:numPr>
      </w:pPr>
      <w:r>
        <w:rPr/>
        <w:t xml:space="preserve">«Неудовлетворительно» – если студент не знает значительной части программного материала, допускает существенные ошибки, не выполняет практические задания.</w:t>
      </w:r>
    </w:p>
    <w:p>
      <w:pPr/>
      <w:r>
        <w:rPr>
          <w:b w:val="1"/>
          <w:bCs w:val="1"/>
        </w:rPr>
        <w:t xml:space="preserve">Промежуточная аттестация проводится в виде: собеседования и тестирования.</w:t>
      </w:r>
    </w:p>
    <w:p>
      <w:pPr/>
      <w:br/>
      <w:r>
        <w:rPr/>
        <w:t xml:space="preserve">Вопросы для собеседования: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Форма тестирования и вопросы к тесту, представлены ниже: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темам: Медиаторные системы мозга, Профилактика патологических изменений в нервной системе, Рекомендации по здоровьесбережению, Роль нейрофизиологических особенностей личности в условиях чрезвычайных ситуаций и первой помощи пострадавшим. Оказание первой помощи пострадавшим при различных поражениях нервной системы, поскольку материал данного раздела непосредственно относится к будущей профессиональной деятельности.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13700" w:type="dxa"/>
        <w:gridCol w:w="13700" w:type="dxa"/>
        <w:gridCol w:w="13700" w:type="dxa"/>
      </w:tblGrid>
      <w:tblPr>
        <w:tblW w:w="411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3700" w:type="pct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13700" w:type="pct"/>
            <w:noWrap/>
          </w:tcPr>
          <w:p>
            <w:pPr/>
            <w:r>
              <w:rPr/>
              <w:t xml:space="preserve">Основные понятия дисциплины. Строение и функционирование отделов центральной нервной системы. 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Применение наглядных  методов обучения: иллюстрации, демонстрации влажных препаратов, макетов, муляжей.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Наглядные средства обучения</w:t>
            </w:r>
            <w:r>
              <w:rPr>
                <w:b w:val="1"/>
                <w:bCs w:val="1"/>
              </w:rPr>
              <w:t xml:space="preserve"> - </w:t>
            </w:r>
            <w:r>
              <w:rPr/>
              <w:t xml:space="preserve">влажные препараты, макеты, муляжи.</w:t>
            </w:r>
          </w:p>
        </w:tc>
      </w:tr>
      <w:tr>
        <w:trPr/>
        <w:tc>
          <w:tcPr>
            <w:tcW w:w="13700" w:type="pct"/>
            <w:noWrap/>
          </w:tcPr>
          <w:p>
            <w:pPr/>
            <w:r>
              <w:rPr/>
              <w:t xml:space="preserve">Методы и алгоритмы оценки функционального состояния нервной системы. Роль нейрофизиологических особенностей личности в условиях чрезвычайных ситуаций и первой помощи пострадавшим.  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Словесный метод – объяснительный рассказ, беседа</w:t>
            </w:r>
          </w:p>
          <w:p>
            <w:pPr/>
            <w:r>
              <w:rPr/>
              <w:t xml:space="preserve">Практический метод – практические работы, нацеленные на проведение простых функциональных проб</w:t>
            </w:r>
          </w:p>
          <w:p>
            <w:pPr/>
            <w:r>
              <w:rPr/>
              <w:t xml:space="preserve">Применение наглядно-практических методов обучения: экскурсии и мастер-классы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Наглядные средства обучения</w:t>
            </w:r>
            <w:r>
              <w:rPr>
                <w:b w:val="1"/>
                <w:bCs w:val="1"/>
              </w:rPr>
              <w:t xml:space="preserve"> - </w:t>
            </w:r>
            <w:r>
              <w:rPr/>
              <w:t xml:space="preserve">влажные препараты, макеты, муляжи</w:t>
            </w:r>
          </w:p>
          <w:p>
            <w:pPr/>
            <w:r>
              <w:rPr/>
              <w:t xml:space="preserve">Оборудование для практических работ</w:t>
            </w:r>
          </w:p>
        </w:tc>
      </w:tr>
      <w:tr>
        <w:trPr/>
        <w:tc>
          <w:tcPr>
            <w:tcW w:w="13700" w:type="pct"/>
            <w:noWrap/>
          </w:tcPr>
          <w:p>
            <w:pPr/>
          </w:p>
        </w:tc>
        <w:tc>
          <w:tcPr>
            <w:tcW w:w="13700" w:type="pct"/>
            <w:noWrap/>
          </w:tcPr>
          <w:p>
            <w:pPr/>
          </w:p>
        </w:tc>
        <w:tc>
          <w:tcPr>
            <w:tcW w:w="13700" w:type="pct"/>
            <w:noWrap/>
          </w:tcPr>
          <w:p>
            <w:pPr/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Основы нейрофизиологии: Учеб.пособие для студентов вузов. – М. : Аспект Пресс, 2000. – с. 277.</w:t>
      </w:r>
    </w:p>
    <w:p>
      <w:pPr>
        <w:numPr>
          <w:ilvl w:val="0"/>
          <w:numId w:val="4"/>
        </w:numPr>
      </w:pPr>
      <w:r>
        <w:rPr/>
        <w:t xml:space="preserve"> Начала физиологии: Учебное пособие / Под ред. А. Д. Ноздрачева. М.: Высшая школа, 2002.</w:t>
      </w:r>
    </w:p>
    <w:p>
      <w:pPr>
        <w:numPr>
          <w:ilvl w:val="0"/>
          <w:numId w:val="4"/>
        </w:numPr>
      </w:pPr>
      <w:r>
        <w:rPr/>
        <w:t xml:space="preserve"> 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</w:t>
      </w:r>
    </w:p>
    <w:p>
      <w:pPr>
        <w:numPr>
          <w:ilvl w:val="0"/>
          <w:numId w:val="4"/>
        </w:numPr>
      </w:pPr>
      <w:r>
        <w:rPr/>
        <w:t xml:space="preserve"> Анатомия и физиология человека (с возрастными особенностями детского организма): Учеб. пособие для студ. высш. пед. учеб, заведений / М. Р. Сапин,     В. И. Сивоглазов. - М.: Издательский центр «Академия», 1999. — 448 с.</w:t>
      </w:r>
    </w:p>
    <w:p>
      <w:pPr>
        <w:numPr>
          <w:ilvl w:val="0"/>
          <w:numId w:val="4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Возрастная 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5"/>
        </w:numPr>
      </w:pP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5"/>
        </w:numPr>
      </w:pP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  2011. – 496 с.</w:t>
      </w:r>
    </w:p>
    <w:p>
      <w:pPr>
        <w:numPr>
          <w:ilvl w:val="0"/>
          <w:numId w:val="5"/>
        </w:numPr>
      </w:pPr>
      <w:r>
        <w:rPr/>
        <w:t xml:space="preserve"> Гигиена и экология человека [Электронный ресурс] : учебник / Архангельский В.И., Кириллов В.Ф. - М. : ГЭОТАР-Медиа, 2013. - (Серия "СПО").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Гигиена с основами экологии человека</w:t>
      </w:r>
      <w:r>
        <w:rPr/>
        <w:t xml:space="preserve"> </w:t>
      </w:r>
      <w:r>
        <w:rPr/>
        <w:t xml:space="preserve">: учебник / Архангельский В.И. и др.; под ред. П.И.Мельниченко, — М. ;</w:t>
      </w:r>
      <w:r>
        <w:rPr/>
        <w:t xml:space="preserve"> </w:t>
      </w:r>
      <w:r>
        <w:rPr/>
        <w:t xml:space="preserve">ГЭОТАР-Медиа,2011, — 752 с.: ил.</w:t>
      </w:r>
    </w:p>
    <w:p>
      <w:pPr>
        <w:numPr>
          <w:ilvl w:val="0"/>
          <w:numId w:val="5"/>
        </w:numPr>
      </w:pPr>
      <w:r>
        <w:rPr/>
        <w:t xml:space="preserve"> Назарова Е. Н. Возрастная анатомия, физиология и гигиена : учебник для</w:t>
      </w:r>
      <w:br/>
      <w:r>
        <w:rPr/>
        <w:t xml:space="preserve">студ. учреждений высш. пед. проф. образования / Е.Н. На­</w:t>
      </w:r>
      <w:br/>
      <w:r>
        <w:rPr/>
        <w:t xml:space="preserve">зарова, Ю.Д.Жилов. — 2-е изд., стер. — М. : Издательский</w:t>
      </w:r>
      <w:br/>
      <w:r>
        <w:rPr/>
        <w:t xml:space="preserve">центр «Академия», 2012. — 256 с. — (Сер. Бакалавриат).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FE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3A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2AF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D8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C33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53D3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2026-04-23T17:17:19+03:00</dcterms:created>
  <dcterms:modified xsi:type="dcterms:W3CDTF">2026-04-23T17:17:19+03:00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