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научные теории, кон-цепции и актуальные подходы к анализу социальных явлений и процессов.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описания и анализа соци-альных явлений и процессов.</w:t>
            </w:r>
          </w:p>
          <w:p/>
          <w:p>
            <w:pPr/>
            <w:r>
              <w:rPr/>
              <w:t xml:space="preserve">ОПК-2.3. Владеет опытом описания социальных явлений и процессов на основе анализа и обобщения профессиональной информации, научных теорий, концепций и актуальных подходов.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Культурология в системе научного знания. Культурология как наука и учебная дисциплина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Духовные и этнологические основания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Типология культур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эссе, слайд-презентация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культуры. Цивилизационный подход.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тест,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методы культурологии. Введение в предмет. Актуальность курса.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культуры. Функции культурологии. Структура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Этнос и нация. Этнокультурные стереотипы. Теория этногенеза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Субкультура и контркультура.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Ценностные доминанты восточной и западной культур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Афроцентризм.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своеобразие русской культуры.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"Другая" русская культура.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Научно-технический прогресс и культура. Искусственный интеллект.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культуры и культурология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Миф в культурологии. Миф и религия.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Этнокультурные стереотипы. "Свое" и "Чужое" в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с преподавателем этнографическую экспозицию музея истории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Массовая, элитарная и народная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Молодежные субкультуры.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цивилизация. Евразийство.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китайской цивилизации.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Европоцентризм, американоцентризм, вестернизация, востокоцентризм.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 как неевропейский феномен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Европейская культура, становление и развитие.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развития культуры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техника.Феномен современной техники.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глоссарием дистанционного курса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10 определений "культура" с указанием авторов и источников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 по философии культуры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 статьи Д.С.Мережковского "Святая София"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деятельностью Центра Национальных культур Республики Карелия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сборниками "Свое" и "Чужое" в культуре Европейского Севера" на сайте кафедры культурологии до 2015г.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биографии Н.А.Бердяева, Д.С.Мережковского, Н.Я.Данилевского, П.Чаадаева, Л.Н.Гумилева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фильма И.Бергмана "Осенняя соната"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по фильму И.Бергмана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или Национальный музей РК и ознакомиться с экспозициями народной, финно-угорской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презентаций по теме "Субкультура и контркультура"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Культурно-истрические типы по Н.Я. Данилевскому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разделом "Персоналии"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деятельностью религиозных объединений на территории РК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"Архитектура Московского Кремля"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 по истории русской культуры в дистанционном курсе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Разделы: "Русское искусство", "Современная живопись""Иконопись.Северные письма"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лекциями по истории русской культуры 10-17 вв. , выложенных в дистанционном 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из Списка культурного наследия российские объекты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электронным учебным пособием "Философия науки и техники"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Внеаудиторная работа со студентами включает посещение музеев, выставок и других культурно-массовых мероприятий.</w:t>
      </w:r>
    </w:p>
    <w:p>
      <w:pPr/>
      <w:r>
        <w:rPr/>
        <w:t xml:space="preserve">При рассмотрении темы "Этнокультурные стереотипы" предполагается самостоятельное знакомство студентов с деятельностью Центра Национальных культур РК.</w:t>
      </w:r>
    </w:p>
    <w:p>
      <w:pPr/>
      <w:r>
        <w:rPr/>
        <w:t xml:space="preserve">При рассмотрении проблемы толерантности рассматриваются конкретные ситуации как на лекциях, так и на семинарском занятии. Например, "Финны о русских, русские о финнах".</w:t>
      </w:r>
    </w:p>
    <w:p>
      <w:pPr/>
      <w:r>
        <w:rPr/>
        <w:t xml:space="preserve">Студенты самостоятельно конспектируют статью Д.С.Мережковского "Святая София", которая выложена в дистанционном курсе "Культурология" на WebCT.ru</w:t>
      </w:r>
    </w:p>
    <w:p>
      <w:pPr/>
      <w:r>
        <w:rPr/>
        <w:t xml:space="preserve">Этот конспект дополняет рассмотрение темы о своеобразии русской культуры.</w:t>
      </w:r>
    </w:p>
    <w:p>
      <w:pPr/>
      <w:r>
        <w:rPr/>
        <w:t xml:space="preserve">Во время лекций и семинаров ведется диалог со студентами. 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реферат; эссе;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статьи Д.С.Мережковского "Святая София", проверка конспектов.</w:t>
      </w:r>
    </w:p>
    <w:p/>
    <w:p>
      <w:pPr/>
      <w:r>
        <w:rPr/>
        <w:t xml:space="preserve">Реферат</w:t>
      </w:r>
    </w:p>
    <w:p>
      <w:pPr/>
      <w:r>
        <w:rPr>
          <w:u w:val="single"/>
        </w:rPr>
        <w:t xml:space="preserve">Темы рефератов для студентов - должников, сдающих зачет вне сессии по уважительным причинам, при восстановлении в ПетрГУ, при переводе из одного Института в другой или несовпадении учебных планов при переводе с одной специальности на другую в одном институте.</w:t>
      </w:r>
    </w:p>
    <w:p>
      <w:pPr/>
      <w:r>
        <w:rPr/>
        <w:t xml:space="preserve">Вместо реферата можно выполнить слайд- презентацию.</w:t>
      </w:r>
    </w:p>
    <w:p>
      <w:pPr>
        <w:numPr>
          <w:ilvl w:val="0"/>
          <w:numId w:val="1"/>
        </w:numPr>
      </w:pPr>
      <w:r>
        <w:rPr/>
        <w:t xml:space="preserve">Понятие «субкультуры». Примеры субкультур.</w:t>
      </w:r>
    </w:p>
    <w:p>
      <w:pPr>
        <w:numPr>
          <w:ilvl w:val="0"/>
          <w:numId w:val="1"/>
        </w:numPr>
      </w:pPr>
      <w:r>
        <w:rPr/>
        <w:t xml:space="preserve">Ф. Ницше о контркультуре.</w:t>
      </w:r>
    </w:p>
    <w:p>
      <w:pPr>
        <w:numPr>
          <w:ilvl w:val="0"/>
          <w:numId w:val="1"/>
        </w:numPr>
      </w:pPr>
      <w:r>
        <w:rPr/>
        <w:t xml:space="preserve">Антибуржуазная и антитоталитарная направленность контркультуры.</w:t>
      </w:r>
    </w:p>
    <w:p>
      <w:pPr>
        <w:numPr>
          <w:ilvl w:val="0"/>
          <w:numId w:val="2"/>
        </w:numPr>
      </w:pPr>
      <w:r>
        <w:rPr/>
        <w:t xml:space="preserve">Проблемы культуры современной молодежи.</w:t>
      </w:r>
    </w:p>
    <w:p>
      <w:pPr>
        <w:numPr>
          <w:ilvl w:val="0"/>
          <w:numId w:val="2"/>
        </w:numPr>
      </w:pPr>
      <w:r>
        <w:rPr/>
        <w:t xml:space="preserve">Культура общения и поведения.</w:t>
      </w:r>
    </w:p>
    <w:p>
      <w:pPr>
        <w:numPr>
          <w:ilvl w:val="0"/>
          <w:numId w:val="3"/>
        </w:numPr>
      </w:pPr>
      <w:r>
        <w:rPr/>
        <w:t xml:space="preserve">Мифологические персонажи русского фольклора.</w:t>
      </w:r>
    </w:p>
    <w:p>
      <w:pPr>
        <w:numPr>
          <w:ilvl w:val="0"/>
          <w:numId w:val="3"/>
        </w:numPr>
      </w:pPr>
      <w:r>
        <w:rPr/>
        <w:t xml:space="preserve">Истоки культурологического сопоставления разных народов у Геродота, Страбона и Гиппократа.</w:t>
      </w:r>
    </w:p>
    <w:p>
      <w:pPr>
        <w:numPr>
          <w:ilvl w:val="0"/>
          <w:numId w:val="3"/>
        </w:numPr>
      </w:pPr>
      <w:r>
        <w:rPr/>
        <w:t xml:space="preserve">Концепция Э. Геллнера о роли культуры в аграрном и индустриальном обществах.</w:t>
      </w:r>
    </w:p>
    <w:p>
      <w:pPr>
        <w:numPr>
          <w:ilvl w:val="0"/>
          <w:numId w:val="3"/>
        </w:numPr>
      </w:pPr>
      <w:r>
        <w:rPr/>
        <w:t xml:space="preserve">В. С. Соловьев о «русской идее».</w:t>
      </w:r>
    </w:p>
    <w:p>
      <w:pPr>
        <w:numPr>
          <w:ilvl w:val="0"/>
          <w:numId w:val="3"/>
        </w:numPr>
      </w:pPr>
      <w:r>
        <w:rPr/>
        <w:t xml:space="preserve">Учение В. С. Соловьева и «софиологов» о Софии.</w:t>
      </w:r>
    </w:p>
    <w:p>
      <w:pPr>
        <w:numPr>
          <w:ilvl w:val="0"/>
          <w:numId w:val="3"/>
        </w:numPr>
      </w:pPr>
      <w:r>
        <w:rPr/>
        <w:t xml:space="preserve">Религия как духовное основание культуры.</w:t>
      </w:r>
    </w:p>
    <w:p>
      <w:pPr>
        <w:numPr>
          <w:ilvl w:val="0"/>
          <w:numId w:val="4"/>
        </w:numPr>
      </w:pPr>
      <w:r>
        <w:rPr/>
        <w:t xml:space="preserve">Праздник как игра. Карнавальные и зрелищные праздники.</w:t>
      </w:r>
    </w:p>
    <w:p>
      <w:pPr>
        <w:numPr>
          <w:ilvl w:val="0"/>
          <w:numId w:val="4"/>
        </w:numPr>
      </w:pPr>
      <w:r>
        <w:rPr/>
        <w:t xml:space="preserve">Особенности русской культуры 17 века.</w:t>
      </w:r>
    </w:p>
    <w:p>
      <w:pPr>
        <w:numPr>
          <w:ilvl w:val="0"/>
          <w:numId w:val="4"/>
        </w:numPr>
      </w:pPr>
      <w:r>
        <w:rPr/>
        <w:t xml:space="preserve">«Китайщина» в русской культуре.</w:t>
      </w:r>
    </w:p>
    <w:p>
      <w:pPr>
        <w:numPr>
          <w:ilvl w:val="0"/>
          <w:numId w:val="4"/>
        </w:numPr>
      </w:pPr>
      <w:r>
        <w:rPr/>
        <w:t xml:space="preserve">Отец Иокинф (Никита Бичурин) и его роль в становлении синологии в России.</w:t>
      </w:r>
    </w:p>
    <w:p>
      <w:pPr>
        <w:numPr>
          <w:ilvl w:val="0"/>
          <w:numId w:val="4"/>
        </w:numPr>
      </w:pPr>
      <w:r>
        <w:rPr/>
        <w:t xml:space="preserve">М.В.Ломоносов как феномен отечественной науки и культуры.</w:t>
      </w:r>
    </w:p>
    <w:p>
      <w:pPr>
        <w:numPr>
          <w:ilvl w:val="0"/>
          <w:numId w:val="4"/>
        </w:numPr>
      </w:pPr>
      <w:r>
        <w:rPr/>
        <w:t xml:space="preserve">Европеизация и самобытность русской культуры XVIII века.</w:t>
      </w:r>
    </w:p>
    <w:p>
      <w:pPr>
        <w:numPr>
          <w:ilvl w:val="0"/>
          <w:numId w:val="4"/>
        </w:numPr>
      </w:pPr>
      <w:r>
        <w:rPr/>
        <w:t xml:space="preserve">Санкт-Петербург как символ новой культуры. Особенности русского градостроения.</w:t>
      </w:r>
    </w:p>
    <w:p>
      <w:pPr>
        <w:numPr>
          <w:ilvl w:val="0"/>
          <w:numId w:val="4"/>
        </w:numPr>
      </w:pPr>
      <w:r>
        <w:rPr/>
        <w:t xml:space="preserve">Роль православия в становлении образования и просвещения.</w:t>
      </w:r>
    </w:p>
    <w:p>
      <w:pPr>
        <w:numPr>
          <w:ilvl w:val="0"/>
          <w:numId w:val="4"/>
        </w:numPr>
      </w:pPr>
      <w:r>
        <w:rPr/>
        <w:t xml:space="preserve">Роль христианства в формировании характера русского человека.</w:t>
      </w:r>
    </w:p>
    <w:p>
      <w:pPr>
        <w:numPr>
          <w:ilvl w:val="0"/>
          <w:numId w:val="4"/>
        </w:numPr>
      </w:pPr>
      <w:r>
        <w:rPr/>
        <w:t xml:space="preserve">Религия и культура в XXI веке.</w:t>
      </w:r>
    </w:p>
    <w:p>
      <w:pPr>
        <w:numPr>
          <w:ilvl w:val="0"/>
          <w:numId w:val="4"/>
        </w:numPr>
      </w:pPr>
      <w:r>
        <w:rPr/>
        <w:t xml:space="preserve">Своеобразие российской культуры в постсоветский период.</w:t>
      </w:r>
    </w:p>
    <w:p>
      <w:pPr>
        <w:numPr>
          <w:ilvl w:val="0"/>
          <w:numId w:val="5"/>
        </w:numPr>
      </w:pPr>
      <w:r>
        <w:rPr/>
        <w:t xml:space="preserve">Особенности русской духовной культуры. Н. А. Бердяев о судьбе России и «русской идее».</w:t>
      </w:r>
    </w:p>
    <w:p>
      <w:pPr>
        <w:numPr>
          <w:ilvl w:val="0"/>
          <w:numId w:val="5"/>
        </w:numPr>
      </w:pPr>
      <w:r>
        <w:rPr/>
        <w:t xml:space="preserve">Святость и святые в духовной русской культуре.</w:t>
      </w:r>
    </w:p>
    <w:p>
      <w:pPr>
        <w:numPr>
          <w:ilvl w:val="0"/>
          <w:numId w:val="6"/>
        </w:numPr>
      </w:pPr>
      <w:r>
        <w:rPr/>
        <w:t xml:space="preserve">Перспективы развития русской культуры в XXI веке.</w:t>
      </w:r>
    </w:p>
    <w:p>
      <w:pPr>
        <w:numPr>
          <w:ilvl w:val="0"/>
          <w:numId w:val="6"/>
        </w:numPr>
      </w:pPr>
      <w:r>
        <w:rPr/>
        <w:t xml:space="preserve">Роль православных монастырей в национальной культуре.</w:t>
      </w:r>
    </w:p>
    <w:p>
      <w:pPr>
        <w:numPr>
          <w:ilvl w:val="0"/>
          <w:numId w:val="6"/>
        </w:numPr>
      </w:pPr>
      <w:r>
        <w:rPr/>
        <w:t xml:space="preserve">Русская интеллигенция и элитарная культура.</w:t>
      </w:r>
    </w:p>
    <w:p>
      <w:pPr>
        <w:numPr>
          <w:ilvl w:val="0"/>
          <w:numId w:val="6"/>
        </w:numPr>
      </w:pPr>
      <w:r>
        <w:rPr/>
        <w:t xml:space="preserve">Народная культура финно-угорских народов.</w:t>
      </w:r>
    </w:p>
    <w:p>
      <w:pPr>
        <w:numPr>
          <w:ilvl w:val="0"/>
          <w:numId w:val="7"/>
        </w:numPr>
      </w:pPr>
      <w:r>
        <w:rPr/>
        <w:t xml:space="preserve">Массовая культура и ее влияние на формирование ценностей современного общества.</w:t>
      </w:r>
    </w:p>
    <w:p>
      <w:pPr>
        <w:numPr>
          <w:ilvl w:val="0"/>
          <w:numId w:val="8"/>
        </w:numPr>
      </w:pPr>
      <w:r>
        <w:rPr/>
        <w:t xml:space="preserve">Взаимодействие элитарной и народной культуры.</w:t>
      </w:r>
    </w:p>
    <w:p>
      <w:pPr>
        <w:numPr>
          <w:ilvl w:val="0"/>
          <w:numId w:val="8"/>
        </w:numPr>
      </w:pPr>
      <w:r>
        <w:rPr/>
        <w:t xml:space="preserve">Роль университетов в формировании европейской культуры.</w:t>
      </w:r>
    </w:p>
    <w:p>
      <w:pPr>
        <w:numPr>
          <w:ilvl w:val="0"/>
          <w:numId w:val="8"/>
        </w:numPr>
      </w:pPr>
      <w:r>
        <w:rPr/>
        <w:t xml:space="preserve">Культурные ценности средневековой Европы.</w:t>
      </w:r>
    </w:p>
    <w:p>
      <w:pPr>
        <w:numPr>
          <w:ilvl w:val="0"/>
          <w:numId w:val="8"/>
        </w:numPr>
      </w:pPr>
      <w:r>
        <w:rPr/>
        <w:t xml:space="preserve">Рыцарская культура.</w:t>
      </w:r>
    </w:p>
    <w:p>
      <w:pPr>
        <w:numPr>
          <w:ilvl w:val="0"/>
          <w:numId w:val="8"/>
        </w:numPr>
      </w:pPr>
      <w:r>
        <w:rPr/>
        <w:t xml:space="preserve">Эразм Роттердамский и его «Похвала глупости».</w:t>
      </w:r>
    </w:p>
    <w:p>
      <w:pPr>
        <w:numPr>
          <w:ilvl w:val="0"/>
          <w:numId w:val="8"/>
        </w:numPr>
      </w:pPr>
      <w:r>
        <w:rPr/>
        <w:t xml:space="preserve">Ренессансные обоснования антропоцентризма.</w:t>
      </w:r>
    </w:p>
    <w:p>
      <w:pPr>
        <w:numPr>
          <w:ilvl w:val="0"/>
          <w:numId w:val="8"/>
        </w:numPr>
      </w:pPr>
      <w:r>
        <w:rPr/>
        <w:t xml:space="preserve">Идеал личности для эпохи Возрождения.</w:t>
      </w:r>
    </w:p>
    <w:p>
      <w:pPr>
        <w:numPr>
          <w:ilvl w:val="0"/>
          <w:numId w:val="8"/>
        </w:numPr>
      </w:pPr>
      <w:r>
        <w:rPr/>
        <w:t xml:space="preserve">Прерафаэлиты – революционеры викторианской эпохи.</w:t>
      </w:r>
    </w:p>
    <w:p>
      <w:pPr>
        <w:numPr>
          <w:ilvl w:val="0"/>
          <w:numId w:val="8"/>
        </w:numPr>
      </w:pPr>
      <w:r>
        <w:rPr/>
        <w:t xml:space="preserve">Диалог цивилизаций: Восток-Запад.</w:t>
      </w:r>
    </w:p>
    <w:p>
      <w:pPr>
        <w:numPr>
          <w:ilvl w:val="0"/>
          <w:numId w:val="8"/>
        </w:numPr>
      </w:pPr>
      <w:r>
        <w:rPr/>
        <w:t xml:space="preserve">Глобализация и культурная идентичность.</w:t>
      </w:r>
    </w:p>
    <w:p>
      <w:pPr>
        <w:numPr>
          <w:ilvl w:val="0"/>
          <w:numId w:val="8"/>
        </w:numPr>
      </w:pPr>
      <w:r>
        <w:rPr/>
        <w:t xml:space="preserve">Инженер в зеркале современной культуры.</w:t>
      </w:r>
    </w:p>
    <w:p>
      <w:pPr>
        <w:numPr>
          <w:ilvl w:val="0"/>
          <w:numId w:val="8"/>
        </w:numPr>
      </w:pPr>
      <w:r>
        <w:rPr/>
        <w:t xml:space="preserve">Феномен современной техники.</w:t>
      </w:r>
    </w:p>
    <w:p>
      <w:pPr>
        <w:numPr>
          <w:ilvl w:val="0"/>
          <w:numId w:val="8"/>
        </w:numPr>
      </w:pPr>
      <w:r>
        <w:rPr/>
        <w:t xml:space="preserve">Техника как философское понятие.</w:t>
      </w:r>
    </w:p>
    <w:p/>
    <w:p>
      <w:pPr/>
      <w:r>
        <w:rPr/>
        <w:t xml:space="preserve">Эссе</w:t>
      </w:r>
    </w:p>
    <w:p>
      <w:pPr/>
      <w:r>
        <w:rPr/>
        <w:t xml:space="preserve">Студенты пишут эссе после просмотра самостоятельно фильма И.Бергмана  "Осенняя соната"  в рамках изучения темы "Элитарная культура, примеры из кинематографа". Эта тема рассматривается на семинарском занятии.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( тесты) выложены в дистанционном курсе Пекина А.М.  "Культурология"  на WebCT.ru  Выполненным и зачтенным тестом считается  тест на 85%</w:t>
      </w:r>
    </w:p>
    <w:p>
      <w:pPr/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 Эссе (от франц. – опыт, набросок, попытка) по культурологии представляет собой собственную рациональную рефлексию (бук. - отражение разумом) на культурное явление или событие. Главная цель эссе - определение умения студента выделять и идентифицировать культурные события, явления из контекста всего многообразия общественной жизни. Как правило, это прочитанная книга, просмотренный фильм, посещение художественной выставки, концерта и т.п.</w:t>
      </w:r>
    </w:p>
    <w:p>
      <w:pPr/>
      <w:r>
        <w:rPr/>
        <w:t xml:space="preserve">Эссе должно соответствовать следующим требованиям:</w:t>
      </w:r>
    </w:p>
    <w:p>
      <w:pPr/>
      <w:r>
        <w:rPr/>
        <w:t xml:space="preserve">1. В эссе должно быть четко отражено название, автор /или коллектив авторов/, время и место того художественного, культурного явления, о котором Вы собираетесь написать и с которым Вам лично знакомы (прочитали, увидели, прослушали и т.д.).</w:t>
      </w:r>
    </w:p>
    <w:p>
      <w:pPr/>
      <w:r>
        <w:rPr/>
        <w:t xml:space="preserve">2. Лаконично и ясно выразите свое отношение к тому или иному культурному явлению: укажите, какие эмоции (положительные или отрицательные) оно у вас вызвало, дайте собственную оценку, применяя морально-этические категории.</w:t>
      </w:r>
    </w:p>
    <w:p>
      <w:pPr/>
      <w:r>
        <w:rPr/>
        <w:t xml:space="preserve">3. При написании эссе необходимо продемонстрировать полученные знания в ходе изучения лекционного курса по культурологии, т.е. укажите к какому жанру относится прочитанная Вами книга, просмотренный фильм, картина …. Если речь идет о событии явлении конкретно-исторических эпох, определите стиль, эстетическое направление в рамках которого оно создавалось. Провидите аналогию с другими подобными или культурными альтернативными феноменами.</w:t>
      </w:r>
    </w:p>
    <w:p>
      <w:pPr/>
      <w:r>
        <w:rPr/>
        <w:t xml:space="preserve">4. Эссе должно быть объемом не более шести рукописных или трех машинописных страниц.</w:t>
      </w:r>
    </w:p>
    <w:p>
      <w:pPr/>
      <w:r>
        <w:rPr/>
        <w:t xml:space="preserve">Список тем для эссе по итогам самостоятельной работы.</w:t>
      </w:r>
    </w:p>
    <w:p>
      <w:pPr/>
      <w:r>
        <w:rPr/>
        <w:t xml:space="preserve">Ознакомившись с текстами (фильмами) для самостоятельной работы, студенты должны предоставить свои размышления (в виде эссе) по следующим вопросам:</w:t>
      </w:r>
    </w:p>
    <w:p>
      <w:pPr/>
      <w:r>
        <w:rPr/>
        <w:t xml:space="preserve">Как вы понимаете высказывание Н. Рериха «Культура- это чаша Грааля».</w:t>
      </w:r>
      <w:br/>
      <w:r>
        <w:rPr/>
        <w:t xml:space="preserve">Почему фильм Ингмара Бергмана «Осенняя соната» относят к элитарному кинематографу?</w:t>
      </w:r>
      <w:br/>
      <w:r>
        <w:rPr/>
        <w:t xml:space="preserve">«Европа ли Россия?» (вопросы и ответы Н.Я. Данилевского).</w:t>
      </w:r>
      <w:br/>
      <w:r>
        <w:rPr/>
        <w:t xml:space="preserve">Верен (реален, утопичен) ли, на ваш взгляд, образ России, представленный русским мыслителем.</w:t>
      </w:r>
    </w:p>
    <w:p>
      <w:pPr/>
      <w:br/>
      <w:r>
        <w:rPr/>
        <w:t xml:space="preserve">Как вы понимаете строчки из стихотворения Ф.Тютчева</w:t>
      </w:r>
      <w:br/>
      <w:r>
        <w:rPr/>
        <w:t xml:space="preserve">               «Напрасный труд - нет, их не вразумишь, -</w:t>
      </w:r>
      <w:br/>
      <w:r>
        <w:rPr/>
        <w:t xml:space="preserve">                    Чем либеральней, тем они пошлее,</w:t>
      </w:r>
    </w:p>
    <w:p>
      <w:pPr/>
      <w:r>
        <w:rPr/>
        <w:t xml:space="preserve">              Цивилизация - для них фетиш,</w:t>
      </w:r>
    </w:p>
    <w:p>
      <w:pPr/>
      <w:r>
        <w:rPr/>
        <w:t xml:space="preserve">               Но недоступна им ее идея.</w:t>
      </w:r>
    </w:p>
    <w:p>
      <w:pPr/>
      <w:r>
        <w:rPr/>
        <w:t xml:space="preserve">               Как перед ней ни гнитесь, господа,</w:t>
      </w:r>
    </w:p>
    <w:p>
      <w:pPr/>
      <w:r>
        <w:rPr/>
        <w:t xml:space="preserve">               Вам не снискать признанья от Европы:</w:t>
      </w:r>
    </w:p>
    <w:p>
      <w:pPr/>
      <w:r>
        <w:rPr/>
        <w:t xml:space="preserve">               В ее глазах вы будете всегда</w:t>
      </w:r>
    </w:p>
    <w:p>
      <w:pPr/>
      <w:r>
        <w:rPr/>
        <w:t xml:space="preserve">               Не слуги просвещенья, а холопы».</w:t>
      </w:r>
    </w:p>
    <w:p>
      <w:pPr/>
      <w:r>
        <w:rPr/>
        <w:t xml:space="preserve">Православная икона как текст.</w:t>
      </w:r>
      <w:br/>
      <w:r>
        <w:rPr/>
        <w:t xml:space="preserve">Ваше мнение о высказывании Н.А.Бердяева :</w:t>
      </w:r>
    </w:p>
    <w:p>
      <w:pPr/>
      <w:r>
        <w:rPr/>
        <w:t xml:space="preserve">“Русский народ по своей душевной структуре народ восточный».</w:t>
      </w:r>
      <w:br/>
      <w:r>
        <w:rPr/>
        <w:t xml:space="preserve">Искусственный интеллект: «за» и «против».</w:t>
      </w:r>
      <w:br/>
      <w:r>
        <w:rPr/>
        <w:t xml:space="preserve">Искусство как язык культуры.</w:t>
      </w:r>
      <w:br/>
      <w:r>
        <w:rPr/>
        <w:t xml:space="preserve">Манкурт в современном мире: кто он?</w:t>
      </w:r>
      <w:br/>
      <w:r>
        <w:rPr/>
        <w:t xml:space="preserve">Актуальны ли взгляды евразийцев в современной политической культуре?</w:t>
      </w:r>
      <w:br/>
      <w:r>
        <w:rPr/>
        <w:t xml:space="preserve">Мое открытие музея.</w:t>
      </w:r>
    </w:p>
    <w:p>
      <w:pPr/>
      <w:r>
        <w:rPr>
          <w:b w:val="1"/>
          <w:bCs w:val="1"/>
        </w:rPr>
        <w:t xml:space="preserve">Конспект статьи </w:t>
      </w:r>
      <w:r>
        <w:rPr/>
        <w:t xml:space="preserve"> представляет собой вид внеауди­торной самостоятельной работы студента. В нем должны быть отражены основные принципиальные положения источника, то новое, что внес его автор. Ценность конспекта повышается, если студент излагает мысли своими словами, в лаконичной форме. Конспект должен начинаться с фамилии автора, полного наименования работы, места и года издания. Работа выполняется письменно.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 </w:t>
      </w:r>
    </w:p>
    <w:p>
      <w:pPr/>
      <w:r>
        <w:rPr/>
        <w:t xml:space="preserve">В процессе преподавания желательно использовать слайд-презентации по дисциплине, а также видеоматериалы, которые содержат проблемные иллюстрации к изучаемому курсу. Это особенно плодотворно применимо на практических занятиях, где можно проводить обмен мнениями, дискуссии по этим проблемам.</w:t>
      </w:r>
    </w:p>
    <w:p>
      <w:pPr/>
      <w:r>
        <w:rPr/>
        <w:t xml:space="preserve">Слайд-презентации позволяют подключить зрительную память для студента, облегчают его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</w:t>
      </w:r>
    </w:p>
    <w:p>
      <w:pPr/>
      <w:r>
        <w:rPr/>
        <w:t xml:space="preserve">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 Автор использует свой архив видеозаписей и видеосюжетов по конкретным темам.</w:t>
      </w:r>
    </w:p>
    <w:p>
      <w:pPr/>
      <w:r>
        <w:rPr/>
        <w:t xml:space="preserve">Проведение практических занятий целесообразно строить следующим образом:  вводная часть преподавателя (цели занятия, основные вопросы, которые должны быть рассмотрены). Вопросы семинаров не дублируют темы лекций.</w:t>
      </w:r>
    </w:p>
    <w:p>
      <w:pPr/>
      <w:r>
        <w:rPr/>
        <w:t xml:space="preserve">Студенты  обращаются к глоссарию, который выложен в авторском курсе А.М.Пекиной  "Культурология" на webct.ru  Особое внимание уделяется такому разделу культурологии как "История культурологии", краткой биографии культурологов. социологов, антропологов, философов и других представителей гуманитарных наук. С разделом "Персоналии" также можно ознакомиться в дистанционном курсе. При рассмотрении вопросов по национальной культуре ( русской и финно-угорской), функций культуры целесообразно ознакомить студентов с экспозициями этнографического отдела музея истории ПетрГУ (каб.202 гл. корпуса, пр.Ленина, 33). Автор самостоятельно проводит такие экскурсии. Рекомендовано посещение Национального музея РК, например, раздела о первобытной культуре, ее артефактов (Петроглифы Карелии). При рассмотрении тем о своеобразии русской культуры рекомендовано посещать музей изобразительных искусств РК.</w:t>
      </w:r>
    </w:p>
    <w:p>
      <w:pPr/>
      <w:r>
        <w:rPr/>
        <w:t xml:space="preserve">Беглый опрос пройденного и текущего лекционного материала.    Обсуждение вопросов, вынесенных на самостоятельное изучение. Обсуждение презентаций и докладов, подготовленных студентами. Проверка знаний студентов путем тестирования или письменного ответа на вопросы (при необходимости). Формулирование и закрепление основных теоретических и практических выводов из рассматриваемого материала. Конспекты лекций и семинарских занятий, а также контроль посещаемости играют важную роль по усвоению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Багдасарьян Н.Г. Культурология: учебник для студентов технических вузов. 3-е изд., испр. и доп. М.: «Высшая школа» 2001. – 511с.</w:t>
      </w:r>
    </w:p>
    <w:p>
      <w:pPr>
        <w:numPr>
          <w:ilvl w:val="0"/>
          <w:numId w:val="9"/>
        </w:numPr>
      </w:pPr>
      <w:r>
        <w:rPr/>
        <w:t xml:space="preserve">Гуревич П.С. Культурология: учебное пособие. - 2-е изд., стер. – М.: ОМЕГА-Л, 2010.</w:t>
      </w:r>
    </w:p>
    <w:p>
      <w:pPr>
        <w:numPr>
          <w:ilvl w:val="0"/>
          <w:numId w:val="9"/>
        </w:numPr>
      </w:pPr>
      <w:r>
        <w:rPr/>
        <w:t xml:space="preserve">Пивоев В. М. Культурология учебное пособие для студентов вузов - 3-е изд. – М.: Гаудеамус: Академический Проект, 2009.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Культурология : учеб. пособие для студентов вузов / под ред. Г. В. Драча. — 8-е изд. Ростов на Дон: Феникс, 2005. — 576 с.</w:t>
      </w:r>
      <w:br/>
      <w:r>
        <w:rPr/>
        <w:t xml:space="preserve">Культурологии: учебник / под ред. Ю. Н. Солонина, М. С. Кагана. — Москва: Высшее образование, 2005. — 566 с.</w:t>
      </w:r>
      <w:br/>
      <w:r>
        <w:rPr/>
        <w:t xml:space="preserve"> Столяренко Л.Д. Культурология : учебное пособие / Л.Д. Столяренко, С.И. Самгин, Л.Г. Сущенко. —  Москва : ИКЦ «МарТ», Ростов на Дону : Издательский центр «МарТ», 2006. —205 с.</w:t>
      </w:r>
      <w:br/>
      <w:r>
        <w:rPr/>
        <w:t xml:space="preserve">Жукоцкая, З. Р. Культурология : курс лекций / З. Р. Жукоцкая. — 2-е изд., испр. и доп. — Москва : КомКнига, 2006.</w:t>
      </w:r>
      <w:br/>
      <w:r>
        <w:rPr/>
        <w:t xml:space="preserve">Иконникова, С. Н. История культурологических теорий : учеб. пособие / С. Н. Иконникова. — изд. 2-е. — Санкт-Петербург : Питер, 2005. — 473 с.</w:t>
      </w:r>
      <w:br/>
      <w:r>
        <w:rPr/>
        <w:t xml:space="preserve">Кармин, А. С. Культурология : учеб. / А. С. Кармин. — 3-е изд., стер. — Москва : Лань, 2004. — 927 с.</w:t>
      </w:r>
      <w:br/>
      <w:r>
        <w:rPr/>
        <w:t xml:space="preserve">Культурология. Практикум : учеб. пособие / ред. В. А. Фортунатовой, Л. Е. Шапошникова. — Москва : Высшая школа, 2006 — 312 с.</w:t>
      </w:r>
      <w:br/>
      <w:r>
        <w:rPr/>
        <w:t xml:space="preserve">Культурология : учеб. пособие для вузов / под. ред. А. Н. Марковой. — 3-е изд. — Москва : ЮНИТИ-ДАНА, 2005. — 315 с.</w:t>
      </w:r>
      <w:br/>
      <w:r>
        <w:rPr/>
        <w:t xml:space="preserve">Культурология : учеб. пособие / А. И. Шаповалов [и др.]. — Москва: Владос, 2003. — 320 с. : ил.</w:t>
      </w:r>
      <w:br/>
      <w:r>
        <w:rPr/>
        <w:t xml:space="preserve">Культурология : учеб. пособие для студентов вузов / А. Н. Маркова [и др.] ; ред. А. Н. Маркова. — 3-е изд. — Москва : ЮНИТИ-ДАНА, 2005. — 319 с.</w:t>
      </w:r>
      <w:br/>
      <w:r>
        <w:rPr/>
        <w:t xml:space="preserve">Костина, А. В. Культурология [Текст] : учебник / А. В. Костина. — 4-е изд., стер. — Москва : Кнорус, 2009. — 336 с.</w:t>
      </w:r>
      <w:br/>
      <w:r>
        <w:rPr/>
        <w:t xml:space="preserve">Практикум по культурологии : практикум / отв. ред. А. С. Кармин; авт. кол.: В. М. Аллахвердов и др. — Санкт-Петербург : Лань, 2003. — 62 с.</w:t>
      </w:r>
      <w:br/>
      <w:r>
        <w:rPr/>
        <w:t xml:space="preserve">Платонова, Э. Е.      Культурология : учеб. пособие / Э. Е. Платонова. — Москва : Академический проект, 2003. — 784 с.</w:t>
      </w:r>
      <w:br/>
      <w:r>
        <w:rPr/>
        <w:t xml:space="preserve">Розин, В. М. Культурология : учеб. / В. М. Розин. — изд. 2-е, перераб. и доп. — Москва  : Гардарики, 2003. — 462 с.</w:t>
      </w:r>
      <w:br/>
      <w:r>
        <w:rPr/>
        <w:t xml:space="preserve">Розин, В. М. Теория культуры : научно-популярная литература / В. М. Розин. — Москва : NOTA BENE, 2005. — 415 с.</w:t>
      </w:r>
      <w:br/>
      <w:r>
        <w:rPr/>
        <w:t xml:space="preserve">Силичев, Д. А. Культурология. Конспект лекций : пособие для подготовки к экзаменам / Д. А. Силичев. — Москва : Приориздат, 2004. — 208 с.</w:t>
      </w:r>
      <w:br/>
      <w:r>
        <w:rPr/>
        <w:t xml:space="preserve">Соколов, В. А. Культурология : для студентов вузов / В. А. Соколов. — Ростов н/Д : Феникс, 2004. —  217 c.</w:t>
      </w:r>
      <w:br/>
      <w:r>
        <w:rPr/>
        <w:t xml:space="preserve">Сущенко, Л. Г. Культурология для педагогических специальностей : учеб. пособие / Л. Г. Сущенко. — Ростов на Дону : Феникс, 2005 — 282 с.</w:t>
      </w:r>
      <w:br/>
      <w:r>
        <w:rPr/>
        <w:t xml:space="preserve">Теоретическая культурология : науч. издание / авт. кол. А. В. Ахутин и др.; редкол. В. П. Визгин и др.; ред. А. Ю. Шеманов; отв. ред. О. К. Румянцев. — Москва : Академический Проект ; Екатеринбург : РИК : Деловая книга, 2005. — 624 с.</w:t>
      </w:r>
      <w:br/>
      <w:r>
        <w:rPr/>
        <w:t xml:space="preserve">Федоров, А. А. Введение в теорию и историю культуры : словарь / А. А. Федоров. — Москва : Флинта; МПСИ, 2005. — 460 с.</w:t>
      </w:r>
      <w:br/>
      <w:r>
        <w:rPr/>
        <w:t xml:space="preserve">Черная, Л. А. Культурология: Основы теории : учеб. пособие для студентов вузов / Л. А. Черная. — Москва : Логос, 2003. — 184 с. : ил.  </w:t>
      </w:r>
      <w:b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Багдасарьян Н.Г. Культурология: учебник для вузов. – М.: Юрайт: Высшее образование, 2010. </w:t>
      </w:r>
      <w:hyperlink r:id="rId7" w:history="1">
        <w:r>
          <w:rPr/>
          <w:t xml:space="preserve">http://www.studmed.ru/bagdasaryan-ng-kulturologiya_1ae93dd40d2.html</w:t>
        </w:r>
      </w:hyperlink>
    </w:p>
    <w:p>
      <w:pPr>
        <w:numPr>
          <w:ilvl w:val="0"/>
          <w:numId w:val="10"/>
        </w:numPr>
      </w:pPr>
      <w:r>
        <w:rPr/>
        <w:t xml:space="preserve">Библиотека СПбГУ </w:t>
      </w:r>
      <w:hyperlink r:id="rId8" w:history="1">
        <w:r>
          <w:rPr/>
          <w:t xml:space="preserve">http://www.lib.pu.ru</w:t>
        </w:r>
      </w:hyperlink>
    </w:p>
    <w:p>
      <w:pPr>
        <w:numPr>
          <w:ilvl w:val="0"/>
          <w:numId w:val="10"/>
        </w:numPr>
      </w:pPr>
      <w:r>
        <w:rPr/>
        <w:t xml:space="preserve">Куб – электронная библиотека </w:t>
      </w:r>
      <w:hyperlink r:id="rId9" w:history="1">
        <w:r>
          <w:rPr/>
          <w:t xml:space="preserve">http://www.koob.ru</w:t>
        </w:r>
      </w:hyperlink>
    </w:p>
    <w:p>
      <w:pPr>
        <w:numPr>
          <w:ilvl w:val="0"/>
          <w:numId w:val="10"/>
        </w:numPr>
      </w:pPr>
      <w:r>
        <w:rPr/>
        <w:t xml:space="preserve">Научная электронная библиотека </w:t>
      </w:r>
      <w:hyperlink r:id="rId10" w:history="1">
        <w:r>
          <w:rPr/>
          <w:t xml:space="preserve">http://elibrary.ru</w:t>
        </w:r>
      </w:hyperlink>
    </w:p>
    <w:p>
      <w:pPr>
        <w:numPr>
          <w:ilvl w:val="0"/>
          <w:numId w:val="10"/>
        </w:numPr>
      </w:pPr>
      <w:r>
        <w:rPr/>
        <w:t xml:space="preserve">Научная библиотека Петрозаводского государственного университета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10"/>
        </w:numPr>
      </w:pPr>
      <w:r>
        <w:rPr/>
        <w:t xml:space="preserve">Портал «Гуманитарное образование» </w:t>
      </w:r>
      <w:hyperlink r:id="rId12" w:history="1">
        <w:r>
          <w:rPr/>
          <w:t xml:space="preserve">http://www.humanities.edu.ru</w:t>
        </w:r>
      </w:hyperlink>
      <w:r>
        <w:rPr/>
        <w:t xml:space="preserve"> /</w:t>
      </w:r>
    </w:p>
    <w:p>
      <w:pPr>
        <w:numPr>
          <w:ilvl w:val="0"/>
          <w:numId w:val="10"/>
        </w:numPr>
      </w:pPr>
      <w:r>
        <w:rPr/>
        <w:t xml:space="preserve">Российская национальная библиотека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10"/>
        </w:numPr>
      </w:pPr>
      <w:r>
        <w:rPr/>
        <w:t xml:space="preserve">Сайт музея Эрмитаж </w:t>
      </w:r>
      <w:hyperlink r:id="rId14" w:history="1">
        <w:r>
          <w:rPr/>
          <w:t xml:space="preserve">www.hermitage.ru</w:t>
        </w:r>
      </w:hyperlink>
    </w:p>
    <w:p>
      <w:pPr>
        <w:numPr>
          <w:ilvl w:val="0"/>
          <w:numId w:val="10"/>
        </w:numPr>
      </w:pPr>
      <w:r>
        <w:rPr/>
        <w:t xml:space="preserve">Федеральный портал «Российское образование» </w:t>
      </w:r>
      <w:hyperlink r:id="rId15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10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16" w:history="1">
        <w:r>
          <w:rPr/>
          <w:t xml:space="preserve">http://school-collection.edu.ru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</w:t>
      </w:r>
      <w:hyperlink r:id="rId17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8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 1.  </w:t>
      </w:r>
      <w:r>
        <w:rPr/>
        <w:t xml:space="preserve">Кабанова Л. И., Клюкина Л. А., Пекина А. М., Суворова И. М., Урванцева Н. Г. Основы философии науки и техники: учебное электронное пособие для обучающихся по техническим направлениям бакалавриата. Источник:  </w:t>
      </w:r>
      <w:hyperlink r:id="rId20" w:history="1">
        <w:r>
          <w:rPr/>
          <w:t xml:space="preserve">http://elibrary.karelia.ru/book.shtml?id=29102</w:t>
        </w:r>
      </w:hyperlink>
    </w:p>
    <w:p>
      <w:pPr/>
      <w:r>
        <w:rPr/>
        <w:t xml:space="preserve">2. Клюкина Л. А. Философия в контексте культуры : учебное пособие для студентов вузов.</w:t>
      </w:r>
    </w:p>
    <w:p>
      <w:pPr/>
      <w:hyperlink r:id="rId21" w:history="1">
        <w:r>
          <w:rPr/>
          <w:t xml:space="preserve">http://elibrary.karelia.ru/book.shtml?levelID=035001&amp;id=21570&amp;cType=1</w:t>
        </w:r>
      </w:hyperlink>
    </w:p>
    <w:p>
      <w:pPr/>
      <w:r>
        <w:rPr/>
        <w:t xml:space="preserve">3. Пекина А.М. Культурология (история русской культуры) на Образовательном портале ПетрГУ webct.ru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Так как студентам доступен Интернет, то рекомендовано при написании эссе по теме: "Элитарный кинематограф на примере фильма И.Бергмана "Осенняя соната", - самостоятельно, вне аудитории посмотреть этот фильм.</w:t>
      </w:r>
    </w:p>
    <w:p>
      <w:pPr/>
      <w:r>
        <w:rPr/>
        <w:t xml:space="preserve">При рассмотрении темы: "Свое" и "чужое в культуре", вопроса семинара "Толерантность" обратиться к сайту karelia.ru  о деятельности Центра Национальных культур.</w:t>
      </w:r>
    </w:p>
    <w:p>
      <w:pPr/>
      <w:r>
        <w:rPr/>
        <w:t xml:space="preserve">При рассмотрении темы: "Культурно-исторические типы или цивилизации" рекомендуется дать задание прочитать книгу "Хождение за три моря" Афанасия Никитина и выполнить краткий конспект, делая акцент на традиции и особенности культуры Индии.</w:t>
      </w:r>
    </w:p>
    <w:p>
      <w:pPr/>
      <w:r>
        <w:rPr/>
        <w:t xml:space="preserve">При рассмотрении темы: "Образ Георгия Победоносца в культуре" рекомендуется дать задание прочитать турецкую сказку М.Ю. Лермонтова "Ашик-кериб".</w:t>
      </w:r>
    </w:p>
    <w:p>
      <w:pPr/>
      <w:r>
        <w:rPr/>
        <w:t xml:space="preserve">Студенты имеют недостаточное представление о культурной революции в Китае, поэтому одним из заданий является письменное раскрытие этого термина.</w:t>
      </w:r>
    </w:p>
    <w:p>
      <w:pPr/>
    </w:p>
    <w:p>
      <w:pPr/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D5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960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B22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498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615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CF3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EF0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624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027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454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BE90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med.ru/bagdasaryan-ng-kulturologiya_1ae93dd40d2.html" TargetMode="External"/><Relationship Id="rId8" Type="http://schemas.openxmlformats.org/officeDocument/2006/relationships/hyperlink" Target="http://www.lib.pu.ru/" TargetMode="External"/><Relationship Id="rId9" Type="http://schemas.openxmlformats.org/officeDocument/2006/relationships/hyperlink" Target="http://www.koob.ru/" TargetMode="External"/><Relationship Id="rId10" Type="http://schemas.openxmlformats.org/officeDocument/2006/relationships/hyperlink" Target="http://elibrary.ru/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www.humanities.edu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hermitage.ru/" TargetMode="External"/><Relationship Id="rId15" Type="http://schemas.openxmlformats.org/officeDocument/2006/relationships/hyperlink" Target="http://www.edu.ru/" TargetMode="External"/><Relationship Id="rId16" Type="http://schemas.openxmlformats.org/officeDocument/2006/relationships/hyperlink" Target="http://school-collection.edu.ru/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://biblioclub.ru/" TargetMode="External"/><Relationship Id="rId19" Type="http://schemas.openxmlformats.org/officeDocument/2006/relationships/hyperlink" Target="http://www.studentlibrary.ru/" TargetMode="External"/><Relationship Id="rId20" Type="http://schemas.openxmlformats.org/officeDocument/2006/relationships/hyperlink" Target="http://elibrary.karelia.ru/book.shtml?id=29102" TargetMode="External"/><Relationship Id="rId21" Type="http://schemas.openxmlformats.org/officeDocument/2006/relationships/hyperlink" Target="http://elibrary.karelia.ru/book.shtml?levelID=035001&amp;id=2157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2026-04-23T17:17:41+03:00</dcterms:created>
  <dcterms:modified xsi:type="dcterms:W3CDTF">2026-04-23T17:17:41+03:00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