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КОМПЬЮТЕРНОЕ МОДЕЛИРОВАНИЕ АТОМНОЙ СТРУКТУРЫ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Колобова Наталья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и проведению экспериментальных исследований с применением современных средств и методов, анализу экспериментальных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Демонстрирует понимание  принципов планирования и организации экспериментальных исследований;</w:t>
            </w:r>
          </w:p>
          <w:p/>
          <w:p>
            <w:pPr/>
            <w:r>
              <w:rPr/>
              <w:t xml:space="preserve">ПК-4.2. Самостоятельно проводит экспериментальные исследования с применением современных средств и методов;</w:t>
            </w:r>
          </w:p>
          <w:p/>
          <w:p>
            <w:pPr/>
            <w:r>
              <w:rPr/>
              <w:t xml:space="preserve">ПК-4.3. Проводит анализ экспериментальных данных, представляет полученные результаты в виде отчетов, публикаций, презентаций; </w:t>
            </w:r>
          </w:p>
          <w:p/>
          <w:p>
            <w:pPr/>
            <w:r>
              <w:rPr/>
              <w:t xml:space="preserve">ПК-4.4. Делает научно-обоснованные выводы по результатам теоретических и экспериментальных исследований;</w:t>
            </w:r>
          </w:p>
          <w:p/>
          <w:p>
            <w:pPr/>
            <w:r>
              <w:rPr/>
              <w:t xml:space="preserve">ПК-4.5. Участвует в подготовке заявок на изобретения и оформлении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Компьютерное моделирование атомной структуры материалов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AA4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2026-05-11T18:45:09+03:00</dcterms:created>
  <dcterms:modified xsi:type="dcterms:W3CDTF">2026-05-11T18:45:09+03:00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