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ПРОФЕССИОНАЛЬНУЮ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деятельности;</w:t>
            </w:r>
          </w:p>
          <w:p/>
          <w:p>
            <w:pPr/>
            <w:r>
              <w:rPr/>
              <w:t xml:space="preserve">ОПК-2.2. Уметь выбирать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деятельности;</w:t>
            </w:r>
          </w:p>
          <w:p/>
          <w:p>
            <w:pPr/>
            <w:r>
              <w:rPr/>
              <w:t xml:space="preserve">ОПК-2.3. Владеть навыками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Цели и задачи курса. Виды инженерной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типового микропроцессора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Трансформация алгоритмов инженерной деятельности. Проектная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Направления научной работы ПетрГУ в области инженерии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Цели и задачи курса. Виды инженерной деятельности. Востребованные инженерные специальности ближайшего будущего. Понятие «профессиональный инженер». Требования к профессиональным инженерам. Профессиональные стандарты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Микропроцессор: определение, функции, характеристики Структурная схема микрокомпьютера. АЛУ, УУ Обработка информации в МП. Системы счисления. Недесятичная арифметика  Логические операции. Таблица истинности элементов и, или, не, исключающее или. Решение задач.  Управление процессом обработки  МП с жестким управлением и микропрограммные МП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обмена информацией в МПС  Состав и основные характеристики периферийного оборудования МПС   Контроллеры. Программная модель контроллера ввода/вывода   Два формата обмена данными  Типы интерфейсных схем: параллельный и последовательный контроллеры ввода/вывода, структурные схемы, режимы работы и особенности использования в МПС  Основные технические характеристики интерфейсов  Шины расширения ввода/вывода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Программная модель контроллера ввода/вывода  Программно-управляемый обмен Обмен в режиме прямого доступа (ПДП) к памяти  Обмен в режиме прерывания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и основные характеристики системы памяти МПС. Организация и краткие характеристики БИС ПЗУ, ППЗУ. Архитектура Flash-памяти. Стековая и буферная память. Статическая и динамическая оперативная память. Структура элементарной ячейки, характеристики.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Трансформация алгоритмов инженерной деятельности. Проектная деятельность. ГОСТ на разработку автоматизированных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персонального компьютера. Назначение, конфигурирование.  Жесткие диски (HDD, SSD). Устройство, физические принципы хранения информации, подключение, требования к эксплуатации. Таблица разделов.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микропроцессорных систем .Системы искусственного интеллекта. Центр искусственного интеллекта ПетрГУ. Робототехника в ПетрГУ. Приборостроение в ПетрГУ.  Проектирование систем на кристалле, приборов и устройств. Проектирование топологии кристаллов и систем на кристалле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POST-тест после включения, идентификация оборудования, определение и устранение неисправностей. Настройки и конфигурирование.  BIOS и CMOS-память. Состав конфигурационной информации, сброс настроек.  Программа установки конфигурации SETUP. Сохранение конфигурации.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Настройка и подключение компьютера к информационной сети. Возникающие неисправности, их диагностика и устранение.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режиме удаленного рабочего стола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BIOS разных фирм-производителей. Познакомиться с перечнем настраиваемых параметров в BIOS.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профессиональные стандарты по информационным технологиям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ФГОС по информационным технологиям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проекта для реализации. Планирование этапов реализации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способы повышения быстродействия DRAM. Инженерные идеи и их реализация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способы обновления информации в кэш-памяти. Сравнить виды кэш-памяти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проекта для реализации. Планирование этапов реализации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типы разъемов в ПК. Состав и основные характеристики периферийного оборудования МПС.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алгоритмы оптимизации использования оперативной памяти. Проанализировать список служб Windows и последствия их отключения.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алгоритм и особенности установки, конфигурирования и обновления ОС семейства Windows.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загрузку ОС Windows, основные сервисы ОС. Установить Драйвер принтера или сетевой карты.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логическую структуру диска и особенности ее использования.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и доклада по теме курсового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Рассмотреть реализацию модульного принципа построения микроконтроллеров на примере современных микроконтроллеров разных фирм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изучения дисциплины предлагается сочетание традиционных образовательных технологий в форме лекций с компьютерными автоматизированными информационными технологиями при выполнении лабораторных работ и проведении контрольных мероприятий (экзамена и тестирования).</w:t>
      </w:r>
    </w:p>
    <w:p>
      <w:pPr/>
      <w:r>
        <w:rPr/>
        <w:t xml:space="preserve">Значительное внимание в курсе уделяется активным методам преподавания, которые подразумевают проведение деловых игр для моделирования поведения технического специалиста в реальных рабочих ситуациях, использование компьютерных стендов и других современных учебно-методических средств. Студентам предлагается выполнить творческое задание в форме эссе и подготовить доклад с презентацией по одной из предложенных тематик.</w:t>
      </w:r>
    </w:p>
    <w:p>
      <w:pPr/>
      <w:r>
        <w:rPr/>
        <w:t xml:space="preserve">Оценивание и контроль текущей успеваемости происходит в специализированной автоматизированной информационной системе «Кондуит».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b w:val="1"/>
          <w:bCs w:val="1"/>
        </w:rPr>
        <w:t xml:space="preserve">Лабораторная работа</w:t>
      </w:r>
      <w:r>
        <w:rPr/>
        <w:t xml:space="preserve">. Темы:</w:t>
      </w:r>
    </w:p>
    <w:p>
      <w:pPr/>
      <w:r>
        <w:rPr/>
        <w:t xml:space="preserve">Настройка и подключение компьютера к информационной сети. Возникающие неисправности, их диагностика и устранение.</w:t>
      </w:r>
    </w:p>
    <w:p>
      <w:pPr/>
      <w:r>
        <w:rPr/>
        <w:t xml:space="preserve">Введение в микропроцессорную технику. Недесятичная арифметика</w:t>
      </w:r>
    </w:p>
    <w:p>
      <w:pPr/>
      <w:r>
        <w:rPr/>
        <w:t xml:space="preserve">POST-тест после включения, идентификация оборудования, определение и устранение неисправностей. Настройки и конфигурирование. BIOS и CMOS-память. Состав конфигурационной информации, сброс настроек. Программа установки конфигурации SETUP. Сохранение конфигурации.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>
          <w:b w:val="1"/>
          <w:bCs w:val="1"/>
        </w:rPr>
        <w:t xml:space="preserve">Лабораторная работа</w:t>
      </w:r>
      <w:r>
        <w:rPr/>
        <w:t xml:space="preserve">. Темы:</w:t>
      </w:r>
    </w:p>
    <w:p>
      <w:pPr/>
      <w:r>
        <w:rPr/>
        <w:t xml:space="preserve">Настройка и подключение компьютера к информационной сети. Возникающие неисправности, их диагностика и устранение.</w:t>
      </w:r>
    </w:p>
    <w:p>
      <w:pPr/>
      <w:r>
        <w:rPr/>
        <w:t xml:space="preserve">Введение в микропроцессорную технику. Недесятичная арифметика</w:t>
      </w:r>
    </w:p>
    <w:p>
      <w:pPr/>
      <w:r>
        <w:rPr/>
        <w:t xml:space="preserve">POST-тест после включения, идентификация оборудования, определение и устранение неисправностей. Настройки и конфигурирование. BIOS и CMOS-память. Состав конфигурационной информации, сброс настроек. Программа установки конфигурации SETUP. Сохранение конфигурации.</w:t>
      </w:r>
    </w:p>
    <w:p>
      <w:pPr/>
      <w:r>
        <w:rPr>
          <w:b w:val="1"/>
          <w:bCs w:val="1"/>
        </w:rPr>
        <w:t xml:space="preserve">Курсовой проект.</w:t>
      </w:r>
    </w:p>
    <w:p>
      <w:pPr/>
      <w:r>
        <w:rPr/>
        <w:t xml:space="preserve">Командная работа: курсовой проект по выбранной теме.</w:t>
      </w:r>
    </w:p>
    <w:p>
      <w:pPr/>
      <w:r>
        <w:rPr/>
        <w:t xml:space="preserve">Критерием оценки проекта является:</w:t>
      </w:r>
    </w:p>
    <w:p>
      <w:pPr>
        <w:numPr>
          <w:ilvl w:val="0"/>
          <w:numId w:val="1"/>
        </w:numPr>
      </w:pPr>
      <w:r>
        <w:rPr/>
        <w:t xml:space="preserve">Умение работать в команде.</w:t>
      </w:r>
    </w:p>
    <w:p>
      <w:pPr>
        <w:numPr>
          <w:ilvl w:val="0"/>
          <w:numId w:val="1"/>
        </w:numPr>
      </w:pPr>
      <w:r>
        <w:rPr/>
        <w:t xml:space="preserve">Умение обосновывать необходимость работы.</w:t>
      </w:r>
    </w:p>
    <w:p>
      <w:pPr>
        <w:numPr>
          <w:ilvl w:val="0"/>
          <w:numId w:val="1"/>
        </w:numPr>
      </w:pPr>
      <w:r>
        <w:rPr/>
        <w:t xml:space="preserve">Умение представить работу:</w:t>
      </w:r>
    </w:p>
    <w:p>
      <w:pPr>
        <w:numPr>
          <w:ilvl w:val="0"/>
          <w:numId w:val="1"/>
        </w:numPr>
      </w:pPr>
      <w:r>
        <w:rPr/>
        <w:t xml:space="preserve">Объем работы;</w:t>
      </w:r>
    </w:p>
    <w:p>
      <w:pPr>
        <w:numPr>
          <w:ilvl w:val="0"/>
          <w:numId w:val="1"/>
        </w:numPr>
      </w:pPr>
      <w:r>
        <w:rPr/>
        <w:t xml:space="preserve">Глубина проработки темы;</w:t>
      </w:r>
    </w:p>
    <w:p>
      <w:pPr>
        <w:numPr>
          <w:ilvl w:val="0"/>
          <w:numId w:val="1"/>
        </w:numPr>
      </w:pPr>
      <w:r>
        <w:rPr/>
        <w:t xml:space="preserve">Сложность проекта, комплексность.</w:t>
      </w:r>
    </w:p>
    <w:p>
      <w:pPr>
        <w:numPr>
          <w:ilvl w:val="0"/>
          <w:numId w:val="1"/>
        </w:numPr>
      </w:pPr>
      <w:r>
        <w:rPr/>
        <w:t xml:space="preserve">Достижение результата.</w:t>
      </w:r>
    </w:p>
    <w:p>
      <w:pPr>
        <w:numPr>
          <w:ilvl w:val="0"/>
          <w:numId w:val="1"/>
        </w:numPr>
      </w:pPr>
      <w:r>
        <w:rPr/>
        <w:t xml:space="preserve">Артистизм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оперативно выбрать тему курсового проекта и спланировать работу над проектом с научным руководителем. Курсовой проект можно выполнять командно.</w:t>
      </w:r>
    </w:p>
    <w:p>
      <w:pPr/>
      <w:r>
        <w:rPr/>
        <w:t xml:space="preserve">В качестве самостоятельной работы студентам предлагается теоретическая проработка материала по каждой теме с контролем усвоенного путем фронтального опроса в начале лекции.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Перед преподавателем стоит задача не только обеспечить усвоение студентами знаний по данному курсу, но и сформировать прочные навыки, которые затем активно используются в профессиональной деятельности выпускников.</w:t>
      </w:r>
    </w:p>
    <w:p>
      <w:pPr/>
      <w:r>
        <w:rPr/>
        <w:t xml:space="preserve">Целью выполнения практических заданий по недесятичной арифметики является выработка навыка быстрого счета в недесятичных системах счисления.</w:t>
      </w:r>
    </w:p>
    <w:p>
      <w:pPr/>
      <w:r>
        <w:rPr/>
        <w:t xml:space="preserve">Для успешного выполнения практических и лабораторных работ и усвоения всего материала курса не требуется дополнительных источников информации, однако использование дополнительно учебников, справочников и электронных источников информации повышает скорость и качество усвоения материала.</w:t>
      </w:r>
    </w:p>
    <w:p>
      <w:pPr/>
      <w:r>
        <w:rPr/>
        <w:t xml:space="preserve">Тексты лабораторных работ в печатном виде выдаются студентам в компьютерных классах. Желающие могут иметь текст методических указаний в электронном виде.</w:t>
      </w:r>
    </w:p>
    <w:p>
      <w:pPr/>
      <w:r>
        <w:rPr/>
        <w:t xml:space="preserve">Промежуточная аттестация может проводиться в виде устного и/или письменного экзамена, решения кейсов – в зависимости от результатов промежуточной аттестации во время семестра.</w:t>
      </w:r>
    </w:p>
    <w:p>
      <w:pPr/>
      <w:r>
        <w:rPr/>
        <w:t xml:space="preserve">Итоговая аттестация – защита курсового проекта, выполненного командой. Защита курсового проекта проводится на отдельном занятии с приглашением преподавателей кафедры.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Апокин И.С., Майстров Л.Е. Эдлин И. Чарльз Бэббидж. М.: 1981. </w:t>
      </w:r>
      <w:r>
        <w:rPr/>
        <w:t xml:space="preserve">[локально на ПК]</w:t>
      </w:r>
    </w:p>
    <w:p>
      <w:pPr>
        <w:numPr>
          <w:ilvl w:val="0"/>
          <w:numId w:val="2"/>
        </w:numPr>
      </w:pPr>
      <w:r>
        <w:rPr/>
        <w:t xml:space="preserve">Гутер Р.С., Полуянов Ю.Л. От Абака до компьютера. М.: 1981. </w:t>
      </w:r>
      <w:r>
        <w:rPr/>
        <w:t xml:space="preserve">[локально на ПК]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История информатики и кибернетики в Санкт-Петербурге (Ленинграде). Под общей редакцией члена-корреспондента РАН Р.М.Юсупова. – СПб, Наука, 2008. – 153 с. </w:t>
      </w:r>
      <w:r>
        <w:rPr/>
        <w:t xml:space="preserve">[локально на ПК]</w:t>
      </w:r>
    </w:p>
    <w:p>
      <w:pPr>
        <w:numPr>
          <w:ilvl w:val="0"/>
          <w:numId w:val="2"/>
        </w:numPr>
      </w:pPr>
      <w:r>
        <w:rPr/>
        <w:t xml:space="preserve">Ланин Э.П. История развития вычислительной техники. – Иркутск, ИрГТУ, 2001. – 166 с.</w:t>
      </w:r>
      <w:r>
        <w:rPr/>
        <w:t xml:space="preserve"> [локально на ПК]</w:t>
      </w:r>
    </w:p>
    <w:p>
      <w:pPr>
        <w:numPr>
          <w:ilvl w:val="0"/>
          <w:numId w:val="2"/>
        </w:numPr>
      </w:pPr>
      <w:r>
        <w:rPr/>
        <w:t xml:space="preserve">Малиновский Б.Н. История вычислительной техники в лицах. - К.: фирма "КИТ", ПТОО "А.С.К.", 1995. - 384 с. </w:t>
      </w:r>
      <w:r>
        <w:rPr/>
        <w:t xml:space="preserve">[локально на ПК]</w:t>
      </w:r>
    </w:p>
    <w:p>
      <w:pPr>
        <w:numPr>
          <w:ilvl w:val="0"/>
          <w:numId w:val="2"/>
        </w:numPr>
      </w:pPr>
      <w:r>
        <w:rPr/>
        <w:t xml:space="preserve">Фет Я.И. </w:t>
      </w:r>
      <w:r>
        <w:rPr/>
        <w:t xml:space="preserve">Хрестоматия по истории информатики. </w:t>
      </w:r>
      <w:r>
        <w:rPr/>
        <w:t xml:space="preserve">Рос. акад. наук, Сиб. отд-ние, Институт вычислительной математики и математической геофизики. – Новосибирск: Академическое изд-во «Гео», 2014. – 559 с. [локально на ПК]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Бройдо В. Л., Ильина О. П. Вычислительные системы, сети и телекоммуникации. – СПБ, 2008. – 765 с.</w:t>
      </w:r>
      <w:r>
        <w:rPr/>
        <w:t xml:space="preserve"> [локально на ПК]</w:t>
      </w:r>
    </w:p>
    <w:p>
      <w:pPr>
        <w:numPr>
          <w:ilvl w:val="0"/>
          <w:numId w:val="3"/>
        </w:numPr>
      </w:pPr>
      <w:r>
        <w:rPr/>
        <w:t xml:space="preserve">Николенко С., Кадурин А., Архангельская Е. Глубокое обучение. Погружение в мир нейронных сетей. – СПб.: Питер, 2018. – 480 с.</w:t>
      </w:r>
      <w:r>
        <w:rPr/>
        <w:t xml:space="preserve"> [локально на ПК]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Олифер В., Олифер Н. Компьютерные сети. Принципы, технологии, протоколы: Учебник для вузов. 5-е изд. – СПб, 2016. – 992 с.</w:t>
      </w:r>
      <w:r>
        <w:rPr/>
        <w:t xml:space="preserve"> [локально на ПК]</w:t>
      </w:r>
    </w:p>
    <w:p>
      <w:pPr>
        <w:numPr>
          <w:ilvl w:val="0"/>
          <w:numId w:val="3"/>
        </w:numPr>
      </w:pPr>
      <w:r>
        <w:rPr/>
        <w:t xml:space="preserve">Сандерс Дж., Кэндрот Э. Технология CUDA в примерах: введение в программирование графических процессоров: Пер. с англ. Слинкина А.А., научный редактор Боресков А.В. – М.: ДМК Пресс, 2011. – 232 с. </w:t>
      </w:r>
      <w:r>
        <w:rPr/>
        <w:t xml:space="preserve">[локально на ПК]</w:t>
      </w:r>
    </w:p>
    <w:p>
      <w:pPr>
        <w:numPr>
          <w:ilvl w:val="0"/>
          <w:numId w:val="3"/>
        </w:numPr>
      </w:pPr>
      <w:r>
        <w:rPr/>
        <w:t xml:space="preserve">Форсайт Д.А., Понс Ж. Компьютерное зрение. Современный подход: Пер. с англ. – М.: Издательский дом “Вильямс”, 2004. – 928 с.</w:t>
      </w:r>
      <w:r>
        <w:rPr/>
        <w:t xml:space="preserve"> [локально на ПК]</w:t>
      </w:r>
    </w:p>
    <w:p>
      <w:pPr>
        <w:numPr>
          <w:ilvl w:val="0"/>
          <w:numId w:val="3"/>
        </w:numPr>
      </w:pPr>
      <w:r>
        <w:rPr/>
        <w:t xml:space="preserve">Яне Б. Цифровая обработка изображений. – М.: Техносфера, 2007. – 584 с.</w:t>
      </w:r>
      <w:r>
        <w:rPr/>
        <w:t xml:space="preserve"> [локально на ПК]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Информатика. URL: </w:t>
      </w:r>
      <w:hyperlink r:id="rId7" w:history="1">
        <w:r>
          <w:rPr/>
          <w:t xml:space="preserve">https://edu.petrsu.ru/object/943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http://www.computer-museum.ru/index.php/</w:t>
        </w:r>
      </w:hyperlink>
      <w:r>
        <w:rPr/>
        <w:t xml:space="preserve"> - компьютерный музей журнала PC Week/RE.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http://infhistory.com/</w:t>
        </w:r>
      </w:hyperlink>
      <w:r>
        <w:rPr/>
        <w:t xml:space="preserve"> - компьютерная история в лицах.</w:t>
      </w:r>
    </w:p>
    <w:p>
      <w:pPr>
        <w:numPr>
          <w:ilvl w:val="0"/>
          <w:numId w:val="4"/>
        </w:numPr>
      </w:pPr>
      <w:hyperlink r:id="rId10" w:history="1">
        <w:r>
          <w:rPr/>
          <w:t xml:space="preserve">http://itam.nsc.ru/lab17/</w:t>
        </w:r>
      </w:hyperlink>
      <w:r>
        <w:rPr/>
        <w:t xml:space="preserve"> - Computerized Tomography Group ITAM SB RAS, Novosibirsk, Russia.</w:t>
      </w:r>
    </w:p>
    <w:p>
      <w:pPr>
        <w:numPr>
          <w:ilvl w:val="0"/>
          <w:numId w:val="4"/>
        </w:numPr>
      </w:pPr>
      <w:hyperlink r:id="rId11" w:history="1">
        <w:r>
          <w:rPr/>
          <w:t xml:space="preserve">http://faculty.ifmo.ru/tomograph/methodics.html</w:t>
        </w:r>
      </w:hyperlink>
      <w:r>
        <w:rPr/>
        <w:t xml:space="preserve"> - Санкт-Петербургский государственный университет информационных технологий, механики и оптики, кафедра измерительных технологий и компьютерной томографии.</w:t>
      </w:r>
    </w:p>
    <w:p>
      <w:pPr>
        <w:numPr>
          <w:ilvl w:val="0"/>
          <w:numId w:val="4"/>
        </w:numPr>
      </w:pPr>
      <w:hyperlink r:id="rId12" w:history="1">
        <w:r>
          <w:rPr/>
          <w:t xml:space="preserve">http://www.xviewct.com/</w:t>
        </w:r>
      </w:hyperlink>
      <w:r>
        <w:rPr/>
        <w:t xml:space="preserve"> - Industrial Computed Tomography Systems.</w:t>
      </w:r>
    </w:p>
    <w:p>
      <w:pPr>
        <w:numPr>
          <w:ilvl w:val="0"/>
          <w:numId w:val="4"/>
        </w:numPr>
      </w:pPr>
      <w:hyperlink r:id="rId13" w:history="1">
        <w:r>
          <w:rPr/>
          <w:t xml:space="preserve">http://gpucomputing.net</w:t>
        </w:r>
      </w:hyperlink>
      <w:r>
        <w:rPr/>
        <w:t xml:space="preserve"> – база статей по обработке сигналов, медицинской графики, томографии и суперкомпьютерным вычислениям.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68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F1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426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048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6731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943" TargetMode="External"/><Relationship Id="rId8" Type="http://schemas.openxmlformats.org/officeDocument/2006/relationships/hyperlink" Target="http://www.computer-museum.ru/index.php/" TargetMode="External"/><Relationship Id="rId9" Type="http://schemas.openxmlformats.org/officeDocument/2006/relationships/hyperlink" Target="http://infhistory.com/" TargetMode="External"/><Relationship Id="rId10" Type="http://schemas.openxmlformats.org/officeDocument/2006/relationships/hyperlink" Target="http://itam.nsc.ru/lab17/" TargetMode="External"/><Relationship Id="rId11" Type="http://schemas.openxmlformats.org/officeDocument/2006/relationships/hyperlink" Target="http://faculty.ifmo.ru/tomograph/methodics.html" TargetMode="External"/><Relationship Id="rId12" Type="http://schemas.openxmlformats.org/officeDocument/2006/relationships/hyperlink" Target="http://www.xviewct.com/" TargetMode="External"/><Relationship Id="rId13" Type="http://schemas.openxmlformats.org/officeDocument/2006/relationships/hyperlink" Target="http://gpucomputin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2026-04-21T02:07:07+03:00</dcterms:created>
  <dcterms:modified xsi:type="dcterms:W3CDTF">2026-04-21T02:07:07+03:00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