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ФИЗКУЛЬТУРНО-СПОРТИВНОЙ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международные и российские стандарты в области противодействия применению допинга в спорте; </w:t>
            </w:r>
          </w:p>
          <w:p/>
          <w:p>
            <w:pPr/>
            <w:r>
              <w:rPr/>
              <w:t xml:space="preserve">ОПК-11.2. Знает методики разработки антидопинговых программ для различной целевой аудитории;</w:t>
            </w:r>
          </w:p>
          <w:p/>
          <w:p>
            <w:pPr/>
            <w:r>
              <w:rPr/>
              <w:t xml:space="preserve">ОПК-11.3. Умеет определять целевые аудитории для реализации антидопинговых программ; </w:t>
            </w:r>
          </w:p>
          <w:p/>
          <w:p>
            <w:pPr/>
            <w:r>
              <w:rPr/>
              <w:t xml:space="preserve">ОПК-11.4. Умеет осуществлять наглядную демонстрацию антидопинговой программы с учетом целевой аудитории;</w:t>
            </w:r>
          </w:p>
          <w:p/>
          <w:p>
            <w:pPr/>
            <w:r>
              <w:rPr/>
              <w:t xml:space="preserve">ОПК-11.5. Умеет планировать свою работу и работу специалистов по антидопинговому обеспечению;</w:t>
            </w:r>
          </w:p>
          <w:p/>
          <w:p>
            <w:pPr/>
            <w:r>
              <w:rPr/>
              <w:t xml:space="preserve">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</w:t>
            </w:r>
          </w:p>
          <w:p/>
          <w:p>
            <w:pPr/>
            <w:r>
              <w:rPr/>
              <w:t xml:space="preserve">ОПК-11.7. Умеет представлять информационные материалы по информационным антидопинговым программам;</w:t>
            </w:r>
          </w:p>
          <w:p/>
          <w:p>
            <w:pPr/>
            <w:r>
              <w:rPr/>
              <w:t xml:space="preserve">ОПК-11.8. Имеет опыт проведения информационных и профилактических антидопинговых мероприятий с привлечением заинтересованных лиц;</w:t>
            </w:r>
          </w:p>
          <w:p/>
          <w:p>
            <w:pPr/>
            <w:r>
              <w:rPr/>
              <w:t xml:space="preserve">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физкультурно-спортивной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физкультурно-спортивной деятельности как учебно-педагогическая и научная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Понятия и классификация профессионально-ориентированных видов спортивной и учебно-тренировочной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проводимые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технологий в зависимости от нозологических признаков (лица с нарушениями сенсорных систем, опорно-двигательного аппарата, интеллекта, речи, сенсорных систем, психики).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использования технологий физкультурно-спортивной деятельности в зависимости от нозологии.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технологий в зависимости от применяемых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и классификация профессионально-ориентированных видов спортивной и учебно-тренировочной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базовых (традиционных) физкультурно–спортивных видов: «Гимнастика», «Спортивные игры», «Легкая атлетика», «Лыжный спорт», «Плавание», «Подвижные игры», «Туризм».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новых физкультурно–спортивных видов: «Атлетическая гимнастика», «»Аэробика», «Армспорт», «Шейпинг», «Восточные единоборства», «Спортивные танцы», «Бодибилдинг», «Калланетика», «Пауэрлифтинг», «Стретчинг», «Йога», «Гидроаэробика».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физкультурно-спортивной деятельности в профессиональной подготовке специалиста по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курса, цель курса, задачи. Технологии физкультурно-спортивной деятельности - как интегрированная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дисциплины.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 как виды деятельности, позволяющие формировать у будущих специалистов по адаптивной физической культуре ощущения, восприятия, представления, возникающие у спортсменов-инвалидов в процессе занятий различными видами адаптивного спорта; осваивать студентам знания, умения, навыки, развивать и совершенствовать у них физические качества и способности, характерные для того или иного вида адаптивного спорта, а также приобретать опыт эмоционально-ценностного отношения и творческой деятельности в сфере будущей профессии.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профессионально-ориентированных видов спортивной и учебно-тренировочной деятельности в зависимости от способов включения студентов в занятия тем или иным видом адаптивного спорта:  1) использование специального оборудования и инвентаря в видах адаптивного спорта, разработанных для спортсменов-инвалидов;  - 2) моделирование тех или иных ограничений двигательной деятельности, обусловленных конкретной патологией (или сочетанием патологий);  3) участие в спортивной и учебно-тренировочной деятельности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профессионально-ориентированных видов спортивной и учебно-тренировочной деятельности в рамках основных направлений адаптивного спорта: паралимпийском, сурдолимпийском, специальном олимпийском.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исследования технологий физкультурно-спортивной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методы, и методические приемы.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проводимые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игры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для лиц, имеющих ограниченные возможности - гидрореабилитация.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праздники, фестивали, состязания, игры с лицами имеющими ограниченные возможности.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 с использованием спецоборудования и инвентаря.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Техническая, физическая, тактическая, теоретическая и психологическая подготовка студентов в видах адаптивного спорта, разработанных специально для спортсменов-инвалидов: голболе и торболе, в биатлоне (для незрячих), в хоккее на полу, катании на роликовых коньках (для лиц с поражением интеллекта),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моделирующие ограничения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Специфические особенности подвижных игр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и моделирование игр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детей с нарушением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 организация подвижных игр с детьми с нарушением зрения. Спортивные игры для незрячих - роллингбол, голбол, торбол.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Оздоровительное и прикладное значение плавания.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физических свойств воды на тело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безопасности при занятиях плаванием с лицами, имеющими ограниченные возможности.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Критические ситуации и методика их преодоления при обучении плаванию ребёнка-инвалида.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Критические ситуации и методика их преодоления при обучении плаванию ребёнка-инвалида.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проведение: зимних спортивных праздников на улице; летних спортивных праздников на улице; зимних физкультурных досугов в зале; весенне-летних физкультурных досугов на улице; игровые упражнения; шуточные игры; забавы и аттракционы; семейные спортивные праздники и досуги.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метод реабилитации и оздоровления лиц с ограниченными возможностями.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реабилитационного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Противопоказания для участия в туристических мероприятиях.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походы при заболеваниях органов слуха и речи; органов зрения, нервной системы; психики.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предмета планируется проведени: - методических занятий ( с привлечением действующих инструкторов центра реабилитации); - конференция с участием действующих специалистов в сфере адаптивной физической культуры; - спортивно-массовые мероприятия с участием детей с ОВЗ; - активное посещения занятий по АФК в различных центрах.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Цель и задачи курса «Технологии физкультурно-спортивной деятельности».</w:t>
      </w:r>
    </w:p>
    <w:p>
      <w:pPr/>
      <w:r>
        <w:rPr/>
        <w:t xml:space="preserve">2. Основные разделы программы дисциплины «Технологии физкультурно-спортивной деятельности».</w:t>
      </w:r>
    </w:p>
    <w:p>
      <w:pPr/>
      <w:r>
        <w:rPr/>
        <w:t xml:space="preserve">З. Классификация технологий физкультурно-спортивной деятельности.</w:t>
      </w:r>
    </w:p>
    <w:p>
      <w:pPr/>
      <w:r>
        <w:rPr/>
        <w:t xml:space="preserve">4. Механизм оздоравливающего воздействия физических упражнений на организм человека в целом и на его системы в частности.</w:t>
      </w:r>
    </w:p>
    <w:p>
      <w:pPr/>
      <w:r>
        <w:rPr/>
        <w:t xml:space="preserve">5. Основные физические упражнения, используемые для оздоровления.</w:t>
      </w:r>
    </w:p>
    <w:p>
      <w:pPr/>
      <w:r>
        <w:rPr/>
        <w:t xml:space="preserve">6. Идеализированная модель здорового человека.</w:t>
      </w:r>
    </w:p>
    <w:p>
      <w:pPr/>
      <w:r>
        <w:rPr/>
        <w:t xml:space="preserve">7. Характеристика и содержание аэробных программ К.Купера.</w:t>
      </w:r>
    </w:p>
    <w:p>
      <w:pPr/>
      <w:r>
        <w:rPr/>
        <w:t xml:space="preserve">8. Определение понятий «аэробика», «базовая аэробика», «аэробные» упражнения.</w:t>
      </w:r>
    </w:p>
    <w:p>
      <w:pPr/>
      <w:r>
        <w:rPr/>
        <w:t xml:space="preserve">9. Основные разновидности оздоровительной аэробики.</w:t>
      </w:r>
    </w:p>
    <w:p>
      <w:pPr/>
      <w:r>
        <w:rPr/>
        <w:t xml:space="preserve">10. Методика оздоровительной аэробики для лиц молодого, зрелого, пожилого возраста.</w:t>
      </w:r>
    </w:p>
    <w:p>
      <w:pPr/>
      <w:r>
        <w:rPr/>
        <w:t xml:space="preserve">11. Характеристика базовой аэробики.</w:t>
      </w:r>
    </w:p>
    <w:p>
      <w:pPr/>
      <w:r>
        <w:rPr/>
        <w:t xml:space="preserve">12. Взаимосвязь уровня нагрузки с техникой движений в базовой аэробике.</w:t>
      </w:r>
    </w:p>
    <w:p>
      <w:pPr/>
      <w:r>
        <w:rPr/>
        <w:t xml:space="preserve">13. Техника выполнения базовых шагов в аэробике. 1</w:t>
      </w:r>
    </w:p>
    <w:p>
      <w:pPr/>
      <w:r>
        <w:rPr/>
        <w:t xml:space="preserve">4. Уровни работы рук в базовой аэробике.</w:t>
      </w:r>
    </w:p>
    <w:p>
      <w:pPr/>
      <w:r>
        <w:rPr/>
        <w:t xml:space="preserve">15. Противопоказанные упражнения в аэробике. Факторы, обеспечивающие безопасность занятий оздоровительной аэробикой.</w:t>
      </w:r>
    </w:p>
    <w:p>
      <w:pPr/>
      <w:r>
        <w:rPr/>
        <w:t xml:space="preserve">16. Общие задачи и структура занятия базовой аэробики.</w:t>
      </w:r>
    </w:p>
    <w:p>
      <w:pPr/>
      <w:r>
        <w:rPr/>
        <w:t xml:space="preserve">17. Технология использования различных методов при обучении связкам базовых шагов аэробики.</w:t>
      </w:r>
    </w:p>
    <w:p>
      <w:pPr/>
      <w:r>
        <w:rPr/>
        <w:t xml:space="preserve">18. Содержание и методика проведения отдельных частей занятия базовой аэробики.</w:t>
      </w:r>
    </w:p>
    <w:p>
      <w:pPr/>
      <w:r>
        <w:rPr/>
        <w:t xml:space="preserve">19. Понятие о системе «Шейпинг». 20. Характеристика этапов тренировки по программе «Шейпинг».</w:t>
      </w:r>
    </w:p>
    <w:p>
      <w:pPr/>
      <w:r>
        <w:rPr/>
        <w:t xml:space="preserve">21. Классификация упражнений в шейпинге, техника выполнения.</w:t>
      </w:r>
    </w:p>
    <w:p>
      <w:pPr/>
      <w:r>
        <w:rPr/>
        <w:t xml:space="preserve">22. Технология построения занятий шейпингом.</w:t>
      </w:r>
    </w:p>
    <w:p>
      <w:pPr/>
      <w:r>
        <w:rPr/>
        <w:t xml:space="preserve">23. Общая структура и методика составления комплекса по шейпингу.</w:t>
      </w:r>
    </w:p>
    <w:p>
      <w:pPr/>
      <w:r>
        <w:rPr/>
        <w:t xml:space="preserve">24. Методические особенности баллистических и статических упражнений для развития гибкости.</w:t>
      </w:r>
    </w:p>
    <w:p>
      <w:pPr/>
      <w:r>
        <w:rPr/>
        <w:t xml:space="preserve">25. Морфофункциональные особенности воздействия упражнений стретчинга.</w:t>
      </w:r>
    </w:p>
    <w:p>
      <w:pPr/>
      <w:r>
        <w:rPr/>
        <w:t xml:space="preserve">26. Организация занятий стретчингом.</w:t>
      </w:r>
    </w:p>
    <w:p>
      <w:pPr/>
      <w:r>
        <w:rPr/>
        <w:t xml:space="preserve">27. Средства и методы стретчинга.</w:t>
      </w:r>
    </w:p>
    <w:p>
      <w:pPr/>
      <w:r>
        <w:rPr/>
        <w:t xml:space="preserve">28. Принципы организации самостоятельных занятий стретчингом.</w:t>
      </w:r>
    </w:p>
    <w:p>
      <w:pPr/>
      <w:r>
        <w:rPr/>
        <w:t xml:space="preserve">29. Методика отбора и дозирования упражнений стретчинга.</w:t>
      </w:r>
    </w:p>
    <w:p>
      <w:pPr/>
      <w:r>
        <w:rPr/>
        <w:t xml:space="preserve">30. Направления использования средств и методов стретчинга в АФК.</w:t>
      </w:r>
    </w:p>
    <w:p>
      <w:pPr/>
      <w:r>
        <w:rPr/>
        <w:t xml:space="preserve">31. Методика составления и проведения комплекса стретчинга общего воздействия.</w:t>
      </w:r>
    </w:p>
    <w:p>
      <w:pPr/>
      <w:r>
        <w:rPr/>
        <w:t xml:space="preserve">32. Методика составления и проведения комплекса стретчинга локального воздействия</w:t>
      </w:r>
    </w:p>
    <w:p>
      <w:pPr/>
      <w:r>
        <w:rPr/>
        <w:t xml:space="preserve">33. Методика составления и проведения комплекса стретчинга для малых мышечных групп.</w:t>
      </w:r>
    </w:p>
    <w:p>
      <w:pPr/>
      <w:r>
        <w:rPr/>
        <w:t xml:space="preserve">34. Методика составления и проведения комплекса стретчинга для средних мышечных групп.</w:t>
      </w:r>
    </w:p>
    <w:p>
      <w:pPr/>
      <w:r>
        <w:rPr/>
        <w:t xml:space="preserve">35. Методика составления и проведения комплекса стретчинга для крупных мышечных групп.</w:t>
      </w:r>
    </w:p>
    <w:p>
      <w:pPr/>
      <w:r>
        <w:rPr/>
        <w:t xml:space="preserve">36. Методика занятий стретчингом с лицами, имеющими отклонения в состоянии здоровья.</w:t>
      </w:r>
    </w:p>
    <w:p/>
    <w:p>
      <w:pPr/>
      <w:r>
        <w:rPr/>
        <w:t xml:space="preserve">Зачет</w:t>
      </w:r>
    </w:p>
    <w:p>
      <w:pPr/>
      <w:r>
        <w:rPr/>
        <w:t xml:space="preserve">1. Цель и задачи курса «Технологии физкультурно-спортивной деятельности».</w:t>
      </w:r>
    </w:p>
    <w:p>
      <w:pPr/>
      <w:r>
        <w:rPr/>
        <w:t xml:space="preserve">2. Основные разделы программы дисциплины «Технологии физкультурно-спортивной деятельности».</w:t>
      </w:r>
    </w:p>
    <w:p>
      <w:pPr/>
      <w:r>
        <w:rPr/>
        <w:t xml:space="preserve">З. Классификация технологий физкультурно-спортивной деятельности.</w:t>
      </w:r>
    </w:p>
    <w:p>
      <w:pPr/>
      <w:r>
        <w:rPr/>
        <w:t xml:space="preserve">4. Механизм оздоравливающего воздействия физических упражнений на организм человека в целом и на его системы в частности.</w:t>
      </w:r>
    </w:p>
    <w:p>
      <w:pPr/>
      <w:r>
        <w:rPr/>
        <w:t xml:space="preserve">5. Основные физические упражнения, используемые для оздоровления.</w:t>
      </w:r>
    </w:p>
    <w:p>
      <w:pPr/>
      <w:r>
        <w:rPr/>
        <w:t xml:space="preserve">6. Идеализированная модель здорового человека.</w:t>
      </w:r>
    </w:p>
    <w:p>
      <w:pPr/>
      <w:r>
        <w:rPr/>
        <w:t xml:space="preserve">7. Характеристика и содержание аэробных программ К. Купера.</w:t>
      </w:r>
    </w:p>
    <w:p>
      <w:pPr/>
      <w:r>
        <w:rPr/>
        <w:t xml:space="preserve">8. Определение понятий «аэробика», «базовая аэробика», «аэробные» упражнения.</w:t>
      </w:r>
    </w:p>
    <w:p>
      <w:pPr/>
      <w:r>
        <w:rPr/>
        <w:t xml:space="preserve">9. Основные разновидности оздоровительной аэробики.</w:t>
      </w:r>
    </w:p>
    <w:p>
      <w:pPr/>
      <w:r>
        <w:rPr/>
        <w:t xml:space="preserve">10. Методика оздоровительной аэробики для лиц молодого, зрелого, пожилого возраста.</w:t>
      </w:r>
    </w:p>
    <w:p>
      <w:pPr/>
      <w:r>
        <w:rPr/>
        <w:t xml:space="preserve">11. Характеристика базовой аэробики.</w:t>
      </w:r>
    </w:p>
    <w:p>
      <w:pPr/>
      <w:r>
        <w:rPr/>
        <w:t xml:space="preserve">12. Взаимосвязь уровня нагрузки с техникой движений в базовой аэробике.</w:t>
      </w:r>
    </w:p>
    <w:p>
      <w:pPr/>
      <w:r>
        <w:rPr/>
        <w:t xml:space="preserve">13. Техника выполнения базовых шагов в аэробике.</w:t>
      </w:r>
    </w:p>
    <w:p>
      <w:pPr/>
      <w:r>
        <w:rPr/>
        <w:t xml:space="preserve">14. Уровни работы рук в базовой аэробике.</w:t>
      </w:r>
    </w:p>
    <w:p>
      <w:pPr/>
      <w:r>
        <w:rPr/>
        <w:t xml:space="preserve">15. Противопоказанные упражнения в аэробике. Факторы, обеспечивающие безопасность занятий оздоровительной аэробикой.</w:t>
      </w:r>
    </w:p>
    <w:p>
      <w:pPr/>
      <w:r>
        <w:rPr/>
        <w:t xml:space="preserve">16. Общие задачи и структура занятия базовой аэробики.</w:t>
      </w:r>
    </w:p>
    <w:p>
      <w:pPr/>
      <w:r>
        <w:rPr/>
        <w:t xml:space="preserve">17. Технология использования различных методов при обучении связкам базовых шагов аэробики.</w:t>
      </w:r>
    </w:p>
    <w:p>
      <w:pPr/>
      <w:r>
        <w:rPr/>
        <w:t xml:space="preserve">18. Содержание и методика проведения отдельных частей занятия базовой аэробики.</w:t>
      </w:r>
    </w:p>
    <w:p>
      <w:pPr/>
      <w:r>
        <w:rPr/>
        <w:t xml:space="preserve">19. Понятие о системе «Шейпинг». 20. Характеристика этапов тренировки по программе «Шейпинг».</w:t>
      </w:r>
    </w:p>
    <w:p>
      <w:pPr/>
      <w:r>
        <w:rPr/>
        <w:t xml:space="preserve">21. Классификация упражнений в шейпинге, техника выполнения.</w:t>
      </w:r>
    </w:p>
    <w:p>
      <w:pPr/>
      <w:r>
        <w:rPr/>
        <w:t xml:space="preserve">22. Технология построения занятий шейпингом.</w:t>
      </w:r>
    </w:p>
    <w:p>
      <w:pPr/>
      <w:r>
        <w:rPr/>
        <w:t xml:space="preserve">23. Общая структура и методика составления комплекса по шейпингу.</w:t>
      </w:r>
    </w:p>
    <w:p>
      <w:pPr/>
      <w:r>
        <w:rPr/>
        <w:t xml:space="preserve">24. Методические особенности баллистических и статических упражнений для развития гибкости.</w:t>
      </w:r>
    </w:p>
    <w:p>
      <w:pPr/>
      <w:r>
        <w:rPr/>
        <w:t xml:space="preserve">25. Морфофункциональные особенности воздействия упражнений стретчинга.</w:t>
      </w:r>
    </w:p>
    <w:p>
      <w:pPr/>
      <w:r>
        <w:rPr/>
        <w:t xml:space="preserve">26. Организация занятий стретчингом.</w:t>
      </w:r>
    </w:p>
    <w:p>
      <w:pPr/>
      <w:r>
        <w:rPr/>
        <w:t xml:space="preserve">27. Средства и методы стретчинга.</w:t>
      </w:r>
    </w:p>
    <w:p>
      <w:pPr/>
      <w:r>
        <w:rPr/>
        <w:t xml:space="preserve">28. Принципы организации самостоятельных занятий стретчингом.</w:t>
      </w:r>
    </w:p>
    <w:p>
      <w:pPr/>
      <w:r>
        <w:rPr/>
        <w:t xml:space="preserve">29. Методика отбора и дозирования упражнений стретчинга.</w:t>
      </w:r>
    </w:p>
    <w:p>
      <w:pPr/>
      <w:r>
        <w:rPr/>
        <w:t xml:space="preserve">30. Направления использования средств и методов стретчинга в АФК.</w:t>
      </w:r>
    </w:p>
    <w:p>
      <w:pPr/>
      <w:r>
        <w:rPr/>
        <w:t xml:space="preserve">З 1. Методика составления и проведения комплекса стретчинга общего воздействия.</w:t>
      </w:r>
    </w:p>
    <w:p>
      <w:pPr/>
      <w:r>
        <w:rPr/>
        <w:t xml:space="preserve">32. Методика составления и проведения комплекса стретчинга локального воздействия</w:t>
      </w:r>
    </w:p>
    <w:p>
      <w:pPr/>
      <w:r>
        <w:rPr/>
        <w:t xml:space="preserve">33. Методика составления и проведения комплекса стретчинга для малых мышечных групп.</w:t>
      </w:r>
    </w:p>
    <w:p>
      <w:pPr/>
      <w:r>
        <w:rPr/>
        <w:t xml:space="preserve">34. Методика составления и проведения комплекса стретчинга для средних мышечных групп.</w:t>
      </w:r>
    </w:p>
    <w:p>
      <w:pPr/>
      <w:r>
        <w:rPr/>
        <w:t xml:space="preserve">35. Методика составления и проведения комплекса стретчинга для крупных мышечных групп.</w:t>
      </w:r>
    </w:p>
    <w:p>
      <w:pPr/>
      <w:r>
        <w:rPr/>
        <w:t xml:space="preserve">36. Методика занятий стретчингом с лицами, имеющими отклонения в состоянии здоровья.</w:t>
      </w:r>
    </w:p>
    <w:p>
      <w:pPr/>
      <w:r>
        <w:rPr/>
        <w:t xml:space="preserve">37. Методические особенности фитнес-программы «Калланетика».</w:t>
      </w:r>
    </w:p>
    <w:p>
      <w:pPr/>
      <w:r>
        <w:rPr/>
        <w:t xml:space="preserve">38. Основные требования к технике выполнения упражнений Калланетики. Методика обучения упражнениям Калланетики.</w:t>
      </w:r>
    </w:p>
    <w:p>
      <w:pPr/>
      <w:r>
        <w:rPr/>
        <w:t xml:space="preserve">39. Противопоказанные упражнения Калланетики для лиц с отклонениями в состоянии здоровья.</w:t>
      </w:r>
    </w:p>
    <w:p>
      <w:pPr/>
      <w:r>
        <w:rPr/>
        <w:t xml:space="preserve">40. Структура занятия Калланетики.</w:t>
      </w:r>
    </w:p>
    <w:p>
      <w:pPr/>
      <w:r>
        <w:rPr/>
        <w:t xml:space="preserve">41. Упражнения подготовительной части занятия Калланетикой: техника выполнения и дозировка</w:t>
      </w:r>
    </w:p>
    <w:p>
      <w:pPr/>
      <w:r>
        <w:rPr/>
        <w:t xml:space="preserve">42. Упражнения основной части занятия Калланетикой: техника выполнения и дозировка.</w:t>
      </w:r>
    </w:p>
    <w:p>
      <w:pPr/>
      <w:r>
        <w:rPr/>
        <w:t xml:space="preserve">43. Методика проведения занятия Калланетики.</w:t>
      </w:r>
    </w:p>
    <w:p>
      <w:pPr/>
      <w:r>
        <w:rPr/>
        <w:t xml:space="preserve">44. Технология моделирования нагрузки на занятиях Калланетикой.</w:t>
      </w:r>
    </w:p>
    <w:p>
      <w:pPr/>
      <w:r>
        <w:rPr/>
        <w:t xml:space="preserve">45. Методические приемы оказания физической помощи при обучении упражнениям Калланетики.</w:t>
      </w:r>
    </w:p>
    <w:p>
      <w:pPr/>
      <w:r>
        <w:rPr/>
        <w:t xml:space="preserve">46. История создания системы «Пилатес».</w:t>
      </w:r>
    </w:p>
    <w:p>
      <w:pPr/>
      <w:r>
        <w:rPr/>
        <w:t xml:space="preserve">47. Принципы занятий по программе «Пилатес».</w:t>
      </w:r>
    </w:p>
    <w:p>
      <w:pPr/>
      <w:r>
        <w:rPr/>
        <w:t xml:space="preserve">48. Направленность воздействия упражнений пилатеса на организм человека.</w:t>
      </w:r>
    </w:p>
    <w:p>
      <w:pPr/>
      <w:r>
        <w:rPr/>
        <w:t xml:space="preserve">49. Методика обучения упражнениям пилатеса.</w:t>
      </w:r>
    </w:p>
    <w:p>
      <w:pPr/>
      <w:r>
        <w:rPr/>
        <w:t xml:space="preserve">50. Рекомендации для занятий пилатесом. Показания и противопоказания к занятиям.</w:t>
      </w:r>
    </w:p>
    <w:p>
      <w:pPr/>
      <w:r>
        <w:rPr/>
        <w:t xml:space="preserve">51. Методика проведения занятий пилатесом.</w:t>
      </w:r>
    </w:p>
    <w:p>
      <w:pPr/>
      <w:r>
        <w:rPr/>
        <w:t xml:space="preserve">52. Методика использования упражнений пилатеса в АФК.</w:t>
      </w:r>
    </w:p>
    <w:p>
      <w:pPr/>
      <w:r>
        <w:rPr/>
        <w:t xml:space="preserve">53. Методика занятий по системе Пилатеса при нарушениях осанки.</w:t>
      </w:r>
    </w:p>
    <w:p>
      <w:pPr/>
      <w:r>
        <w:rPr/>
        <w:t xml:space="preserve">54. История возникновения йоги.</w:t>
      </w:r>
    </w:p>
    <w:p>
      <w:pPr/>
      <w:r>
        <w:rPr/>
        <w:t xml:space="preserve">55. Ступени освоения йоги. Основные виды йоги.</w:t>
      </w:r>
    </w:p>
    <w:p>
      <w:pPr/>
      <w:r>
        <w:rPr/>
        <w:t xml:space="preserve">56. Сущность хатха-йоги. Правила занятий хатха-йогой.</w:t>
      </w:r>
    </w:p>
    <w:p>
      <w:pPr/>
      <w:r>
        <w:rPr/>
        <w:t xml:space="preserve">57. Характеристика йоги по методу Айенгара.</w:t>
      </w:r>
    </w:p>
    <w:p>
      <w:pPr/>
      <w:r>
        <w:rPr/>
        <w:t xml:space="preserve">58. Упражнения комплекса хатха-йоги для начинающих: техника выполнения, последовательность и дозировка.</w:t>
      </w:r>
    </w:p>
    <w:p>
      <w:pPr/>
      <w:r>
        <w:rPr/>
        <w:t xml:space="preserve">59. Терапевтические эффекты асан.</w:t>
      </w:r>
    </w:p>
    <w:p>
      <w:pPr/>
      <w:r>
        <w:rPr/>
        <w:t xml:space="preserve">60. Методика проведения занятия хатха-йоги.</w:t>
      </w:r>
    </w:p>
    <w:p>
      <w:pPr/>
      <w:r>
        <w:rPr/>
        <w:t xml:space="preserve">61. Правила занятий йогой.</w:t>
      </w:r>
    </w:p>
    <w:p>
      <w:pPr/>
      <w:r>
        <w:rPr/>
        <w:t xml:space="preserve">62. Базовые дыхательные упражнения йоги.</w:t>
      </w:r>
    </w:p>
    <w:p>
      <w:pPr/>
      <w:r>
        <w:rPr/>
        <w:t xml:space="preserve">63. Основные асаны.</w:t>
      </w:r>
    </w:p>
    <w:p>
      <w:pPr/>
      <w:r>
        <w:rPr/>
        <w:t xml:space="preserve">64. Механизмы воздействия асан на организм.</w:t>
      </w:r>
    </w:p>
    <w:p>
      <w:pPr/>
      <w:r>
        <w:rPr/>
        <w:t xml:space="preserve">65. Механизм действия дыхательных упражнений.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Евсеев Ю.И. Физическая культура [Электронный ресурс] / Ю.И. Евсеев. -- Изд. 8-е, испр. — Ростов н/Д: Феникс, 2012. — 444 с. http://www.studentlibrary.ru/book/ISBN9785222194645 .html</w:t>
      </w:r>
    </w:p>
    <w:p>
      <w:pPr/>
      <w:r>
        <w:rPr/>
        <w:t xml:space="preserve">2. Епифанов В.А. Лечебная физическая культура и массаж [Электронный ресурс]: учебник / Епифанов В.А. - 2-е изд., перераб. и доп. - М.: ГЭОТАР-Медиа, 2013. — 528 с. </w:t>
      </w:r>
      <w:hyperlink r:id="rId7" w:history="1">
        <w:r>
          <w:rPr/>
          <w:t xml:space="preserve">http://www.studentlibrary.ru/book/ISBN9785970426456.html</w:t>
        </w:r>
      </w:hyperlink>
      <w:r>
        <w:rPr/>
        <w:t xml:space="preserve">.</w:t>
      </w:r>
    </w:p>
    <w:p>
      <w:pPr/>
      <w:r>
        <w:rPr/>
        <w:t xml:space="preserve">З. Панов Г.А. Врачебно-педагогический контроль в процессе физического воспитания студентов [Электронный ресурс]: учеб, пособие / ГА. Панов. - М.: Издательство РУДН, 2012 — 190 с. http://www.studentlibrary.ru/book/ISBN9785209036531 .html.</w:t>
      </w:r>
    </w:p>
    <w:p>
      <w:pPr/>
      <w:r>
        <w:rPr/>
        <w:t xml:space="preserve">4. Пулина ВВ. Физическое воспитание студентов специального медицинского отделения в ВУЗе: учебно-методическое пособие. /В.В. Пулина. — Владимир: Изд-во ВлГУ, 2014. —79с. :http://e.lib.vlsu.ru/bitstream/123456789/3612/1/01341 .pdf.</w:t>
      </w:r>
    </w:p>
    <w:p>
      <w:pPr/>
      <w:r>
        <w:rPr/>
        <w:t xml:space="preserve">5. Холодов Ж. К. Теория и методика физической культуры и спорта: учебник для вузов по направлению ”Педагогическое образование“ / Ж. К. Холодов, В. С. Кузнецов. - 10-е изд., испр. - Москва: Академия, 2012. - 479 с. - ISBN 978-5-7695-8798-6.</w:t>
      </w:r>
    </w:p>
    <w:p>
      <w:pPr/>
      <w:r>
        <w:rPr/>
        <w:t xml:space="preserve">б) дополнительная литература:</w:t>
      </w:r>
    </w:p>
    <w:p>
      <w:pPr/>
      <w:r>
        <w:rPr/>
        <w:t xml:space="preserve">1. Брискин Ю.А. Адаптивный спорт [Электронный ресурс] / Ю.А. Брискин, СП. Евсеев, А.В. Передерий. - М.: Советский спорт. (”Спорт без границ”), 2010. 316 с. </w:t>
      </w:r>
      <w:hyperlink r:id="rId8" w:history="1">
        <w:r>
          <w:rPr/>
          <w:t xml:space="preserve">http://www.studentlibrary.ru/book/ISBN9785971804604.html. </w:t>
        </w:r>
      </w:hyperlink>
    </w:p>
    <w:p>
      <w:pPr/>
      <w:r>
        <w:rPr/>
        <w:t xml:space="preserve">2. Епифанов В.А. Восстановительная медицина [Электронный ресурс]: учебник / Епифанов ВЛ. - М.: ГЭОТАР - Медиа, 2012. - 304 с. </w:t>
      </w:r>
      <w:hyperlink r:id="rId9" w:history="1">
        <w:r>
          <w:rPr/>
          <w:t xml:space="preserve">http://www.studentlibrary.ru/book/ISBN9785970426371.html</w:t>
        </w:r>
      </w:hyperlink>
      <w:r>
        <w:rPr/>
        <w:t xml:space="preserve">.</w:t>
      </w:r>
    </w:p>
    <w:p>
      <w:pPr/>
      <w:r>
        <w:rPr/>
        <w:t xml:space="preserve">3. Киреев Ю.В. Элементы контроля за состоянием занимающихся адаптивной физической культурой: Методические рекомендации для студентов [Электронный ресурс] / Киреев Ю.В. - М.: Прометей, 2011 - 66 с. </w:t>
      </w:r>
      <w:hyperlink r:id="rId10" w:history="1">
        <w:r>
          <w:rPr/>
          <w:t xml:space="preserve">http://www.studentlibrary.ru/booldISBN9785426300668.html. </w:t>
        </w:r>
      </w:hyperlink>
    </w:p>
    <w:p>
      <w:pPr/>
      <w:r>
        <w:rPr/>
        <w:t xml:space="preserve">4. Евсеев СП. Физическая реабилитация инвалидов с поражением опорно-двигательной системы [Электронный ресурс]: учеб, пособие / С.П. Евсеев, СФ. Курдыбайло, А.И. Малышев, Г.В. Герасимова, ХА. Потапчук, Д.С. Поляков; под ред. д-ра пед. наук, проф. СП. Евсеева и д-ра мед. наук, проф. СФ. Курдыбайло. - М.: Советский спорт», 2010 </w:t>
      </w:r>
      <w:hyperlink r:id="rId11" w:history="1">
        <w:r>
          <w:rPr/>
          <w:t xml:space="preserve">http://www.studentlibrary.ru/book/ISBN9785971803690.html </w:t>
        </w:r>
      </w:hyperlink>
    </w:p>
    <w:p>
      <w:pPr/>
      <w:r>
        <w:rPr/>
        <w:t xml:space="preserve">5. Митрохина В.В. Аэробика: Теория. Методика. Практика [Электронный ресурс]: методич, пособие / ВВ. Митрохина. М.: Издательство РУДН, 2010. </w:t>
      </w:r>
      <w:hyperlink r:id="rId12" w:history="1">
        <w:r>
          <w:rPr/>
          <w:t xml:space="preserve">http://www.studentlibrary.ru/book/ISBN9785209034735.html</w:t>
        </w:r>
      </w:hyperlink>
      <w:r>
        <w:rPr/>
        <w:t xml:space="preserve">.</w:t>
      </w:r>
    </w:p>
    <w:p>
      <w:pPr/>
      <w:r>
        <w:rPr/>
        <w:t xml:space="preserve">6. Размахова СЮ. Аэробика: теория, методика, практика занятий в вузе [Электронный ресурс]: учеб, пособие / СЮ. Размахова. - М.: Издательство РУДН, 2011. </w:t>
      </w:r>
      <w:hyperlink r:id="rId13" w:history="1">
        <w:r>
          <w:rPr/>
          <w:t xml:space="preserve">http://www.studentlibrary.ru/book/ISBN9785209035589.html</w:t>
        </w:r>
      </w:hyperlink>
    </w:p>
    <w:p>
      <w:pPr/>
      <w:r>
        <w:rPr/>
        <w:t xml:space="preserve">в) периодические издания:</w:t>
      </w:r>
    </w:p>
    <w:p>
      <w:pPr/>
      <w:r>
        <w:rPr/>
        <w:t xml:space="preserve">1. Ж.: Теория и практика физической культуры.</w:t>
      </w:r>
    </w:p>
    <w:p>
      <w:pPr/>
      <w:r>
        <w:rPr/>
        <w:t xml:space="preserve">2. Ж.: Адаптивная физическая культура.</w:t>
      </w:r>
    </w:p>
    <w:p>
      <w:pPr/>
      <w:r>
        <w:rPr/>
        <w:t xml:space="preserve">г) интернет ресурсы: 1. «Консультант студента» http://www.studentlibrary.ru. 2. «Библиотекс» https://vlsu. bibliotech.ru.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Перед каждым практическим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 Практические занятия могут проводиться как в классической форме разбора проблемных вопросов, так и в форме тренингов, деловых игр, ответов студентов с докладом, разбор видео и аудио-ситуаций.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 Бароненко В.А. Здоровье и физическая культура студента: учеб. пособие / В.А. Бароненко, Л.А. Рапопорт.- 2-е изд., перераб. - М.: Альфа-М: ИНФРА-М, 2013. – 336 с.: ил.</w:t>
      </w:r>
    </w:p>
    <w:p>
      <w:pPr/>
      <w:r>
        <w:rPr/>
        <w:t xml:space="preserve">2 Бишаева А.А. Физическая культура: учебник для учреждений нач. и сред. проф. образования / А.А. Бишаева. - 5-е изд., стер. – М.: Издательский центр «Академия», 2012. – 304 с.</w:t>
      </w:r>
    </w:p>
    <w:p>
      <w:pPr/>
      <w:r>
        <w:rPr/>
        <w:t xml:space="preserve">3 Евсеев Ю.И. Физическая культура.-Ростов н/Д: Феникс, 2012.</w:t>
      </w:r>
    </w:p>
    <w:p>
      <w:pPr/>
      <w:r>
        <w:rPr/>
        <w:t xml:space="preserve">4 Журавлева И.В. Здоровье студентов: социологический анализ: Моногр. - М: ИНФРА-М,2014-272с.</w:t>
      </w:r>
    </w:p>
    <w:p>
      <w:pPr/>
      <w:r>
        <w:rPr/>
        <w:t xml:space="preserve">5 Каерова Е.В. Физическая культура: контроль и самоконтроль занимающихся физическими упражнениями и спортом: учебно-методическое пособие / Е.В. Каерова, Л.В. Матвеева, Е.А. Козина; Владивостокский государственный университет экономики и сервиса. – Владивосток: Изд-во ВГУЭС, 2015. – 80 с.</w:t>
      </w:r>
    </w:p>
    <w:p>
      <w:pPr/>
      <w:r>
        <w:rPr/>
        <w:t xml:space="preserve">6 Миронов В.М. Гимнастика. Методика преподавания.: Уч.- М: Нов. знание: НИЦ ИНФРА-М, 2013-335с (ВО: Бакалавр.)</w:t>
      </w:r>
    </w:p>
    <w:p>
      <w:pPr/>
      <w:r>
        <w:rPr/>
        <w:t xml:space="preserve">7 Холодов Ж.К. Теория и методика физической культуры и спорта: учебник для студ. учреждений высш. проф. образования / Ж.К. Холодов, В.С. Кузнецов. – 11-е изд., стер. – М.: Издательский центр «Академия», 2013. – 480 с. – (Сер. Бакалавриат).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7F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26456.html" TargetMode="External"/><Relationship Id="rId8" Type="http://schemas.openxmlformats.org/officeDocument/2006/relationships/hyperlink" Target="http://www.studentlibrary.ru/book/ISBN9785971804604.html." TargetMode="External"/><Relationship Id="rId9" Type="http://schemas.openxmlformats.org/officeDocument/2006/relationships/hyperlink" Target="http://www.studentlibrary.ru/book/ISBN9785970426371.html" TargetMode="External"/><Relationship Id="rId10" Type="http://schemas.openxmlformats.org/officeDocument/2006/relationships/hyperlink" Target="http://www.studentlibrary.ru/booldISBN9785426300668.html." TargetMode="External"/><Relationship Id="rId11" Type="http://schemas.openxmlformats.org/officeDocument/2006/relationships/hyperlink" Target="http://www.studentlibrary.ru/book/ISBN9785971803690.html" TargetMode="External"/><Relationship Id="rId12" Type="http://schemas.openxmlformats.org/officeDocument/2006/relationships/hyperlink" Target="http://www.studentlibrary.ru/book/ISBN9785209034735.html" TargetMode="External"/><Relationship Id="rId13" Type="http://schemas.openxmlformats.org/officeDocument/2006/relationships/hyperlink" Target="http://www.studentlibrary.ru/book/ISBN97852090355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2026-04-21T05:41:03+03:00</dcterms:created>
  <dcterms:modified xsi:type="dcterms:W3CDTF">2026-04-21T05:41:03+03:00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