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 ДВИГАТЕЛЬНОЙ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br/>
            <w:br/>
            <w:r>
              <w:rPr>
                <w:b w:val="1"/>
                <w:bCs w:val="1"/>
              </w:rPr>
              <w:t xml:space="preserve">Комментарий:</w:t>
            </w:r>
            <w:br/>
            <w:r>
              <w:rPr/>
              <w:t xml:space="preserve">Знать: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ОПК-2.1. Знает основные понятия, используемые в адаптивной физической культуре;</w:t>
            </w:r>
          </w:p>
          <w:p/>
          <w:p>
            <w:pPr/>
            <w:r>
              <w:rPr/>
              <w:t xml:space="preserve">ОПК-2.2. Знает предмет, цель, роль и место адаптивной физической культуры в реабилитации и социальной интеграции лиц с отклонениями в состоянии здоровья;</w:t>
            </w:r>
          </w:p>
          <w:p/>
          <w:p>
            <w:pPr/>
            <w:r>
              <w:rPr/>
              <w:t xml:space="preserve">ОПК-2.3. Умеет использовать и подбирать средства и методы адаптивной физической культуры для данной категории занимающихся;</w:t>
            </w:r>
          </w:p>
          <w:p/>
          <w:p>
            <w:pPr/>
            <w:r>
              <w:rPr/>
              <w:t xml:space="preserve">ОПК-2.4. Умеет осуществлять образование лиц с отклонениями в состоянии здоровья;</w:t>
            </w:r>
          </w:p>
          <w:p/>
          <w:p>
            <w:pPr/>
            <w:r>
              <w:rPr/>
              <w:t xml:space="preserve">ОПК-2.5. Умеет дифференцированно использовать известные методики с учетом особенностей занимающихся.</w:t>
            </w:r>
          </w:p>
          <w:p/>
          <w:p>
            <w:pPr/>
            <w:r>
              <w:rPr/>
              <w:t xml:space="preserve">ОПК-2.6. Имеет опыт составления индивидуальных программ;</w:t>
            </w:r>
          </w:p>
          <w:p/>
          <w:p>
            <w:pPr/>
            <w:r>
              <w:rPr/>
              <w:t xml:space="preserve">ОПК-2.7. Владеет  профессиональной терминологией;</w:t>
            </w:r>
          </w:p>
          <w:p/>
          <w:p>
            <w:pPr/>
            <w:r>
              <w:rPr/>
              <w:t xml:space="preserve">ОПК-2.8. Имеет опыт обобщения и анализа информации.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ОПК-9.1. Знает функции организма, способные частично или полностью заменить навсегда утраченные в результате заболевания или травмы;</w:t>
            </w:r>
          </w:p>
          <w:p/>
          <w:p>
            <w:pPr/>
            <w:r>
              <w:rPr/>
              <w:t xml:space="preserve">ОПК-9.2. Знает современные методы развития компенсаторных функций организма при различных последствиях заболеваний и травм;</w:t>
            </w:r>
          </w:p>
          <w:p/>
          <w:p>
            <w:pPr/>
            <w:r>
              <w:rPr/>
              <w:t xml:space="preserve">ОПК-9.3. Знает технологию формулировки цели и задач развития компенсаторных функций организма;</w:t>
            </w:r>
          </w:p>
          <w:p/>
          <w:p>
            <w:pPr/>
            <w:r>
              <w:rPr/>
              <w:t xml:space="preserve">ОПК-9.4. Знает способы оценки эффективности развивающей деятельности с целью компенсации утраченных функций;</w:t>
            </w:r>
          </w:p>
          <w:p/>
          <w:p>
            <w:pPr/>
            <w:r>
              <w:rPr/>
              <w:t xml:space="preserve">ОПК-9.5. Умеет формулировать цель и задачи компенсаторной деятельности; </w:t>
            </w:r>
          </w:p>
          <w:p/>
          <w:p>
            <w:pPr/>
            <w:r>
              <w:rPr/>
              <w:t xml:space="preserve">ОПК-9.10. Умеет дифференцированно назначать средства реабилитации с учетом индивидуальных особенностей; </w:t>
            </w:r>
          </w:p>
          <w:p/>
          <w:p>
            <w:pPr/>
            <w:r>
              <w:rPr/>
              <w:t xml:space="preserve">ОПК-9.11. Умеет оценивать эффективность компенсаторной деятельности при заболеваниях и повреждениях у различных возрастных групп;</w:t>
            </w:r>
          </w:p>
          <w:p/>
          <w:p>
            <w:pPr/>
            <w:r>
              <w:rPr/>
              <w:t xml:space="preserve">ОПК-9.12. Умеет корректировать содержание и направленность компенсаторной деятельности в соответствии с индивидуальными особенностями организма человека;</w:t>
            </w:r>
          </w:p>
          <w:p/>
          <w:p>
            <w:pPr/>
            <w:r>
              <w:rPr/>
              <w:t xml:space="preserve">ОПК-9.13. Имеет опыт создания условий развития компенсаторных возможностей организма человека; </w:t>
            </w:r>
          </w:p>
          <w:p/>
          <w:p>
            <w:pPr/>
            <w:r>
              <w:rPr/>
              <w:t xml:space="preserve">ОПК-9.14.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w:t>
            </w:r>
          </w:p>
          <w:p/>
          <w:p>
            <w:pPr/>
            <w:r>
              <w:rPr/>
              <w:t xml:space="preserve">ОПК-9.15.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двигательной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история биомеханики 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движений  человека 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 место, ориентация и поза. Фазовые диаграммы.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Динамика  движений  человека 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Механическая  работа  и  энергия  при  движениях  человека 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Движения вокруг осей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Локомоторные движения 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Перемещающие движения 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Индивидуальные и групповые  особенности  моторики 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двигательных  качеств 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Управление двигательными  действиями 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Моделирование движений 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Основы биомеханического  контроля 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по теме 5.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8.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по теме 8.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10.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по теме 10.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по теме 11.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Контрольные задания по теме 11. Индивидуальные и групповые особенности моторики 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по теме 12.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по теме 12.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84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69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60F7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B5D12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420B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421C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7CA28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7580F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FBC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C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715C9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2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AA0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A6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2026-04-21T07:23:14+03:00</dcterms:created>
  <dcterms:modified xsi:type="dcterms:W3CDTF">2026-04-21T07:23:14+03:00</dcterms:modified>
</cp:coreProperties>
</file>

<file path=docProps/custom.xml><?xml version="1.0" encoding="utf-8"?>
<Properties xmlns="http://schemas.openxmlformats.org/officeDocument/2006/custom-properties" xmlns:vt="http://schemas.openxmlformats.org/officeDocument/2006/docPropsVTypes"/>
</file>