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Преддиломная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освоения дисциплины (модуля) является решение задач окончательного редактирования студентами основных положений выпускной квалификационной работы; систематизации и анализа научной информации по разделам обзора научной литературы в рамках подготовки выпускной квалификационной работы; анализа и математической обработки результатов научного исследования по теме выпускной квалификационной работы; анализа и обобщения, научной интерпретации результатов проведенных исследований, редактирования, обобщения и оформления результатов научного исследования в соответствии с требованиями ГОСТа</w:t>
      </w:r>
      <w:r>
        <w:rPr>
          <w:i w:val="1"/>
          <w:iCs w:val="1"/>
        </w:rPr>
        <w:t xml:space="preserve">; </w:t>
      </w:r>
      <w:r>
        <w:rPr/>
        <w:t xml:space="preserve">представления результатов исследования в форме научного доклада, овладения умением вести научную дискуссию.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Результатом освоения практики определяются способностью применять знания, умения и личные качества в соответствии с задачами профессиональной деятельности.</w:t>
      </w:r>
    </w:p>
    <w:p>
      <w:pPr/>
      <w:r>
        <w:rPr>
          <w:b w:val="1"/>
          <w:bCs w:val="1"/>
          <w:i w:val="1"/>
          <w:iCs w:val="1"/>
        </w:rPr>
        <w:t xml:space="preserve">Бакалавр </w:t>
      </w:r>
      <w:r>
        <w:rPr/>
        <w:t xml:space="preserve">по направлению подготовки 49.03.02 – «Физическая культура для лиц с отклонениями в состоянии здоровья (адаптивная физическая культура)» должен решать следующие профессиональные задачи в соответствии с видами профессиональной деятельности и образовательной программой:</w:t>
      </w:r>
    </w:p>
    <w:p>
      <w:pPr/>
      <w:r>
        <w:rPr>
          <w:i w:val="1"/>
          <w:iCs w:val="1"/>
        </w:rPr>
        <w:t xml:space="preserve">Воспитательная деятельность:</w:t>
      </w:r>
    </w:p>
    <w:p>
      <w:pPr/>
      <w:r>
        <w:rPr>
          <w:i w:val="1"/>
          <w:iCs w:val="1"/>
        </w:rPr>
        <w:t xml:space="preserve"> </w:t>
      </w:r>
      <w:r>
        <w:rPr/>
        <w:t xml:space="preserve">добиваться того, чтобы ценности адаптивной физической культуры, здорового образа жизни становились достоянием общества и лиц с отклонениями в состоянии здоровья, формировать у них способности вести самостоятельную жизнь на основе сформированных потребностей и ценностных ориентаций;</w:t>
      </w:r>
    </w:p>
    <w:p>
      <w:pPr/>
      <w:r>
        <w:rPr>
          <w:i w:val="1"/>
          <w:iCs w:val="1"/>
        </w:rPr>
        <w:t xml:space="preserve">Научно-исследовательская деятельность: </w:t>
      </w:r>
    </w:p>
    <w:p>
      <w:pPr/>
      <w:r>
        <w:rPr/>
        <w:t xml:space="preserve">выявлять актуальные вопросы в сфере адаптивной физической культуры и ее основных видов;</w:t>
      </w:r>
    </w:p>
    <w:p>
      <w:pPr/>
      <w:r>
        <w:rPr/>
        <w:t xml:space="preserve">проводить научные исследования эффективности различных способов деятельности в сфере адаптивной физической культуры и ее основных видов с использованием современных методов исследования;</w:t>
      </w:r>
    </w:p>
    <w:p>
      <w:pPr/>
      <w:r>
        <w:rPr/>
        <w:t xml:space="preserve">осуществлять научный анализ, обобщение, оформление и презентацию результатов научных исследований.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Стационарная, возможные места проведения: на кафедрах и лабораториях ПетрГУ, в Центре адаптивной физической культуры,  в образовательных коррекционных организациях респ.Карелия, в организациях, соответствующих направлению подготовки выпускника.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
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
ОПК-1.3. Знает психолого-педагогические приемы активации познавательной активности занимающихся;
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
 ОПК-1.5. Умеет формировать основы физкультурных знаний; 
 ОПК-1.6. Умеет нормировать и регулировать нагрузки на занятиях с учетом индивидуальных особенностей обучающихся;
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
ОПК-1.8. Имеет опыт проведения комплексов упражнений с учетом двигательных режимов, функционального состояния и возраста контингента занимающихся; 
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
ОПК-1.10. Имеет опыт проведения занятий по учебному предмету "Физическая культура";
ОПК-1.11 Имеет опыт проведения внеурочных занятий (кружков физической культуры, групп ОФП, спортивных секций); 
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используемые в адаптивной физической культуре;
ОПК-2.2. Знает предмет, цель, роль и место адаптивной физической культуры в реабилитации и социальной интеграции лиц с отклонениями в состоянии здоровья;
ОПК-2.3. Умеет использовать и подбирать средства и методы адаптивной физической культуры для данной категории занимающихся;
ОПК-2.4. Умеет осуществлять образование лиц с отклонениями в состоянии здоровья;
ОПК-2.5. Умеет дифференцированно использовать известные методики с учетом особенностей занимающихся.
ОПК-2.6. Имеет опыт составления индивидуальных программ;
ОПК-2.7. Владеет  профессиональной терминологией;
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психофизические особенности развития лиц с различными отклонениями в состоянии здоровья;
ОПК-3.2. Знает методы качественной и количественной оценки уровней физической и технической подготовленности людей;
ОПК-3.3. Умеет использовать современные педагогические технологии по развитию когнитивной и двигательной сфер занимающихся;
ОПК-3.4. Умеет использовать современные методики комплексного оценивания состояния здоровья занимающихся;
ОПК-3.5. Умеет использовать аппаратуру для измерений и оценки функционального состояния и двигательных действий человека;
ОПК-3.6. Умеет применять методы качественной и количественной оценки уровней физической и технической подготовленности людей;
ОПК-3.7. Умеет использовать способы обработки результатов измерений и владеть их педагогической интерпретацией;
ОПК-3.8. Имеет опыт применения современных средств и методов когнитивного и двигательного развития занимающихся с отклонениями в состоянии здоровья;
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методы измерения и оценки физического развития, оценки двигательных качеств, методы  проведения анатомического анализа положений и движений тела человека; 
ОПК-4.2. Знает нормативные требования и показатели физической подготовленности, представленные в ВФСК "ГТО",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
ОПК-4.3. Знает систему оценивания обучающихся в процессе освоения образовательных программ по физической культуре;
ОПК-4.4. Умеет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
ОПК-4.5. Умеет подбирать и применять базовые методики психодиагностики психических процессов, состояний и свойств занимающихся физической культурой и спортом;
ОПК-4.6. Умеет проводить собеседование, оценивать мотивацию и психологический настрой спортсмена;
ОПК-4.7. Умеет интерпретировать результаты тестирования подготовленности спортсменов;
ОПК-4.8. Имеет опыт проведения антропометрических измерений; 
ОПК-4.9. Имеет опыт применения методов биомеханического контроля движений и физических способностей человека;  
ОПК-4.10. Имеет опыт анализа биохимических показателей и разработки предложений по коррекции тренировочного процесса на его основе; 
ОПК-4.11. Имеет опыт владения приемами и методами устранения метаболитов обмена углеводов, липидов, белков, образующихся при мышечной деятельности различного характера; 
ОПК-4.12. Имеет опыт проведения тестирования подготовленности занимающихся.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закономерности и факторы физического и психического развития, и особенности их проявления в разные возрастные периоды;
ОПК-5.2. Знает сущность воспитания и его место в образовательном и тренировочном процессе;
ОПК-5.3. Знает принципы воспитания;
ОПК-5.4. Знает методы, приемы и средства воспитания в физической культуре и спорте;
ОПК-5.5. Знает технологии диагностики причин конфликтных ситуаций, их профилактики и разрешения;
ОПК-5.6. Умеет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
ОПК-5.7. Умеет 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
ОПК-5.8. Умеет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поведения, применения допинга.
ОПК-5.9. Имеет опыт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
ОПК-5.10. Имеет опыт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социальную роль, структуру и функции физической культуры и спорта;
ОПК-6.2. Знает место и роль нашей страны в развитии физической культуры и спорта; 
ОПК-6.3. Знает социальную значимость профессии в сфере физической культуры, национальные интересы, ценность труда и служения на благо Отечества; 
ОПК-6.4. Знает механизмы и приемы формирования, поддержания и коррекции мотивации;
ОПК-6.5. Знает санитарно-гигиенические основы деятельности в сфере физической культуры и спорта; 
ОПК-6.6. Умеет 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
ОПК-6.7. Умеет 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
ОПК-6.8. Умеет применять общие (классические) психологические рекомендации по общению, оптимизации психических состояний, самооценки, поддержанию мотивации и др. у занимающихся физкультурно-спортивной деятельностью; 
ОПК-6.9. Имеет опыт обобщения информации о достижениях в сфере физической культуры и спорта; 
ОПК-6.10. Имеет опыт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виды физических качеств и факторы, их определяющие; 
ОПК-7.2. Знает особенности занятий и методики подбора физических упражнений для развития физических качеств лиц с отклонениями в состоянии здоровья; 
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
ОПК-7.4. Умеет учитывать закономерности и факторы физического и психического развития людей с ограниченными возможностями;
ОПК-7.5. Умеет разрабатывать современные методики развития физических качеств в различных вида АФК с учетом особенностей нозологических групп;
ОПК-7.6. Умеет способствовать развитию психических и физических качеств занимающихся с учетом сенситивных периодов развития их функций;
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
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
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понятия, используемые в реабилитационной (восстановительной) деятельности; 
ОПК-8.2. Знает особенности реабилитации при различных видах инвалидности; 
ОПК-8.3. Знает основы биохимии двигательной активности и биомеханики движения;
ОПК-8.4. Знает гигиенические основы физкультурно-спортивной деятельности и материально техническое обеспечение в физической реабилитации; 
ОПК-8.5. Знает психологические особенности занимающихся физическими упражнениями.;
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
ОПК-8.7. Умеет использовать различные методики физической реабилитации при разных видах инвалидности; 
ОПК-8.8. Умеет дифференцированно назначать средства реабилитации с учетом индивидуальных особенностей; 
ОПК-8.9. Умеет оценивать эффективность физической реабилитации при заболеваниях и повреждениях у различных возрастных групп;
ОПК-8.10. Умеет ориентироваться в вопросах возрастной психопатологии, уметь провести психоконсультирование в рамках физической реабилитации; 
ОПК-8.11. Умеет пользоваться физиотерапевтическим оборудованием;
ОПК-8.12. Имеет опыт применения профессиональной терминологии;
ОПК-8.13. Имеет опыт владения методами физической реабилитации в зависимости от нозологии и возрастных особенностей;
ОПК-8.14. Имеет опыт обобщения и анализа полученных результатов тестирования;
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
ОПК-9.2. Знает современные методы развития компенсаторных функций организма при различных последствиях заболеваний и травм;
ОПК-9.3. Знает технологию формулировки цели и задач развития компенсаторных функций организма;
ОПК-9.4. Знает способы оценки эффективности развивающей деятельности с целью компенсации утраченных функций;
ОПК-9.5. Умеет формулировать цель и задачи компенсаторной деятельности; 
ОПК-9.10. Умеет дифференцированно назначать средства реабилитации с учетом индивидуальных особенностей; 
ОПК-9.11. Умеет оценивать эффективность компенсаторной деятельности при заболеваниях и повреждениях у различных возрастных групп;
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
ОПК-9.13. Имеет опыт создания условий развития компенсаторных возможностей организма человека; 
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
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
ОПК-10.2. Знает патогенетически значимые мишени профилактического воздействия;
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
ОПК-10.4. Умеет определить наиболее значимые мишени профилактического воздействия; 
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
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Знает международные и российские стандарты в области противодействия применению допинга в спорте; 
ОПК-11.2. Знает методики разработки антидопинговых программ для различной целевой аудитории;
ОПК-11.3. Умеет определять целевые аудитории для реализации антидопинговых программ; 
ОПК-11.4. Умеет осуществлять наглядную демонстрацию антидопинговой программы с учетом целевой аудитории;
ОПК-11.5. Умеет планировать свою работу и работу специалистов по антидопинговому обеспечению;
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
ОПК-11.7. Умеет представлять информационные материалы по информационным антидопинговым программам;
ОПК-11.8. Имеет опыт проведения информационных и профилактических антидопинговых мероприятий с привлечением заинтересованных лиц;
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
ОПК-12.2. Знает направления научных исследований в области физической культуры и спорта, вида спорта;
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
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
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
ОПК-13.2. Знает содержание и правила оформления плана учебно-тренировочного занятия с использованием средств реализуемых видов спорта;
ОПК-13.3. Знает правила организации соревнований в реализуемом виде спорта;
ОПК-13.4. Знает терминологию, классификацию и общую характеристику спортивных дисциплин (упражнений) в ИВС;
ОПК-13.5. Знает средства и методы физической, технической, тактической и психологической подготовки в ИВС;
ОПК-13.6. Знает способы оценки результатов учебно-тренировочного процесса в ИВС;
ОПК-13.7. Умеет оценивать эффективность статических положений и движений человека;
ОПК-13.8. Имеет опыт применения биомеханических технологий формирования и совершенствования движений человека с заданной результативностью;
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ОПК-14.1. Знает предметы, методы и системы ключевых понятий гигиены;
ОПК-14.2. Знает санитарно-гигиенические требования к проведению занятий физкультурой и спортом, адаптивной физической культурой и адаптивным спортом, а также в процессе тренировок, при подготовке к соревнованиям и в восстановительном периоде;
ОПК-14.3. Знает основы оказания первой помощи при неотложных состояниях, и травматических повреждениях, основы сердечно- легочной реанимации; 
ОПК-14.4. Умеет обеспечивать технику безопасности на занятиях с учётом гигиенических норм (соблюдение площади на одного занимающегося, микроклимат, отопление, вентиляция, освещение, доброкачественность воды в бассейне, размещение, исправность оборудования, спортивного инвентаря, соблюдение требований к одежде и обуви, к структуре проведения занятий);
ОПК-14.5. Умеет выявлять угрозы степени опасности внешних и внутренних факторов и организовывать безопасное пространство для занимающихся, в том числе с инвалидностью и с ограниченными возможностями здоровья оперативно реагировать на нештатные ситуации и применять верные алгоритмы действий для устранения или снижения опасности;
ОПК-14.6. Имеет опыт оказания первой помощи при неотложных состояниях и травматических повреждениях;
ОПК-14.7. Имеет опыт составление плана профилактических мероприятий по возникновению и распространению инфекционных заболеваний, травм и патологий.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
ОПК-15.2. Знает требования федераций по видам спорта, по видам адаптивного спорта к подготовке и проведению спортивных мероприятий; 
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
ОПК-15.4. Знает этические нормы в области спорта, адаптивного спорта и образования;
ОПК-15.5. Умеет ориентироваться в законодательстве и правовой литературе, принимать решения и совершать действия в соответствии с законом; 
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
ОПК-15.7. Умеет осуществлять контроль качества услуг, их соответствия требованиям нормативных правовых актов условиям договоров;
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
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
ОПК-15.10. Имеет опыт разработки внутренних порядков организации управленческого учета и отчетности; 
ОПК-15.11. Имеет опыт составления документов по проведению соревнований.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 модуль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Формирующий модуль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последовательности и сроков выполнения работ по подготовкевыпускной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требованиями, предъявляемыми к выпускным квалификационным работам, со стандартами и инструкциями, определяющими правила оформления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 анализ научной информации по разделам обзора научной литературы в рамках подготовки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использованных методов по сбору и обработке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деятельность по сбору материалов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математическая обработка результатов научного исследования по теме вы-пускной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обобщение, интерпретация результатов проведенных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Редактирование, обобщение и оформление результатов исследования в соответствии с требованиями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исследования в форме научного доклада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практики используются следующие образовательные технологии: Стандартные методы обучения: самостоятельная работа студентов вне аудитории, в которую включается выполнение разделов практики в соответствие с индивидуальным заданием и рекомендованными источниками литературы; освоение методов анализа информации и интерпретации результатов; выполнение письменных аналитических и расчетных заданий в рамках практики с использованием необходимых информационных источников; консультации научного руководителяи руководителя практики от организации по актуальным вопросам, возникающим у студентов в ходе ее выполнения; методологии выполнения домашних заданий, подготовке отчета по практике и доклада по нему, выполнению аналитических заданий.</w:t>
      </w:r>
    </w:p>
    <w:p>
      <w:pPr/>
      <w:r>
        <w:rPr/>
        <w:t xml:space="preserve">Методы обучения с применением интерактивных форм образовательных технологий:</w:t>
      </w:r>
    </w:p>
    <w:p>
      <w:pPr/>
      <w:r>
        <w:rPr/>
        <w:t xml:space="preserve">обсуждение подготовленныхстудентами этапов работ по практике;</w:t>
      </w:r>
    </w:p>
    <w:p>
      <w:pPr>
        <w:numPr>
          <w:ilvl w:val="0"/>
          <w:numId w:val="1"/>
        </w:numPr>
      </w:pPr>
      <w:r>
        <w:rPr/>
        <w:t xml:space="preserve">защита отчета по практике с использованием презентаций.</w:t>
      </w:r>
    </w:p>
    <w:p>
      <w:pPr/>
      <w:r>
        <w:rPr>
          <w:b w:val="1"/>
          <w:bCs w:val="1"/>
        </w:rPr>
        <w:t xml:space="preserve">Компьютерные технологии и программные продукты,</w:t>
      </w:r>
      <w:r>
        <w:rPr/>
        <w:t xml:space="preserve"> необходимые для сбора и систематизации теоретической информации</w:t>
      </w:r>
      <w:br/>
      <w:r>
        <w:rPr/>
        <w:t xml:space="preserve">Рекомендуемый перечень программного обеспечения и информационных справочных систем: Open Offiss, AST-тест, базы данных, информационно-справочные и поисковые системы http://foliant.petrsu.ru/catalog/psulibr</w:t>
      </w:r>
      <w:br/>
      <w:r>
        <w:rPr/>
        <w:t xml:space="preserve">Научная Электронная Библиотека eLIBRARY http://www.elibrary.ru (свободный доступ)</w:t>
      </w:r>
      <w:br/>
      <w:r>
        <w:rPr/>
        <w:t xml:space="preserve">ЭБС Информационная система "Единое окно доступа к образовательным ресурсам" (ИС "Единое окно") http://window.edu.ru/window/library (свободный доступ)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Преддипломная практика является завершающим этапом формирования навыков студента-практиканта по организации и выполнения научно-исследовательской деятельности (научный поиск; работа с теоретическими источниками; презентация научной информации в различных формах; участие в научных дискуссиях и др.). При этом в качестве предметной области может выступать как область соответствующей фундаментальной науки, так и область прикладного знания. В процессе выполнения заданий по практике студент-практикант должен применять все полученные знания, оформить и сдать в установленные сроки отчеты о прохождении практики. Бакалавр обязан: своевременно выполнять все виды работ, предусмотренные программой практики; подчиняться правилам внутреннего распорядка учебного заведения, выполнять распоряжения администрации и руководителей практики; участвовать в подготовке и проведении установочной и итоговой конференций по практике; составлять индивидуальный план своей деятельности в процессе прохождения практики и согласовывать его с методистом; в период прохождения практики выполнять профессиональную деятельность, предусмотренную содержанием практики (раздел «Содержание практики), овладевать необходимыми компетенциями; по окончании практики оформлять и представлять руководителю практики отчетную документацию.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план подготовки вкр;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План подготовки ВКР</w:t>
      </w:r>
    </w:p>
    <w:p>
      <w:pPr/>
      <w:r>
        <w:rPr>
          <w:b w:val="1"/>
          <w:bCs w:val="1"/>
        </w:rPr>
        <w:t xml:space="preserve">Календарный план (график) выпускной квалификационной работы бакалавра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Тема:</w:t>
      </w:r>
    </w:p>
    <w:p>
      <w:pPr/>
      <w:r>
        <w:rPr/>
        <w:t xml:space="preserve">Студент ФИО,  группа, очное или заочное обучение_____________________________________________________________________</w:t>
      </w:r>
    </w:p>
    <w:p>
      <w:pPr/>
      <w:r>
        <w:rPr/>
        <w:t xml:space="preserve">УТВЕРЖДАЮ:</w:t>
      </w:r>
    </w:p>
    <w:p>
      <w:pPr/>
      <w:r>
        <w:rPr/>
        <w:t xml:space="preserve">                                               Руководитель ВКР _________________________________                                                                                                            «___» ______________20___г.</w:t>
      </w:r>
    </w:p>
    <w:p>
      <w:pPr/>
      <w:r>
        <w:rPr/>
        <w:t xml:space="preserve"> 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Этапы проектирования ВКР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Планируемый  срок выполнения этапа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Выполнено</w:t>
            </w:r>
          </w:p>
          <w:p>
            <w:pPr/>
            <w:r>
              <w:rPr>
                <w:b w:val="1"/>
                <w:bCs w:val="1"/>
              </w:rPr>
              <w:t xml:space="preserve">(дата, подпись руководителя</w:t>
            </w:r>
            <w:r>
              <w:rPr>
                <w:b w:val="1"/>
                <w:bCs w:val="1"/>
              </w:rPr>
              <w:t xml:space="preserve">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Получение задания на проектирование  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Подбор, изучение и анализ основных источников информации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Подготовка и утверждение предварительного плана ВКР бакалавра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Представление руководителю «Введения»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Корректировка «Введения»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Разработка первого раздела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  Корректировка первого раздела по замечаниям руководителя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Разработка второго раздела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  Корректировка второго раздела по замечаниям руководителя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Уточнение плана ВКР, согласование состава приложений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Корректировка «Заключения» и рекомендаций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Сдача руководителю ВКР  на отзыв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Корректировка ВКР по замечаниям руководителя и передача на рецензию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12.  Подготовка ВКР к защите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           Задание принял к исполнению «____» __________200__ г. ________________</w:t>
      </w:r>
    </w:p>
    <w:p>
      <w:pPr/>
      <w:r>
        <w:rPr/>
        <w:t xml:space="preserve">(подпись студента)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Собеседование по вопросам выполнения пунктов плана подготовки выпускной квалификационной работы.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ПО ПРОИЗВОДСТВЕННОЙ (ПРЕДДИПЛОМНОЙ) ПРАКТИКЕ</w:t>
      </w:r>
    </w:p>
    <w:p>
      <w:pPr/>
      <w:r>
        <w:rPr>
          <w:b w:val="1"/>
          <w:bCs w:val="1"/>
        </w:rPr>
        <w:t xml:space="preserve">ОТЧЕТ ПО ПРОИЗВОДСТВЕННОЙ (ПРЕДДИПЛОМНОЙ) ПРАКТИКЕ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Ф.И.О. студента (ки) _________________________________________________________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ТЕМА ВЫПУСКНОЙ КВАЛИФИКАЦИОННОЙ РАБОТЫ (ВКР)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БАЗА ПРАКТИКИ 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СРОКИ ПРАКТИКИ _______________________________________________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ОБЩАЯ ХАРАКТЕРИСТИКА ВКР, ЗАДАЧИ ПРЕДДИПЛОМНОЙ ПРАКТИКИ  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МАТЕРИАЛЫ СОБРАНЫ (перечислить и дать общую характеристику) 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КАКИЕ ИССЛЕДОВАНИЯ ПРОВЕДЕНЫ ЛИЧНО 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ПРЕДВАРИТЕЛЬНЫЕ ВЫВОДЫ ИЗ АНАЛИЗА СОБРАННОГО МАТЕРИАЛА 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ЗАКЛЮЧЕНИЕ РУКОВОДИТЕЛЯ ВКР ПО ИТОГАМ ПРАКТИКИ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Руководитель ________________ / И.О. Ф. /                                Дата ____________________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Блинова А.В. Педагогическая практика : учеб. пособие / А.В. Блинова. – Малаховка : МГАФК, 2006. – 79 с. – 1 экз.</w:t>
      </w:r>
    </w:p>
    <w:p>
      <w:pPr>
        <w:numPr>
          <w:ilvl w:val="0"/>
          <w:numId w:val="9"/>
        </w:numPr>
      </w:pPr>
      <w:r>
        <w:rPr/>
        <w:t xml:space="preserve">Бегидова Т.П. Профессионально-ориентированная практика студентов по специальности «Адаптивная физическая культура» : учеб. –метод. пособие / Т.П. Бегидова, Е.А. Корякина. – Воронеж : ВГИФК, 2012. – 41 с. – 41 с. - 43 экз.</w:t>
      </w:r>
    </w:p>
    <w:p>
      <w:pPr>
        <w:numPr>
          <w:ilvl w:val="0"/>
          <w:numId w:val="9"/>
        </w:numPr>
      </w:pPr>
      <w:r>
        <w:rPr/>
        <w:t xml:space="preserve">Бегидова Т. П. Практика по специализации «Лечебная физическая культура» студентов специальности «Физическая культура лиц с отклонениями в состоянии здоровья (Адаптивная физическая культура) : учеб. –метод. пособие по подготовке организации и проведению практики. / Т,П. Бегидова. – Воронеж : ВГИФК, 2012. – 16 с.</w:t>
      </w:r>
    </w:p>
    <w:p>
      <w:pPr>
        <w:numPr>
          <w:ilvl w:val="0"/>
          <w:numId w:val="9"/>
        </w:numPr>
      </w:pPr>
      <w:r>
        <w:rPr/>
        <w:t xml:space="preserve">Ростомашвили Л.Н. Педагогическая практика по специализации «Адаптивное физическое воспитание». Учебно-методическое пособие по подготовке, организации и проведению педагогической практики студентов по специализации «Адаптивное физическое воспитание». – СПб. – Институт специальной педагогики и психологии, 2006. – 68 с.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 Грец  И.А. Программно-методические основы педагогической практики: Учебное пособие/ И.А. Грец, С.Е. Парфенова, Л.Т. Ромашова. – Смоленск, 2004. –  56 с.5.    Гречко А.С. Материалы по педагогической практике в общеобразовательной школе. / А.С.Гречко, Н.А.Симон, А.И. Чучалина  Учебное пособие для студентов высших физкультурных учебных заведений. – Омск: СибГУФК, 2008. –с., ил.</w:t>
      </w:r>
    </w:p>
    <w:p>
      <w:pPr>
        <w:numPr>
          <w:ilvl w:val="0"/>
          <w:numId w:val="10"/>
        </w:numPr>
      </w:pPr>
      <w:r>
        <w:rPr/>
        <w:t xml:space="preserve">Евсеев, С.П. Физическая реабилитация инвалидов с поражением опорно-двигательной системы: учебное пособие / С.П. Евсеев, С.Ф. Курдыбайло с соавт.; Под ред. д.п.н., проф. С.П. Евсеева, д.м.н., С.Ф. Курдыбайло. – М.: Советский спорт, 2010. – 488 с.</w:t>
      </w:r>
    </w:p>
    <w:p>
      <w:pPr>
        <w:numPr>
          <w:ilvl w:val="0"/>
          <w:numId w:val="10"/>
        </w:numPr>
      </w:pPr>
      <w:r>
        <w:rPr/>
        <w:t xml:space="preserve">Ермаков М.Е. Практика в школе : методич. Рекомендации для студентов вузов физич. культуры. – Малаховка : МГАФК, 2007. – 40 с. – 1 экз.</w:t>
      </w:r>
    </w:p>
    <w:p>
      <w:pPr>
        <w:numPr>
          <w:ilvl w:val="0"/>
          <w:numId w:val="10"/>
        </w:numPr>
      </w:pPr>
      <w:r>
        <w:rPr/>
        <w:t xml:space="preserve">Коррекционно-педагогическая работа по физическому воспитанию дошкольников с задержкой психического развития: Пособие для практических работников дошкольных образовательных учреждений. Под общ. ред. д.м.н. Е.М. Мастюковой. – 2-е изд., испр. и доп.- М.: АРКТИ, 2004. – 192 с.</w:t>
      </w:r>
    </w:p>
    <w:p>
      <w:pPr>
        <w:numPr>
          <w:ilvl w:val="0"/>
          <w:numId w:val="10"/>
        </w:numPr>
      </w:pPr>
      <w:r>
        <w:rPr/>
        <w:t xml:space="preserve">Максименко А.М. Педагогическая практика студентов по физическому воспитанию в школе : учеб. пособие А.М. Максименко. – М. : Физическая культура, 2006. – 128 с. – 50 экз.</w:t>
      </w:r>
    </w:p>
    <w:p>
      <w:pPr>
        <w:numPr>
          <w:ilvl w:val="0"/>
          <w:numId w:val="10"/>
        </w:numPr>
      </w:pPr>
      <w:r>
        <w:rPr/>
        <w:t xml:space="preserve">Организация и проведение практики: Пособие. Составители: В.В. Воропаев, Е.А. Корякина. – Воронеж: ВГИФК, 2006. – 15 с.</w:t>
      </w:r>
    </w:p>
    <w:p>
      <w:pPr>
        <w:numPr>
          <w:ilvl w:val="0"/>
          <w:numId w:val="10"/>
        </w:numPr>
      </w:pPr>
      <w:r>
        <w:rPr/>
        <w:t xml:space="preserve">Программа практики студентов 4 курса по специальности 022500 «Адаптивная физическая культура». Составители: Л.М. Куликова, Л.П. Селькова. – Челябинск: УГАФК, 2004. – 21 с.</w:t>
      </w:r>
    </w:p>
    <w:p>
      <w:pPr>
        <w:numPr>
          <w:ilvl w:val="0"/>
          <w:numId w:val="10"/>
        </w:numPr>
      </w:pPr>
      <w:r>
        <w:rPr/>
        <w:t xml:space="preserve">Теория и организация адаптивной физической культуры [Текст]: учебник. В 2 т. / Под общей ред. С. П. Евсеева. – М.: Советский спорт, 2005. – 744 с.: ил.</w:t>
      </w:r>
    </w:p>
    <w:p>
      <w:pPr>
        <w:numPr>
          <w:ilvl w:val="0"/>
          <w:numId w:val="10"/>
        </w:numPr>
      </w:pPr>
      <w:r>
        <w:rPr/>
        <w:t xml:space="preserve">Частные методики адаптивной физической культуры. [Текст]: учебник / под общей ред. Л. В. Шапковой. – М.: Советский спорт, 2007. – 608 с.: ил.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Доступная среда. http://zhit-vmeste.ru/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Единое окно доступа к информационным ресурсам </w:t>
      </w:r>
      <w:hyperlink r:id="rId7" w:history="1">
        <w:r>
          <w:rPr/>
          <w:t xml:space="preserve">http://window.edu.ru/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Математико-статистическая обработка материалов научной и методической деятельности </w:t>
      </w:r>
      <w:r>
        <w:rPr>
          <w:i w:val="1"/>
          <w:iCs w:val="1"/>
        </w:rPr>
        <w:t xml:space="preserve">(учебное пособие для студентов специальности "Физическая культура") А.П. Щербак</w:t>
      </w:r>
      <w:hyperlink r:id="rId8" w:history="1">
        <w:r>
          <w:rPr>
            <w:i w:val="1"/>
            <w:iCs w:val="1"/>
          </w:rPr>
          <w:t xml:space="preserve"> http://cito-web.yspu.org/link1/metod/met90/met90.html</w:t>
        </w:r>
      </w:hyperlink>
      <w:r>
        <w:rPr>
          <w:i w:val="1"/>
          <w:iCs w:val="1"/>
        </w:rPr>
        <w:t xml:space="preserve">  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Образовательный портал Карелии </w:t>
      </w:r>
      <w:hyperlink r:id="rId9" w:history="1">
        <w:r>
          <w:rPr/>
          <w:t xml:space="preserve">http://edu.karelia.ru/portal/page/portal/edu_0/main</w:t>
        </w:r>
      </w:hyperlink>
      <w:r>
        <w:rPr/>
        <w:t xml:space="preserve"> 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Образовательный портал ПетрГУ </w:t>
      </w:r>
      <w:hyperlink r:id="rId10" w:history="1">
        <w:r>
          <w:rPr/>
          <w:t xml:space="preserve">http://edu.petrsu.ru/</w:t>
        </w:r>
      </w:hyperlink>
    </w:p>
    <w:p>
      <w:pPr>
        <w:numPr>
          <w:ilvl w:val="0"/>
          <w:numId w:val="11"/>
        </w:numPr>
      </w:pPr>
      <w:r>
        <w:rPr/>
        <w:t xml:space="preserve">Сообщество учителей физической культуры, статьи </w:t>
      </w:r>
      <w:hyperlink r:id="rId11" w:history="1">
        <w:r>
          <w:rPr/>
          <w:t xml:space="preserve">http://lib.sportedu.ru/Press/TPFK</w:t>
        </w:r>
      </w:hyperlink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Электронная версия  журнала Теория и методика физического воспитания </w:t>
      </w:r>
      <w:hyperlink r:id="rId12" w:history="1">
        <w:r>
          <w:rPr/>
          <w:t xml:space="preserve">http://lib.sportedu.ru/Press/FKVOT/</w:t>
        </w:r>
      </w:hyperlink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Электронная версия журнала Адаптивная физическая культура </w:t>
      </w:r>
      <w:r>
        <w:rPr/>
        <w:t xml:space="preserve">http://www.afkonline.ru/</w:t>
      </w:r>
    </w:p>
    <w:p>
      <w:pPr/>
      <w:r>
        <w:rPr>
          <w:i w:val="1"/>
          <w:iCs w:val="1"/>
        </w:rPr>
        <w:t xml:space="preserve"> </w:t>
      </w:r>
    </w:p>
    <w:p>
      <w:pPr/>
    </w:p>
    <w:p>
      <w:pPr/>
    </w:p>
    <w:p>
      <w:pPr/>
    </w:p>
    <w:p>
      <w:pPr/>
    </w:p>
    <w:p>
      <w:pPr/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38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4C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52424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18334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086E5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4AF38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1AAD5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FF74F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160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683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D80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indow.edu.ru/" TargetMode="External"/><Relationship Id="rId8" Type="http://schemas.openxmlformats.org/officeDocument/2006/relationships/hyperlink" Target="http://cito-web.yspu.org/link1/metod/met90/met90.html" TargetMode="External"/><Relationship Id="rId9" Type="http://schemas.openxmlformats.org/officeDocument/2006/relationships/hyperlink" Target="http://edu.karelia.ru/portal/page/portal/edu_0/main" TargetMode="External"/><Relationship Id="rId10" Type="http://schemas.openxmlformats.org/officeDocument/2006/relationships/hyperlink" Target="http://edu.petrsu.ru/" TargetMode="External"/><Relationship Id="rId11" Type="http://schemas.openxmlformats.org/officeDocument/2006/relationships/hyperlink" Target="http://lib.sportedu.ru/Press/TPFK" TargetMode="External"/><Relationship Id="rId12" Type="http://schemas.openxmlformats.org/officeDocument/2006/relationships/hyperlink" Target="http://lib.sportedu.ru/Press/FKVOT/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2026-04-21T07:23:49+03:00</dcterms:created>
  <dcterms:modified xsi:type="dcterms:W3CDTF">2026-04-21T07:23:49+03:00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