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И МЕТОДИКА ПРЕПОДАВАНИЯ ПОДВИЖНЫХ ИГР</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и методика преподавания подвижных игр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52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Теоретико-методические особенности построения занятий подвижными играми.</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Реферат; Творческое задание;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Планирование подвижных игр в учебной работе по физическому воспитанию в школе, содержание программного материала, место игры на уроке физической культуры.  Обучение профессионально-педагогическим навыкам во время проведения подвижных игр. Реализация дидактических принципов в обучении. Составление конспекта по подвижной игре, умение правильно сформулировать педагогические задачи в зависимости от контингента занимающихся, уровня физического развития и их подготовленности.</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Значение игры. Теории происхождения и развития игры. История происхождения и распространения подвижных игр с древних времен по наши дни. Определение подвижной игры как вида деятельности. Понятие об игровой деятельности. Естественнонаучные основы игровой деятельности. Специфические особенности подвижных игр и их отличие от спортивных.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Подвижные игры в педагогической практике. Педагогическая группировка (классификация) подвижных игр. Основные формы организации подвижных игр. Педагогические задачи, решаемые с помощью подвижных игр: оздоровительные, образовательные и воспитательные. Подвижные игры как средство воспитания морально-волевых и физических качеств.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Основные задачи руководителя игры. Поводитеодготовка преподавателя к проведению игры. Критерий выбора игры. Конспект игры, подготовка места, инвентаря, разметка площадки.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Руководство процессом игры. Организация правильных действий игроков, развитие творческой инициативы. Наблюдение и контроль за выполнением правил. Дозировка нагрузки во время игры. Объективность судейства в подвижных играх.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Продолжительность игры для учащихся различного возраста. Требования к окончанию игры. Подведение итогов игры, определение результатов игры. Обсуждение игры. Оценка выполнения игровых действий всего коллектива и отдельных играющих.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Педагогическое значение подвижных игр и их характеристика в связи с возрастными особенностями играющих. Педагогическая характеристика игр детей на различных ступенях обучения и воспитания. Игры младшего, среднего и старшего школьного возраста. Анализ игрового материала школьных программ по физическому воспитанию. Место подвижных игр в решении задач физического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Подвижные игры и игровые упражнения для детей младшего школьного возраста: «Кто подходил», «Космонавты», «Караси и щука», «Белые медведи», «Совушка», «Два мороза», «Волки во рву», «Мяч на полу», «Передача мячей в колоннах», «Гуси-лебеди», «Команда быстроногих»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Подвижные игры и игровые упражнения для детей младшего школьного возраста: «Эстафета зверей», «Вызов номеров», «Лиса и куры», «Кто дальше бросит», «Метко в цель», «Шишки, желуди, орехи», «Альпинисты», «Прыжки по полоскам», «Кто обгонит», «Попади в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Подвижные игры и игровые упражнения для детей среднего школьного возраста: «Часовые и разведчики», «Охотники и утки», «Эстафета с лазаньем и перелезанием», «Эстафета на полосе препятствий», «Тяни в круг», «Перетягивание через черту», «Сильные и ловкие», «Петушиный бой», «Вызов», «Наступление», «Бег за флажками», «Перебежка с выручкой», «Погоня».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Подвижные игры и игровые упражнения для детей среднего школьного возраста: «Старт после броска», «Охрана перебежек», «Встречная эстафета с бегом», «День и ночь», «Эстафета по кругу», «Удочка» (простая и командная), «Веревочка под ногами», «Прыгуны и пятнашки», «Снайперы», «Защищай товарища», «Ящерица», «Перестрелка», «Ловкие и меткие», «Слон», «Борьба за мяч», Мяч ловцу», «Пионербол».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Подвижные игры и игровые упражнения для детей подросткового возраста: «Бег командами», «Сумей догнать», «Кто быстрее», «Эстафета с палками и прыжками», «Челнок», «Эстафета с чехардой», «Двумя мячами через сетку», «Шагай вперед», «Эстафета с ведением и броском в корзину», «Мяч среднему», «Мяч капитану».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Подвижные игры и игровые упражнения для детей подросткового возраста: «Эстафета с элементами равновесия», «Перетягивание каната», «Подвижная цель», «Кто сильнее», «Колесо», «Большая эстафета по кругу»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Подвижные игры и игровые упражнения для детей старшего школьного возраста: «Бег пингвинов», «Карусели», «Наперегонки с мячом», «Нападают пятерки», «По наземной мишени», «Перестрелбол», «Волейбол с выбыванием», «Пробей стенку», «Ногой и головой через сетку», «Пасовка волейболистов» («Летучий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Организация играющих: размещение играющих и место руководителя во время объяснения игры. Выбор капитанов и помощников. Способы выбора водящего. Способы разделения на команды. Построение играющих в исходное положение для игры. Требования к объяснению игры, роль показа во время объяснения.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1.14</w:t>
            </w:r>
          </w:p>
        </w:tc>
        <w:tc>
          <w:tcPr>
            <w:noWrap/>
          </w:tcPr>
          <w:p>
            <w:pPr>
              <w:jc w:val="left"/>
              <w:ind w:left="0" w:right="0" w:firstLine="0" w:hanging="0"/>
            </w:pPr>
            <w:r>
              <w:rPr/>
              <w:t xml:space="preserve">Подвижные игры и игровые упражнения для детей старшего школьного возраста: «Пятнадцать передач», «Перехват мяча», «Рывок за мячом», «Гонка с выбыванием», «Сумей догнать», «Перемена мест», «Кто выше», «Баскетбол с надувным мячом», «Борьба за палку», «Подвижный ринг»</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Подвижные игры во внеклассной работе. Методика проведения игр в различных условиях внеклассной работы. Особенности организации игр на местности, на воде, зимой на снегу. Подвижные игры на физкультурных праздниках (типа аттракционов), в помещениях в дождливую погоду.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Игры аттракционы: «Трудный прыжок», «Достань городок», «Неуловимый шнур», «Вокруг стульев», «Проворные мотальщики», «Рапиристы», «Быстрые пальцы», «Извилистой тропой», «Сумей построить», «По кирпичикам», «Сбей мячик», «Меткий футболист», «Точный расчет», «Хлопни по шару», «Точные броски», «Удочки», «Слалом», «Успей проскочить», «Воздушная цель», «Удержи палку», «Ловкий перемах», «Шайбу в круг», «Землемеры», «Не теряй равновесия», «Поединок с ракетками», «Поиски звонка», «Жмурки – носильщики», «Успей подобрать», «Кто дальше уйдет», «Шнурбол», «Вернись в круг», «Метание в корзину», «Остаться в круге», «Быстрее перенести», «Через скакалку втроем».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Игры на воде: «Бегом по воде», «Водолазы», «Салки в воде», «Рыбаки и рыбки», «Морские витязи», «Эстафета в воде», «С донесением вплавь», «Поплавки», «Тритоны», «Стрелы», «Чехарда с подныриванием», «Успей нырнуть», «Дельфины».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Игры зимой: «Льдинки», «Перебежки», «Салки со снежками», «Попади в городок», «Великан», «Не ходи на гору», «Снайперы», «Эстафеты с клюшками», «Эстафета «под обстрелом», «Рысья тропа», «Крепость», «Веселые поезда», «Снежные круги», «Построй крепость», «На санках с пересадкой», «Бобслей на равнине», «Побеждают ловкие», «Обменяйся флажками», «По звериным следам», «Штурм снежного бастиона», «Между флажками и палками», «На горку и с горки», «Кто дальше», «Сороконожка на лыжах», «Лыжники, на места», «Кто быстрей!», «Завладей палкой». «Эстафета без палок», «Ускоренный ход», «Догони и коснись», «Шведская эстафета», «Гонка с форой», «Эстафета в лесу».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Организация соревнований по подвижным играм. Положение о соревнованиях. Подготовка организаторов и судей из числа учащихся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Методика проведения и организации соревнований. «Веселые старты», «Муравейник», «Папа, мама, я – спортивная семья!»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Выбор подвижной игры. Подготовка карточки с игрой. Подбор инвентаря для подвижной игры. Проведение подвижной игры на группе.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Особенности использования подвижных игр в тренировке по различным видам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Организация и проведение подвижных игр для детей с ОВЗ</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Организация и проведение подвижных игр для детей с ДЦП (детский церебральный паралич): Выполни команду, Передай мяч по кругу, Оттолкни кубик, Горячий мячик, Пятнашки. Челнок, Услышь свое имя, Сбей кеглю, Эстафета с обручем, Кто быстрей, Спаси друга, Путешествие. Организация и проведение подвижных игр для детей с нарушением зрения (слепых и слабовидящих): Догонялки с колокольчиком, Что в мешке?, Рыбная ловля, Узнай друга, Туман в гавани, Гол-бол, Ориентировка по слуху, Паравозик, Догоняй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Организация и проведение подвижных игр для детей с нарушением слуха (глухих и слабослышащих): В зоопарке, Поймай белку, Удочка, Три стихии. Земля. Вода. Воздух, Печатающая машинка, Запрещенный цвет, Зеркало, Веревочка, Догони меня, Поймай мяч, Цветные палочки, Часы, Подними руку, В шеренгу становись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Организация и проведение подвижных игр для детей с умственной отсталостью и ЗПР (задержка психомоторного развития): Что пропало?, Назови слово, Воробушки, Узнай друга, ;Зоопарк, Строим цифры, Кот и воробушки, Невод, Горячий камень, Кегельбан, Круговое вышибало, Пятнашки-повторяшки, Говорящий мяч, Обгони, Самый ловкий, Кто дальше?, Точно в цель, Охотники и утки, Мяч в воздухе, Круговая лапта, Ногой по мячу, Змейка, Пятнашки мячом.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Роль игрового метода в спортивной практике. Игры в различных видах спорта. Аспекты применения подвижных игр в учебно-тренировочной работе. Особенности использования игр в тренировке по различным видам спорта (физическая, техническая, тактическая, психологическая под¬готовка). Игры, как одно из средств обретения психологической готовности к соревнованиям и восстановления организма после тренировок и соревнований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Игры для развития силы: «Подвижный ринг», «Перетягивание каната», «Петушиный бой», «Тяни в круг», «Перетягивание через черту», «Перетягивание каната», «Кто сильнее». Игры для развития выносливости: «Сумей догнать», «Гонка с выбыванием», «Бег командами», «Большая эстафета по кругу», «На горку и с горки», «Эстафета на лыжах без палок».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Игры для развития быстроты: «Рывок за мячом», «День и ночь», «Колесо», «Перебежки с выручкой», «Встречная эстафета с бегом», «Эстафета по кругу», «Сумей догнать». Игры для развития ловкости: «Бег пингвинов», «Охотники и утки», «Эстафета с лазаньем и перелезанием», «Эстафета с элементами равновесия», «Подвижная цель», «По наземной мишени», «Метко в цель», «Попади в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Возрастные особенности детей на различных ступенях обучения и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Рассмотреть подвижные игры как средство развития физических качеств детей.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карточки с игрой.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организации и методики проведения подвижных игр в младших классах (1 – 3 классы).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организации и методики проведения подвижных игр в среднем и старшем школьном возрасте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 Изучение литературных источников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w:t>
      </w:r>
      <w:r>
        <w:rPr/>
        <w:t xml:space="preserve"> </w:t>
      </w:r>
      <w:r>
        <w:rPr/>
        <w:t xml:space="preserve"> практических занятий по дисциплине «Основы и методика преподавания подвижных игр» используются аудиовизуальные технологии (используются материалы видеозаписей по проведению подвижных игр с детьми разных возрастных групп, спортивных праздников и игр эстафет), разбор конкретной ситуации, групповое обсуждение итогов проведения учебной практики. Просмотр организации и проведения соревнований по подвижным играм городского и республиканского уровней «Веселые старты», «Папа, мама, я – спортивная семья!», «Всей семьей на встречу ГТО!» и т.д.</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реферат; творческое задание.</w:t>
      </w:r>
    </w:p>
    <w:p>
      <w:pPr/>
      <w:r>
        <w:rPr/>
        <w:t xml:space="preserve">Оценочные средства для текущего контроля.</w:t>
      </w:r>
    </w:p>
    <w:p>
      <w:pPr/>
      <w:r>
        <w:rPr/>
        <w:t xml:space="preserve">Контрольная работа</w:t>
      </w:r>
    </w:p>
    <w:p>
      <w:pPr/>
      <w:r>
        <w:rPr>
          <w:b w:val="1"/>
          <w:bCs w:val="1"/>
        </w:rPr>
        <w:t xml:space="preserve">Примерные темы контрольных работ</w:t>
      </w:r>
    </w:p>
    <w:p>
      <w:pPr/>
      <w:r>
        <w:rPr>
          <w:i w:val="1"/>
          <w:iCs w:val="1"/>
        </w:rPr>
        <w:t xml:space="preserve">Вариант 1. </w:t>
      </w:r>
    </w:p>
    <w:p>
      <w:pPr>
        <w:numPr>
          <w:ilvl w:val="0"/>
          <w:numId w:val="1"/>
        </w:numPr>
      </w:pPr>
      <w:r>
        <w:rPr/>
        <w:t xml:space="preserve">Образовательное значение подвижных игр</w:t>
      </w:r>
    </w:p>
    <w:p>
      <w:pPr>
        <w:numPr>
          <w:ilvl w:val="0"/>
          <w:numId w:val="1"/>
        </w:numPr>
      </w:pPr>
      <w:r>
        <w:rPr/>
        <w:t xml:space="preserve">Подвижные игры на уроках 1-3 классах</w:t>
      </w:r>
    </w:p>
    <w:p>
      <w:pPr>
        <w:numPr>
          <w:ilvl w:val="0"/>
          <w:numId w:val="1"/>
        </w:numPr>
      </w:pPr>
      <w:r>
        <w:rPr/>
        <w:t xml:space="preserve">Выбор игры</w:t>
      </w:r>
    </w:p>
    <w:p>
      <w:pPr>
        <w:numPr>
          <w:ilvl w:val="0"/>
          <w:numId w:val="1"/>
        </w:numPr>
      </w:pPr>
      <w:r>
        <w:rPr/>
        <w:t xml:space="preserve">Подготовка к проведению игры.</w:t>
      </w:r>
    </w:p>
    <w:p>
      <w:pPr/>
      <w:r>
        <w:rPr>
          <w:i w:val="1"/>
          <w:iCs w:val="1"/>
        </w:rPr>
        <w:t xml:space="preserve">Вариант 2. </w:t>
      </w:r>
    </w:p>
    <w:p>
      <w:pPr>
        <w:numPr>
          <w:ilvl w:val="0"/>
          <w:numId w:val="2"/>
        </w:numPr>
      </w:pPr>
      <w:r>
        <w:rPr/>
        <w:t xml:space="preserve">Классификация (группировка) подвижных игр</w:t>
      </w:r>
    </w:p>
    <w:p>
      <w:pPr>
        <w:numPr>
          <w:ilvl w:val="0"/>
          <w:numId w:val="2"/>
        </w:numPr>
      </w:pPr>
      <w:r>
        <w:rPr/>
        <w:t xml:space="preserve">Подвижные игры на уроках 4-6 классах</w:t>
      </w:r>
    </w:p>
    <w:p>
      <w:pPr>
        <w:numPr>
          <w:ilvl w:val="0"/>
          <w:numId w:val="2"/>
        </w:numPr>
      </w:pPr>
      <w:r>
        <w:rPr/>
        <w:t xml:space="preserve">Объяснение игры</w:t>
      </w:r>
    </w:p>
    <w:p>
      <w:pPr>
        <w:numPr>
          <w:ilvl w:val="0"/>
          <w:numId w:val="2"/>
        </w:numPr>
      </w:pPr>
      <w:r>
        <w:rPr/>
        <w:t xml:space="preserve">Размещение игроков</w:t>
      </w:r>
    </w:p>
    <w:p>
      <w:pPr/>
      <w:r>
        <w:rPr>
          <w:i w:val="1"/>
          <w:iCs w:val="1"/>
        </w:rPr>
        <w:t xml:space="preserve">Вариант 3. </w:t>
      </w:r>
    </w:p>
    <w:p>
      <w:pPr>
        <w:numPr>
          <w:ilvl w:val="0"/>
          <w:numId w:val="3"/>
        </w:numPr>
      </w:pPr>
      <w:r>
        <w:rPr/>
        <w:t xml:space="preserve">Воспитательное значение подвижных игр</w:t>
      </w:r>
    </w:p>
    <w:p>
      <w:pPr>
        <w:numPr>
          <w:ilvl w:val="0"/>
          <w:numId w:val="3"/>
        </w:numPr>
      </w:pPr>
      <w:r>
        <w:rPr/>
        <w:t xml:space="preserve">Подвижные игры на уроках в 7-9 классах</w:t>
      </w:r>
    </w:p>
    <w:p>
      <w:pPr>
        <w:numPr>
          <w:ilvl w:val="0"/>
          <w:numId w:val="3"/>
        </w:numPr>
      </w:pPr>
      <w:r>
        <w:rPr/>
        <w:t xml:space="preserve">Действия руководителя в процессе проведения игры</w:t>
      </w:r>
    </w:p>
    <w:p>
      <w:pPr>
        <w:numPr>
          <w:ilvl w:val="0"/>
          <w:numId w:val="3"/>
        </w:numPr>
      </w:pPr>
      <w:r>
        <w:rPr/>
        <w:t xml:space="preserve">Выбор капитанов</w:t>
      </w:r>
    </w:p>
    <w:p>
      <w:pPr/>
      <w:r>
        <w:rPr>
          <w:i w:val="1"/>
          <w:iCs w:val="1"/>
        </w:rPr>
        <w:t xml:space="preserve">Вариант 4. </w:t>
      </w:r>
    </w:p>
    <w:p>
      <w:pPr>
        <w:numPr>
          <w:ilvl w:val="0"/>
          <w:numId w:val="4"/>
        </w:numPr>
      </w:pPr>
      <w:r>
        <w:rPr/>
        <w:t xml:space="preserve">Оздоровительное значение подвижных игр</w:t>
      </w:r>
    </w:p>
    <w:p>
      <w:pPr>
        <w:numPr>
          <w:ilvl w:val="0"/>
          <w:numId w:val="4"/>
        </w:numPr>
      </w:pPr>
      <w:r>
        <w:rPr/>
        <w:t xml:space="preserve">Подвижные игры на уроках в 10-11 классах</w:t>
      </w:r>
    </w:p>
    <w:p>
      <w:pPr>
        <w:numPr>
          <w:ilvl w:val="0"/>
          <w:numId w:val="4"/>
        </w:numPr>
      </w:pPr>
      <w:r>
        <w:rPr/>
        <w:t xml:space="preserve">Подведение итогов игры</w:t>
      </w:r>
    </w:p>
    <w:p>
      <w:pPr>
        <w:numPr>
          <w:ilvl w:val="0"/>
          <w:numId w:val="4"/>
        </w:numPr>
      </w:pPr>
      <w:r>
        <w:rPr/>
        <w:t xml:space="preserve">Выбор водящих</w:t>
      </w:r>
    </w:p>
    <w:p>
      <w:pPr/>
      <w:r>
        <w:rPr>
          <w:i w:val="1"/>
          <w:iCs w:val="1"/>
        </w:rPr>
        <w:t xml:space="preserve">Вариант 5. </w:t>
      </w:r>
    </w:p>
    <w:p>
      <w:pPr>
        <w:numPr>
          <w:ilvl w:val="0"/>
          <w:numId w:val="5"/>
        </w:numPr>
      </w:pPr>
      <w:r>
        <w:rPr/>
        <w:t xml:space="preserve">Виды подвижных игр</w:t>
      </w:r>
    </w:p>
    <w:p>
      <w:pPr>
        <w:numPr>
          <w:ilvl w:val="0"/>
          <w:numId w:val="5"/>
        </w:numPr>
      </w:pPr>
      <w:r>
        <w:rPr/>
        <w:t xml:space="preserve">Содержание подвижной игры (сюжет, правила и двигательные действия).</w:t>
      </w:r>
    </w:p>
    <w:p>
      <w:pPr>
        <w:numPr>
          <w:ilvl w:val="0"/>
          <w:numId w:val="5"/>
        </w:numPr>
      </w:pPr>
      <w:r>
        <w:rPr/>
        <w:t xml:space="preserve">Подготовка площадки и инвентаря для проведения игры</w:t>
      </w:r>
    </w:p>
    <w:p>
      <w:pPr>
        <w:numPr>
          <w:ilvl w:val="0"/>
          <w:numId w:val="5"/>
        </w:numPr>
      </w:pPr>
      <w:r>
        <w:rPr/>
        <w:t xml:space="preserve">Распределение на команды</w:t>
      </w:r>
    </w:p>
    <w:p/>
    <w:p>
      <w:pPr/>
      <w:r>
        <w:rPr/>
        <w:t xml:space="preserve">Реферат</w:t>
      </w:r>
    </w:p>
    <w:p>
      <w:pPr/>
      <w:r>
        <w:rPr>
          <w:i w:val="1"/>
          <w:iCs w:val="1"/>
        </w:rPr>
        <w:t xml:space="preserve">Примерные темы реферата</w:t>
      </w:r>
      <w:br/>
      <w:r>
        <w:rPr>
          <w:i w:val="1"/>
          <w:iCs w:val="1"/>
        </w:rPr>
        <w:t xml:space="preserve">1. История возникновения и развития подвижных игр.</w:t>
      </w:r>
      <w:br/>
      <w:r>
        <w:rPr>
          <w:i w:val="1"/>
          <w:iCs w:val="1"/>
        </w:rPr>
        <w:t xml:space="preserve">2. Роль игры в формировании личности ребѐнка.</w:t>
      </w:r>
      <w:br/>
      <w:r>
        <w:rPr>
          <w:i w:val="1"/>
          <w:iCs w:val="1"/>
        </w:rPr>
        <w:t xml:space="preserve">3. Особенности организации и методики проведения подвижных игр в младших классах.</w:t>
      </w:r>
      <w:br/>
      <w:r>
        <w:rPr>
          <w:i w:val="1"/>
          <w:iCs w:val="1"/>
        </w:rPr>
        <w:t xml:space="preserve">4. Подвижные игры в 4 – 9 классах, организация и методика проведения.</w:t>
      </w:r>
      <w:br/>
      <w:r>
        <w:rPr>
          <w:i w:val="1"/>
          <w:iCs w:val="1"/>
        </w:rPr>
        <w:t xml:space="preserve">5. Подвижные игры в старших классах, организация и методика проведения.</w:t>
      </w:r>
      <w:br/>
      <w:r>
        <w:rPr>
          <w:i w:val="1"/>
          <w:iCs w:val="1"/>
        </w:rPr>
        <w:t xml:space="preserve">6. Особенности организации и методики проведения подвижных игр во внеурочное время.</w:t>
      </w:r>
      <w:br/>
      <w:r>
        <w:rPr>
          <w:i w:val="1"/>
          <w:iCs w:val="1"/>
        </w:rPr>
        <w:t xml:space="preserve">7. Организация и проведение соревнований по подвижным играм.</w:t>
      </w:r>
      <w:br/>
      <w:r>
        <w:rPr>
          <w:i w:val="1"/>
          <w:iCs w:val="1"/>
        </w:rPr>
        <w:t xml:space="preserve">8. Особенности организации и методики проведения подвижных игр на открытом воздухе (зимой на снегу, летом на воде).</w:t>
      </w:r>
      <w:br/>
      <w:r>
        <w:rPr>
          <w:i w:val="1"/>
          <w:iCs w:val="1"/>
        </w:rPr>
        <w:t xml:space="preserve">9. Руководство подвижными играми.</w:t>
      </w:r>
      <w:br/>
      <w:r>
        <w:rPr>
          <w:i w:val="1"/>
          <w:iCs w:val="1"/>
        </w:rPr>
        <w:t xml:space="preserve">10. Особенности проведения подвижных игр на воде.</w:t>
      </w:r>
      <w:br/>
      <w:r>
        <w:rPr>
          <w:i w:val="1"/>
          <w:iCs w:val="1"/>
        </w:rPr>
        <w:t xml:space="preserve">11. Особенности проведения подвижных игр зимой на снегу.</w:t>
      </w:r>
      <w:br/>
      <w:r>
        <w:rPr>
          <w:i w:val="1"/>
          <w:iCs w:val="1"/>
        </w:rPr>
        <w:t xml:space="preserve">12. Особенности проведения подвижных игр на переменах.</w:t>
      </w:r>
      <w:br/>
      <w:r>
        <w:rPr>
          <w:i w:val="1"/>
          <w:iCs w:val="1"/>
        </w:rPr>
        <w:t xml:space="preserve">13. Особенности проведения подвижных игр на местности.</w:t>
      </w:r>
      <w:br/>
      <w:r>
        <w:rPr>
          <w:i w:val="1"/>
          <w:iCs w:val="1"/>
        </w:rPr>
        <w:t xml:space="preserve">14. Подвижные игры в школьном уроке физкультуры.</w:t>
      </w:r>
      <w:br/>
      <w:r>
        <w:rPr>
          <w:i w:val="1"/>
          <w:iCs w:val="1"/>
        </w:rPr>
        <w:t xml:space="preserve">15. Соревнования по подвижным играм, особенности их проведения.</w:t>
      </w:r>
      <w:br/>
      <w:r>
        <w:rPr>
          <w:i w:val="1"/>
          <w:iCs w:val="1"/>
        </w:rPr>
        <w:t xml:space="preserve">16. Значение игр для развития личности ребѐнка.</w:t>
      </w:r>
      <w:br/>
      <w:r>
        <w:rPr>
          <w:i w:val="1"/>
          <w:iCs w:val="1"/>
        </w:rPr>
        <w:t xml:space="preserve">17. Виды подвижных игр, классификация.</w:t>
      </w:r>
      <w:br/>
      <w:r>
        <w:rPr>
          <w:i w:val="1"/>
          <w:iCs w:val="1"/>
        </w:rPr>
        <w:t xml:space="preserve">18. Особенности методики проведения подвижных игр с учениками 1- 3 классов.</w:t>
      </w:r>
      <w:br/>
      <w:r>
        <w:rPr>
          <w:i w:val="1"/>
          <w:iCs w:val="1"/>
        </w:rPr>
        <w:t xml:space="preserve">19. Особенности методики проведения подвижных игр с учениками 4 – 6 классов.</w:t>
      </w:r>
      <w:br/>
      <w:r>
        <w:rPr>
          <w:i w:val="1"/>
          <w:iCs w:val="1"/>
        </w:rPr>
        <w:t xml:space="preserve">20. Особенности методики проведения подвижных игр с учениками 7 – 9 классов.</w:t>
      </w:r>
      <w:br/>
      <w:r>
        <w:rPr>
          <w:i w:val="1"/>
          <w:iCs w:val="1"/>
        </w:rPr>
        <w:t xml:space="preserve">21. Особенности методики проведения подвижных игр с учениками 10 – 11 классов.</w:t>
      </w:r>
      <w:br/>
      <w:r>
        <w:rPr>
          <w:i w:val="1"/>
          <w:iCs w:val="1"/>
        </w:rPr>
        <w:t xml:space="preserve">22. Организация соревнований по подвижным играм в летних оздоровительных лагерях.</w:t>
      </w:r>
      <w:br/>
      <w:r>
        <w:rPr>
          <w:i w:val="1"/>
          <w:iCs w:val="1"/>
        </w:rPr>
        <w:t xml:space="preserve">23. Подвижные игры с элементами силовой борьбы, характеристика и значение.</w:t>
      </w:r>
      <w:br/>
      <w:r>
        <w:rPr>
          <w:i w:val="1"/>
          <w:iCs w:val="1"/>
        </w:rPr>
        <w:t xml:space="preserve">24. Подвижные игры с элементами лѐгкой атлетики, характеристика и значение.</w:t>
      </w:r>
      <w:br/>
      <w:r>
        <w:rPr>
          <w:i w:val="1"/>
          <w:iCs w:val="1"/>
        </w:rPr>
        <w:t xml:space="preserve">25. Подвижные игры с элементами баскетбола, характеристика и значение.</w:t>
      </w:r>
      <w:br/>
      <w:r>
        <w:rPr>
          <w:i w:val="1"/>
          <w:iCs w:val="1"/>
        </w:rPr>
        <w:t xml:space="preserve">26. Подвижные игры с элементами волейбола, характеристика и значение.</w:t>
      </w:r>
      <w:br/>
      <w:r>
        <w:rPr>
          <w:i w:val="1"/>
          <w:iCs w:val="1"/>
        </w:rPr>
        <w:t xml:space="preserve">27. Подвижные игры с элементами футбола, характеристика и значение.</w:t>
      </w:r>
      <w:br/>
      <w:r>
        <w:rPr>
          <w:i w:val="1"/>
          <w:iCs w:val="1"/>
        </w:rPr>
        <w:t xml:space="preserve">28. Национальные игры, характеристика и значение.</w:t>
      </w:r>
      <w:br/>
      <w:r>
        <w:rPr>
          <w:i w:val="1"/>
          <w:iCs w:val="1"/>
        </w:rPr>
        <w:t xml:space="preserve">29. Подвижные игры на воде, характеристика и значение.</w:t>
      </w:r>
      <w:br/>
      <w:r>
        <w:rPr>
          <w:i w:val="1"/>
          <w:iCs w:val="1"/>
        </w:rPr>
        <w:t xml:space="preserve">30. Подвижные игры в зимних видах спорта, характеристика и значение.</w:t>
      </w:r>
      <w:br/>
      <w:r>
        <w:rPr>
          <w:i w:val="1"/>
          <w:iCs w:val="1"/>
        </w:rPr>
        <w:t xml:space="preserve">31. Характеристика подвижных игр как средства физического воспитания.</w:t>
      </w:r>
      <w:br/>
      <w:r>
        <w:rPr>
          <w:i w:val="1"/>
          <w:iCs w:val="1"/>
        </w:rPr>
        <w:t xml:space="preserve">32. Игры народов мира, характеристика и значение.Критерии оценивания:</w:t>
      </w:r>
    </w:p>
    <w:p>
      <w:pPr/>
      <w:r>
        <w:rPr>
          <w:b w:val="1"/>
          <w:bCs w:val="1"/>
        </w:rPr>
        <w:t xml:space="preserve">«отлично»</w:t>
      </w:r>
      <w:r>
        <w:rPr/>
        <w:t xml:space="preserve"> - реферат соответствует заявленной теме, тема раскрыта полностью с привлечением интересных примеров, текст реферата выстроен логично, есть введение, заключение, список литературы.</w:t>
      </w:r>
    </w:p>
    <w:p>
      <w:pPr/>
      <w:r>
        <w:rPr>
          <w:b w:val="1"/>
          <w:bCs w:val="1"/>
        </w:rPr>
        <w:t xml:space="preserve">«хорошо»</w:t>
      </w:r>
      <w:r>
        <w:rPr/>
        <w:t xml:space="preserve"> - реферат соответствует заявленной теме, тема раскрыта не в полном объеме, отсутствуют или</w:t>
      </w:r>
      <w:r>
        <w:rPr/>
        <w:t xml:space="preserve"> </w:t>
      </w:r>
      <w:r>
        <w:rPr/>
        <w:t xml:space="preserve"> введение, или заключение, или список литературы.</w:t>
      </w:r>
    </w:p>
    <w:p>
      <w:pPr/>
      <w:r>
        <w:rPr>
          <w:b w:val="1"/>
          <w:bCs w:val="1"/>
        </w:rPr>
        <w:t xml:space="preserve">«удовлетворительно»</w:t>
      </w:r>
      <w:r>
        <w:rPr/>
        <w:t xml:space="preserve"> - реферат соответствует заявленной теме, тема раскрыта слабо мало информации, есть введение, заключение, список литературы.</w:t>
      </w:r>
    </w:p>
    <w:p>
      <w:pPr/>
      <w:r>
        <w:rPr>
          <w:b w:val="1"/>
          <w:bCs w:val="1"/>
        </w:rPr>
        <w:t xml:space="preserve">«неудовлетворительно»</w:t>
      </w:r>
      <w:r>
        <w:rPr/>
        <w:t xml:space="preserve"> - текст реферата не соответствует заявленной теме, содержание выстроено нелогично, нет введения, заключения, списка литературы.</w:t>
      </w:r>
    </w:p>
    <w:p/>
    <w:p>
      <w:pPr/>
      <w:r>
        <w:rPr/>
        <w:t xml:space="preserve">Творческое задание</w:t>
      </w:r>
    </w:p>
    <w:p>
      <w:pPr/>
      <w:r>
        <w:rPr/>
        <w:t xml:space="preserve">Конспект занятия (карточка с игрой)</w:t>
      </w:r>
    </w:p>
    <w:p>
      <w:pPr/>
      <w:r>
        <w:rPr/>
        <w:t xml:space="preserve"> </w:t>
      </w:r>
    </w:p>
    <w:p>
      <w:pPr>
        <w:numPr>
          <w:ilvl w:val="0"/>
          <w:numId w:val="6"/>
        </w:numPr>
      </w:pPr>
      <w:r>
        <w:rPr/>
        <w:t xml:space="preserve">Подготовить карточку по подвижной игре по схеме:</w:t>
      </w:r>
    </w:p>
    <w:p>
      <w:pPr>
        <w:numPr>
          <w:ilvl w:val="0"/>
          <w:numId w:val="7"/>
        </w:numPr>
      </w:pPr>
      <w:r>
        <w:rPr/>
        <w:t xml:space="preserve">Название игры;</w:t>
      </w:r>
    </w:p>
    <w:p>
      <w:pPr>
        <w:numPr>
          <w:ilvl w:val="0"/>
          <w:numId w:val="7"/>
        </w:numPr>
      </w:pPr>
      <w:r>
        <w:rPr/>
        <w:t xml:space="preserve">Подготовка к игре;</w:t>
      </w:r>
    </w:p>
    <w:p>
      <w:pPr>
        <w:numPr>
          <w:ilvl w:val="0"/>
          <w:numId w:val="7"/>
        </w:numPr>
      </w:pPr>
      <w:r>
        <w:rPr/>
        <w:t xml:space="preserve">Содержание игры;</w:t>
      </w:r>
    </w:p>
    <w:p>
      <w:pPr>
        <w:numPr>
          <w:ilvl w:val="0"/>
          <w:numId w:val="7"/>
        </w:numPr>
      </w:pPr>
      <w:r>
        <w:rPr/>
        <w:t xml:space="preserve">Правила игры;</w:t>
      </w:r>
    </w:p>
    <w:p>
      <w:pPr>
        <w:numPr>
          <w:ilvl w:val="0"/>
          <w:numId w:val="7"/>
        </w:numPr>
      </w:pPr>
      <w:r>
        <w:rPr/>
        <w:t xml:space="preserve">Варианты игры;</w:t>
      </w:r>
    </w:p>
    <w:p>
      <w:pPr>
        <w:numPr>
          <w:ilvl w:val="0"/>
          <w:numId w:val="7"/>
        </w:numPr>
      </w:pPr>
      <w:r>
        <w:rPr/>
        <w:t xml:space="preserve">Организационно-методические указания;</w:t>
      </w:r>
    </w:p>
    <w:p>
      <w:pPr>
        <w:numPr>
          <w:ilvl w:val="0"/>
          <w:numId w:val="7"/>
        </w:numPr>
      </w:pPr>
      <w:r>
        <w:rPr/>
        <w:t xml:space="preserve">Педагогическое значение игры.</w:t>
      </w:r>
    </w:p>
    <w:p>
      <w:pPr/>
      <w:r>
        <w:rPr>
          <w:b w:val="1"/>
          <w:bCs w:val="1"/>
          <w:i w:val="1"/>
          <w:iCs w:val="1"/>
          <w:u w:val="single"/>
        </w:rPr>
        <w:t xml:space="preserve"> </w:t>
      </w:r>
    </w:p>
    <w:p>
      <w:pPr/>
      <w:r>
        <w:rPr>
          <w:b w:val="1"/>
          <w:bCs w:val="1"/>
          <w:i w:val="1"/>
          <w:iCs w:val="1"/>
          <w:u w:val="single"/>
        </w:rPr>
        <w:t xml:space="preserve">Пример:</w:t>
      </w:r>
    </w:p>
    <w:p>
      <w:pPr/>
      <w:r>
        <w:rPr>
          <w:b w:val="1"/>
          <w:bCs w:val="1"/>
        </w:rPr>
        <w:t xml:space="preserve">«Попади в мяч»</w:t>
      </w:r>
    </w:p>
    <w:p>
      <w:pPr/>
      <w:r>
        <w:rPr>
          <w:b w:val="1"/>
          <w:bCs w:val="1"/>
        </w:rPr>
        <w:t xml:space="preserve">Подготовка. </w:t>
      </w:r>
      <w:r>
        <w:rPr/>
        <w:t xml:space="preserve">Для игры нужны один волейбольный мяч и теннисные мячи в количестве, равном половине участвующих. Играющие делятся на две команды и выстраиваются шеренгами на противоположных сторонах площадки на расстоянии 18 — 20 м друг от друга. Перед носками играющих проводятся линии, а посередине площадки кладется волейбольный мяч. Игроки одной команды (по жребию) получают по маленькому мячу.</w:t>
      </w:r>
    </w:p>
    <w:p>
      <w:pPr/>
      <w:r>
        <w:rPr>
          <w:b w:val="1"/>
          <w:bCs w:val="1"/>
        </w:rPr>
        <w:t xml:space="preserve">Содержание игры.</w:t>
      </w:r>
      <w:r>
        <w:rPr/>
        <w:t xml:space="preserve"> По сигналу руководителя игроки бросают маленький мяч в волейбольный мяч, стараясь откатить его к противоположной команде. Игроки из другой команды собирают брошенные мячи и по сигналу тоже бросают их в волейбольный мяч, стараясь откатить его обратно. Так, поочередно команды метают мячи установленное количество раз. Если команде удалось закатить мяч за черту соперника, то она зарабатывает 1 очко. Продолжительность игры 8—10 мин.</w:t>
      </w:r>
    </w:p>
    <w:p>
      <w:pPr/>
      <w:r>
        <w:rPr/>
        <w:t xml:space="preserve">Выигрывает команда, сумевшая закатить мяч за черту команды, стоящей напротив.</w:t>
      </w:r>
    </w:p>
    <w:p>
      <w:pPr/>
      <w:r>
        <w:rPr>
          <w:b w:val="1"/>
          <w:bCs w:val="1"/>
        </w:rPr>
        <w:t xml:space="preserve">Правила игры: </w:t>
      </w:r>
      <w:r>
        <w:rPr/>
        <w:t xml:space="preserve">1. Если в ходе игры волейбольный мяч выкатится в сторону от играющих, его кладут в зону площадки на той же линии. 2. При броске нельзя заступать за черту. 3. Броски выполнять только по сигналу.</w:t>
      </w:r>
    </w:p>
    <w:p>
      <w:pPr/>
      <w:r>
        <w:rPr>
          <w:b w:val="1"/>
          <w:bCs w:val="1"/>
        </w:rPr>
        <w:t xml:space="preserve">Варианты игры: </w:t>
      </w:r>
      <w:r>
        <w:rPr/>
        <w:t xml:space="preserve">(если они есть).</w:t>
      </w:r>
    </w:p>
    <w:p>
      <w:pPr/>
      <w:r>
        <w:rPr>
          <w:b w:val="1"/>
          <w:bCs w:val="1"/>
        </w:rPr>
        <w:t xml:space="preserve">Организационно-методические указания: </w:t>
      </w:r>
      <w:r>
        <w:rPr/>
        <w:t xml:space="preserve">Волейбольный мяч для игры должен быть приспущенный. Первой выполнять броски начинает команда выигравшая жребий.</w:t>
      </w:r>
    </w:p>
    <w:p>
      <w:pPr/>
      <w:r>
        <w:rPr>
          <w:b w:val="1"/>
          <w:bCs w:val="1"/>
        </w:rPr>
        <w:t xml:space="preserve">Педагогическое значение игры:</w:t>
      </w:r>
      <w:r>
        <w:rPr/>
        <w:t xml:space="preserve"> Игра для младших школьников, развивает меткость.</w:t>
      </w:r>
    </w:p>
    <w:p>
      <w:pPr/>
      <w:r>
        <w:rPr>
          <w:u w:val="single"/>
        </w:rPr>
        <w:t xml:space="preserve"> </w:t>
      </w:r>
    </w:p>
    <w:p>
      <w:pPr/>
      <w:r>
        <w:rPr>
          <w:b w:val="1"/>
          <w:bCs w:val="1"/>
          <w:u w:val="single"/>
        </w:rPr>
        <w:t xml:space="preserve">Список игр:</w:t>
      </w:r>
      <w:r>
        <w:rPr/>
        <w:t xml:space="preserve"> «Пустое место», «Защита укрепления», «Стой!», «К флажку», «Отбивалы», «»Сала-расшибалка», «Сторожевая линия», «Колесо», Заяц без логова», «Бабки», «Эстафета футболистов», «Двенадцать палочек», «Погоня за лисицами», «Челнок», «Ориентировка по слуху», «Стоп!», «Ящерица», «Удочка».</w:t>
      </w:r>
    </w:p>
    <w:p>
      <w:pPr/>
      <w:r>
        <w:rPr>
          <w:i w:val="1"/>
          <w:iCs w:val="1"/>
        </w:rPr>
        <w:t xml:space="preserve"> </w:t>
      </w:r>
    </w:p>
    <w:p>
      <w:pPr/>
      <w:r>
        <w:rPr>
          <w:i w:val="1"/>
          <w:iCs w:val="1"/>
        </w:rPr>
        <w:t xml:space="preserve">Критерии оценивания:</w:t>
      </w:r>
    </w:p>
    <w:p>
      <w:pPr/>
      <w:r>
        <w:rPr>
          <w:b w:val="1"/>
          <w:bCs w:val="1"/>
        </w:rPr>
        <w:t xml:space="preserve">«зачтено»</w:t>
      </w:r>
      <w:r>
        <w:rPr>
          <w:i w:val="1"/>
          <w:iCs w:val="1"/>
        </w:rPr>
        <w:t xml:space="preserve">- </w:t>
      </w:r>
      <w:r>
        <w:rPr/>
        <w:t xml:space="preserve">выставляется обучающемуся, если он правильно выполнил конспект занятия (карточка с игрой), аккуратно оформил, соблюдая все пункты схемы описания игры.</w:t>
      </w:r>
    </w:p>
    <w:p>
      <w:pPr/>
      <w:r>
        <w:rPr>
          <w:b w:val="1"/>
          <w:bCs w:val="1"/>
        </w:rPr>
        <w:t xml:space="preserve">«не зачтено»</w:t>
      </w:r>
      <w:r>
        <w:rPr>
          <w:i w:val="1"/>
          <w:iCs w:val="1"/>
        </w:rPr>
        <w:t xml:space="preserve">- </w:t>
      </w:r>
      <w:r>
        <w:rPr/>
        <w:t xml:space="preserve">выставляется обучающемуся, если он выполнил конспект занятия (карточка с игрой), аккуратно оформил, но отразил не все пункты схемы описания игры.</w:t>
      </w:r>
    </w:p>
    <w:p/>
    <w:p>
      <w:pPr/>
      <w:r>
        <w:rPr/>
        <w:t xml:space="preserve">5.2. Промежуточная аттестация проводится в виде:</w:t>
      </w:r>
    </w:p>
    <w:p/>
    <w:p>
      <w:pPr/>
      <w:r>
        <w:rPr/>
        <w:t xml:space="preserve">Зачет</w:t>
      </w:r>
    </w:p>
    <w:p>
      <w:pPr/>
      <w:r>
        <w:rPr>
          <w:b w:val="1"/>
          <w:bCs w:val="1"/>
        </w:rPr>
        <w:t xml:space="preserve">Теоретические вопросы для промежуточной аттестации по дисциплине</w:t>
      </w:r>
    </w:p>
    <w:p>
      <w:pPr>
        <w:numPr>
          <w:ilvl w:val="0"/>
          <w:numId w:val="8"/>
        </w:numPr>
      </w:pPr>
      <w:r>
        <w:rPr/>
        <w:t xml:space="preserve"> </w:t>
      </w:r>
      <w:r>
        <w:rPr/>
        <w:t xml:space="preserve">Классификация подвижных игр.</w:t>
      </w:r>
    </w:p>
    <w:p>
      <w:pPr>
        <w:numPr>
          <w:ilvl w:val="0"/>
          <w:numId w:val="8"/>
        </w:numPr>
      </w:pPr>
      <w:r>
        <w:rPr/>
        <w:t xml:space="preserve"> Оздоровительное, гигиеническое значение подвижных игр.</w:t>
      </w:r>
    </w:p>
    <w:p>
      <w:pPr>
        <w:numPr>
          <w:ilvl w:val="0"/>
          <w:numId w:val="8"/>
        </w:numPr>
      </w:pPr>
      <w:r>
        <w:rPr/>
        <w:t xml:space="preserve"> </w:t>
      </w:r>
      <w:r>
        <w:rPr/>
        <w:t xml:space="preserve">Определение понятия игра.</w:t>
      </w:r>
    </w:p>
    <w:p>
      <w:pPr>
        <w:numPr>
          <w:ilvl w:val="0"/>
          <w:numId w:val="8"/>
        </w:numPr>
      </w:pPr>
      <w:r>
        <w:rPr/>
        <w:t xml:space="preserve"> Воспитательное значение подвижных игр.</w:t>
      </w:r>
    </w:p>
    <w:p>
      <w:pPr>
        <w:numPr>
          <w:ilvl w:val="0"/>
          <w:numId w:val="8"/>
        </w:numPr>
      </w:pPr>
      <w:r>
        <w:rPr/>
        <w:t xml:space="preserve"> Образовательное значение подвижных игр.</w:t>
      </w:r>
    </w:p>
    <w:p>
      <w:pPr>
        <w:numPr>
          <w:ilvl w:val="0"/>
          <w:numId w:val="8"/>
        </w:numPr>
      </w:pPr>
      <w:r>
        <w:rPr/>
        <w:t xml:space="preserve">Формы организации подвижных игр</w:t>
      </w:r>
    </w:p>
    <w:p>
      <w:pPr>
        <w:numPr>
          <w:ilvl w:val="0"/>
          <w:numId w:val="8"/>
        </w:numPr>
      </w:pPr>
      <w:r>
        <w:rPr/>
        <w:t xml:space="preserve">Характеристика подвижных игр для детей младшего возраста.</w:t>
      </w:r>
    </w:p>
    <w:p>
      <w:pPr>
        <w:numPr>
          <w:ilvl w:val="0"/>
          <w:numId w:val="8"/>
        </w:numPr>
      </w:pPr>
      <w:r>
        <w:rPr/>
        <w:t xml:space="preserve">Характеристика подвижных игр для детей среднего возраста.</w:t>
      </w:r>
    </w:p>
    <w:p>
      <w:pPr>
        <w:numPr>
          <w:ilvl w:val="0"/>
          <w:numId w:val="8"/>
        </w:numPr>
      </w:pPr>
      <w:r>
        <w:rPr/>
        <w:t xml:space="preserve">Характеристика подвижных игр для детей подросткового возраста.</w:t>
      </w:r>
    </w:p>
    <w:p>
      <w:pPr>
        <w:numPr>
          <w:ilvl w:val="0"/>
          <w:numId w:val="8"/>
        </w:numPr>
      </w:pPr>
      <w:r>
        <w:rPr/>
        <w:t xml:space="preserve">Характеристика подвижных игр для детей старшего школьного возраста.</w:t>
      </w:r>
    </w:p>
    <w:p>
      <w:pPr>
        <w:numPr>
          <w:ilvl w:val="0"/>
          <w:numId w:val="8"/>
        </w:numPr>
      </w:pPr>
      <w:r>
        <w:rPr/>
        <w:t xml:space="preserve">От каких факторов зависит выбор игры.</w:t>
      </w:r>
    </w:p>
    <w:p>
      <w:pPr>
        <w:numPr>
          <w:ilvl w:val="0"/>
          <w:numId w:val="8"/>
        </w:numPr>
      </w:pPr>
      <w:r>
        <w:rPr/>
        <w:t xml:space="preserve">Основные требования при подготовке места для проведения подвижных игр.</w:t>
      </w:r>
    </w:p>
    <w:p>
      <w:pPr>
        <w:numPr>
          <w:ilvl w:val="0"/>
          <w:numId w:val="8"/>
        </w:numPr>
      </w:pPr>
      <w:r>
        <w:rPr/>
        <w:t xml:space="preserve">Основные требования при подготовке инвентаря для проведения подвижных игр</w:t>
      </w:r>
    </w:p>
    <w:p>
      <w:pPr>
        <w:numPr>
          <w:ilvl w:val="0"/>
          <w:numId w:val="8"/>
        </w:numPr>
      </w:pPr>
      <w:r>
        <w:rPr/>
        <w:t xml:space="preserve"> </w:t>
      </w:r>
      <w:r>
        <w:rPr/>
        <w:t xml:space="preserve">Подготовка руководителя к игре.</w:t>
      </w:r>
    </w:p>
    <w:p>
      <w:pPr>
        <w:numPr>
          <w:ilvl w:val="0"/>
          <w:numId w:val="8"/>
        </w:numPr>
      </w:pPr>
      <w:r>
        <w:rPr/>
        <w:t xml:space="preserve"> Способы разделения игроков на команды.</w:t>
      </w:r>
    </w:p>
    <w:p>
      <w:pPr>
        <w:numPr>
          <w:ilvl w:val="0"/>
          <w:numId w:val="8"/>
        </w:numPr>
      </w:pPr>
      <w:r>
        <w:rPr/>
        <w:t xml:space="preserve"> </w:t>
      </w:r>
      <w:r>
        <w:rPr/>
        <w:t xml:space="preserve">Способы выделения водящих.</w:t>
      </w:r>
    </w:p>
    <w:p>
      <w:pPr>
        <w:numPr>
          <w:ilvl w:val="0"/>
          <w:numId w:val="8"/>
        </w:numPr>
      </w:pPr>
      <w:r>
        <w:rPr/>
        <w:t xml:space="preserve">Организация играющих. Размещение играющих и место руководителя при объяснение игры.</w:t>
      </w:r>
    </w:p>
    <w:p>
      <w:pPr>
        <w:numPr>
          <w:ilvl w:val="0"/>
          <w:numId w:val="8"/>
        </w:numPr>
      </w:pPr>
      <w:r>
        <w:rPr/>
        <w:t xml:space="preserve">Руководство процессом игры. Развитие и поддержание инициативы.</w:t>
      </w:r>
    </w:p>
    <w:p>
      <w:pPr>
        <w:numPr>
          <w:ilvl w:val="0"/>
          <w:numId w:val="8"/>
        </w:numPr>
      </w:pPr>
      <w:r>
        <w:rPr/>
        <w:t xml:space="preserve">Приемы регулирования нагрузки во время игры.</w:t>
      </w:r>
    </w:p>
    <w:p>
      <w:pPr>
        <w:numPr>
          <w:ilvl w:val="0"/>
          <w:numId w:val="8"/>
        </w:numPr>
      </w:pPr>
      <w:r>
        <w:rPr/>
        <w:t xml:space="preserve"> Судейство подвижных игр. Способы выбора судей.</w:t>
      </w:r>
    </w:p>
    <w:p>
      <w:pPr>
        <w:numPr>
          <w:ilvl w:val="0"/>
          <w:numId w:val="8"/>
        </w:numPr>
      </w:pPr>
      <w:r>
        <w:rPr/>
        <w:t xml:space="preserve">Определение результатов игры, подведение итогов, разбор игры</w:t>
      </w:r>
    </w:p>
    <w:p>
      <w:pPr>
        <w:numPr>
          <w:ilvl w:val="0"/>
          <w:numId w:val="8"/>
        </w:numPr>
      </w:pPr>
      <w:r>
        <w:rPr/>
        <w:t xml:space="preserve">Подвижные игры для подготовительной части урока.</w:t>
      </w:r>
    </w:p>
    <w:p>
      <w:pPr>
        <w:numPr>
          <w:ilvl w:val="0"/>
          <w:numId w:val="8"/>
        </w:numPr>
      </w:pPr>
      <w:r>
        <w:rPr/>
        <w:t xml:space="preserve">Подвижные игры для заключительной части урока.</w:t>
      </w:r>
    </w:p>
    <w:p>
      <w:pPr>
        <w:numPr>
          <w:ilvl w:val="0"/>
          <w:numId w:val="8"/>
        </w:numPr>
      </w:pPr>
      <w:r>
        <w:rPr/>
        <w:t xml:space="preserve">Методика проведения подвижных игр на уроках в 1-4 классах.</w:t>
      </w:r>
    </w:p>
    <w:p>
      <w:pPr>
        <w:numPr>
          <w:ilvl w:val="0"/>
          <w:numId w:val="8"/>
        </w:numPr>
      </w:pPr>
      <w:r>
        <w:rPr/>
        <w:t xml:space="preserve">Методика проведения подвижных игр на уроках в 5-9 классах.</w:t>
      </w:r>
    </w:p>
    <w:p>
      <w:pPr>
        <w:numPr>
          <w:ilvl w:val="0"/>
          <w:numId w:val="8"/>
        </w:numPr>
      </w:pPr>
      <w:r>
        <w:rPr/>
        <w:t xml:space="preserve">Методика проведения подвижных игр на уроках в 10-11 классах.</w:t>
      </w:r>
    </w:p>
    <w:p>
      <w:pPr>
        <w:numPr>
          <w:ilvl w:val="0"/>
          <w:numId w:val="8"/>
        </w:numPr>
      </w:pPr>
      <w:r>
        <w:rPr/>
        <w:t xml:space="preserve">Методика проведения подвижных игр во внеурочных формах занятий (на переменах, прогулках, на праздниках).</w:t>
      </w:r>
    </w:p>
    <w:p>
      <w:pPr>
        <w:numPr>
          <w:ilvl w:val="0"/>
          <w:numId w:val="8"/>
        </w:numPr>
      </w:pPr>
      <w:r>
        <w:rPr/>
        <w:t xml:space="preserve">Подвижные игры в режиме продленного дня школы.</w:t>
      </w:r>
    </w:p>
    <w:p>
      <w:pPr>
        <w:numPr>
          <w:ilvl w:val="0"/>
          <w:numId w:val="8"/>
        </w:numPr>
      </w:pPr>
      <w:r>
        <w:rPr/>
        <w:t xml:space="preserve">Подвижные игры на занятиях спортом.</w:t>
      </w:r>
    </w:p>
    <w:p>
      <w:pPr>
        <w:numPr>
          <w:ilvl w:val="0"/>
          <w:numId w:val="8"/>
        </w:numPr>
      </w:pPr>
      <w:r>
        <w:rPr/>
        <w:t xml:space="preserve">Подвижные игры на воде.</w:t>
      </w:r>
    </w:p>
    <w:p>
      <w:pPr>
        <w:numPr>
          <w:ilvl w:val="0"/>
          <w:numId w:val="8"/>
        </w:numPr>
      </w:pPr>
      <w:r>
        <w:rPr/>
        <w:t xml:space="preserve">Подвижные игры на занятиях легкой атлетикой.</w:t>
      </w:r>
    </w:p>
    <w:p>
      <w:pPr>
        <w:numPr>
          <w:ilvl w:val="0"/>
          <w:numId w:val="8"/>
        </w:numPr>
      </w:pPr>
      <w:r>
        <w:rPr/>
        <w:t xml:space="preserve">Подвижные игры на занятиях гимнастикой.</w:t>
      </w:r>
    </w:p>
    <w:p>
      <w:pPr>
        <w:numPr>
          <w:ilvl w:val="0"/>
          <w:numId w:val="8"/>
        </w:numPr>
      </w:pPr>
      <w:r>
        <w:rPr/>
        <w:t xml:space="preserve">Подвижные игры на коньках и на лыжах.</w:t>
      </w:r>
    </w:p>
    <w:p>
      <w:pPr>
        <w:numPr>
          <w:ilvl w:val="0"/>
          <w:numId w:val="8"/>
        </w:numPr>
      </w:pPr>
      <w:r>
        <w:rPr/>
        <w:t xml:space="preserve">Приведите пример подвижных игр для воспитания силы.</w:t>
      </w:r>
    </w:p>
    <w:p>
      <w:pPr>
        <w:numPr>
          <w:ilvl w:val="0"/>
          <w:numId w:val="8"/>
        </w:numPr>
      </w:pPr>
      <w:r>
        <w:rPr/>
        <w:t xml:space="preserve">Приведите пример подвижных игр для воспитания быстроты.</w:t>
      </w:r>
    </w:p>
    <w:p>
      <w:pPr>
        <w:numPr>
          <w:ilvl w:val="0"/>
          <w:numId w:val="8"/>
        </w:numPr>
      </w:pPr>
      <w:r>
        <w:rPr/>
        <w:t xml:space="preserve">Приведите пример подвижных игр для воспитания выносливости.</w:t>
      </w:r>
    </w:p>
    <w:p>
      <w:pPr>
        <w:numPr>
          <w:ilvl w:val="0"/>
          <w:numId w:val="8"/>
        </w:numPr>
      </w:pPr>
      <w:r>
        <w:rPr/>
        <w:t xml:space="preserve">Приведите пример подвижных игр для воспитания ловкости.</w:t>
      </w:r>
    </w:p>
    <w:p>
      <w:pPr>
        <w:numPr>
          <w:ilvl w:val="0"/>
          <w:numId w:val="8"/>
        </w:numPr>
      </w:pPr>
      <w:r>
        <w:rPr/>
        <w:t xml:space="preserve">Назовите 2 вида соревнований по подвижным играм.</w:t>
      </w:r>
    </w:p>
    <w:p>
      <w:pPr>
        <w:numPr>
          <w:ilvl w:val="0"/>
          <w:numId w:val="8"/>
        </w:numPr>
      </w:pPr>
      <w:r>
        <w:rPr/>
        <w:t xml:space="preserve">Методика подготовки и проведения спортивно-массовых мероприятий (физкультурные праздники, физкультурные досуги, дни здоровья).</w:t>
      </w:r>
    </w:p>
    <w:p>
      <w:pPr>
        <w:numPr>
          <w:ilvl w:val="0"/>
          <w:numId w:val="8"/>
        </w:numPr>
      </w:pPr>
      <w:r>
        <w:rPr/>
        <w:t xml:space="preserve">Особенности проведения игр на местности.</w:t>
      </w:r>
    </w:p>
    <w:p>
      <w:pPr/>
      <w:r>
        <w:rPr>
          <w:b w:val="1"/>
          <w:bCs w:val="1"/>
          <w:u w:val="single"/>
        </w:rPr>
        <w:t xml:space="preserve"> </w:t>
      </w:r>
    </w:p>
    <w:p>
      <w:pPr/>
      <w:r>
        <w:rPr>
          <w:i w:val="1"/>
          <w:iCs w:val="1"/>
        </w:rPr>
        <w:t xml:space="preserve">Критерии оценивания:</w:t>
      </w:r>
    </w:p>
    <w:p>
      <w:pPr/>
      <w:r>
        <w:rPr>
          <w:b w:val="1"/>
          <w:bCs w:val="1"/>
          <w:u w:val="single"/>
        </w:rPr>
        <w:t xml:space="preserve">«зачтено»</w:t>
      </w:r>
      <w:r>
        <w:rPr/>
        <w:t xml:space="preserve"> - выставляется обучающемуся, если он твердо знает материал, грамотно и по существу излагает его, не допуская существенных неточностей в ответе на вопрос или выполнении заданий, правильно применяет теоретические положения при решении практических вопросов и задач, владеет необходимыми навыками и приемами их выполнения. Ответ студента структурирован, содержит анализ существующих теорий, логично и доказательно раскрывает проблему, предложенную в вопросе. Ответ иллюстрируется примерами, в том числе из собственной практики. Студент демонстрирует умение аргументировано вести диалог.</w:t>
      </w:r>
    </w:p>
    <w:p>
      <w:pPr/>
      <w:r>
        <w:rPr>
          <w:b w:val="1"/>
          <w:bCs w:val="1"/>
          <w:u w:val="single"/>
        </w:rPr>
        <w:t xml:space="preserve">«не зачтено»</w:t>
      </w:r>
      <w:r>
        <w:rPr/>
        <w:t xml:space="preserve"> - выставляется обучающемуся, который демонстрирует непонимание проблемы,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На большую часть дополнительных вопросов по содержанию зачета студент затрудняется дать ответ или не дает верных ответов.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освоения дисциплины студенту необходимо посещать все</w:t>
      </w:r>
      <w:r>
        <w:rPr/>
        <w:t xml:space="preserve"> </w:t>
      </w:r>
      <w:r>
        <w:rPr/>
        <w:t xml:space="preserve"> занятия и систематически в полном объеме выполнять все задания для самостоятельной</w:t>
      </w:r>
      <w:r>
        <w:rPr/>
        <w:t xml:space="preserve"> </w:t>
      </w:r>
      <w:r>
        <w:rPr/>
        <w:t xml:space="preserve"> работы. Изучение дисциплины «Основы и методика преподавания подвижных игр» предполагает лекционные и практические занятия и самостоятельную работу студентов.</w:t>
      </w:r>
    </w:p>
    <w:p>
      <w:pPr/>
      <w:r>
        <w:rPr/>
        <w:t xml:space="preserve">На лекционных и практических занятиях студенты знакомятся с подвижными играми, предусмотренными программой школы по физической культуре и на внеклассных занятиях, во внешкольных детских учреждениях, приобретают знания и навыки по методике их проведения.</w:t>
      </w:r>
    </w:p>
    <w:p>
      <w:pPr/>
      <w:r>
        <w:rPr/>
        <w:t xml:space="preserve">При подготовке к практическим занятиям студенту необходимо изучить теоретический и методический материал, выполнить задания, предложенные для самостоятельной работы.</w:t>
      </w:r>
    </w:p>
    <w:p>
      <w:pPr/>
      <w:r>
        <w:rPr/>
        <w:t xml:space="preserve">Для организации самостоятельной работы студентов по курсу «Теория и методика подвижных игр» предлагаются следующие виды деятельности: формирование навыков поиска необходимой информации; изучение учебной, научной и методической литературы, имеющейся в библиотеке ПетрГУ; использование</w:t>
      </w:r>
      <w:r>
        <w:rPr/>
        <w:t xml:space="preserve">  </w:t>
      </w:r>
      <w:r>
        <w:rPr/>
        <w:t xml:space="preserve"> дополнительной</w:t>
      </w:r>
      <w:r>
        <w:rPr/>
        <w:t xml:space="preserve">  </w:t>
      </w:r>
      <w:r>
        <w:rPr/>
        <w:t xml:space="preserve"> литературы:</w:t>
      </w:r>
      <w:r>
        <w:rPr/>
        <w:t xml:space="preserve">  </w:t>
      </w:r>
      <w:r>
        <w:rPr/>
        <w:t xml:space="preserve"> научно-</w:t>
      </w:r>
      <w:r>
        <w:rPr/>
        <w:t xml:space="preserve">  </w:t>
      </w:r>
      <w:r>
        <w:rPr/>
        <w:t xml:space="preserve"> методических журналов «Физическая культура», «Физическая культура в школе» и др.; освоение навыков самостоятельного изложения материала в форме составления основного блока содержания темы и выступления по нему.</w:t>
      </w:r>
    </w:p>
    <w:p>
      <w:pPr/>
      <w:r>
        <w:rPr/>
        <w:t xml:space="preserve">В ходе занятий обращайте внимание на понятия, формулировки, термины, раскрывающие содержание тех или иных явлений и процессов, научные выводы и практические рекомендации. Задавайте преподавателю уточняющие вопросы с целью уяснения теоретических положений, разрешения спорных вопросов и т. п. Готовясь к проведению подвижных игр, обращайтесь за методической помощью к преподавателю. Составьте план-конспект проведения игры. В ходе проведения однокурсниками на практических занятиях игр, рекомендуется принимать активное участие в их обсуждении. Особое внимание следует обратить на освоение знаний по технике безопасности проведения подвижных игр.</w:t>
      </w:r>
    </w:p>
    <w:p>
      <w:pPr/>
      <w:r>
        <w:rPr/>
        <w:t xml:space="preserve">При подготовке к контрольной работе, зачету повторите пройденный материал в строгом соответствии с учебной программой, примерным перечнем учебных вопросов, выносящихся на зачет и содержащихся в данной программе. Используйте литературу, рекомендованную преподавателем. Особое внимание обратите на темы учебных занятий, пропущенных по разным причинам. При необходимости обратитесь за консультацией и методической помощью к преподавателю.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С целью достижения высокого качества образования в процессе преподавания дисциплины «Основы и методика преподавания подвижных игр» необходимо использовать современные образовательные</w:t>
      </w:r>
      <w:r>
        <w:rPr/>
        <w:t xml:space="preserve"> </w:t>
      </w:r>
      <w:r>
        <w:rPr/>
        <w:t xml:space="preserve"> технологии. На лекционных и практических занятиях используются мультимедиа - презентации, которые разработаны в соответствии с тематическим планированием.</w:t>
      </w:r>
    </w:p>
    <w:p>
      <w:pPr>
        <w:jc w:val="both"/>
      </w:pPr>
      <w:r>
        <w:rPr/>
        <w:t xml:space="preserve">Приступая к изучению дисциплины «Основы и методика преподавания подвижных игр», студенты должны ознакомиться с учебной программой, учебной, научной и методической литературой, имеющейся в библиотеке ПетрГУ. Получить рекомендованные учебники и учебно-методические пособия в библиотеке.</w:t>
      </w:r>
    </w:p>
    <w:p>
      <w:pPr>
        <w:jc w:val="both"/>
      </w:pPr>
      <w:r>
        <w:rPr/>
        <w:t xml:space="preserve">Теоретические сведения приобретаются на практических занятиях и при самостоятельном изучении материалов, а также выполнения практических заданий и в консультативном порядке. Курс дисциплины знакомит студентов с теоретико-методическими особенностями построения занятий по подвижным играм. На занятиях рассматриваются основные разделы дисциплины связанные с основами теории подвижных игр, а так же рассматриваются вопросы методики обучения, подготовки и организации занятий подвижными играми. Практические занятия направлены на ознакомление студентов со средствами, методами и формами обучения подвижным играм. Изучаются особенности проведения подвижных игр в различных звеньях физкультурного образования и с различным контингентом.</w:t>
      </w:r>
    </w:p>
    <w:p>
      <w:pPr>
        <w:jc w:val="both"/>
      </w:pPr>
      <w:r>
        <w:rPr/>
        <w:t xml:space="preserve">Также организуются практические занятия в форме учебной практики, в ходе которой у студентов формируется профессионально – педагогические умения и навыки. Студенты выполняют задания по составлению конспекта учебной практики (подвижной игры) для различных возрастных групп,</w:t>
      </w:r>
      <w:r>
        <w:rPr/>
        <w:t xml:space="preserve"> </w:t>
      </w:r>
      <w:r>
        <w:rPr/>
        <w:t xml:space="preserve"> участвуют в организации и проведении занятий.</w:t>
      </w:r>
    </w:p>
    <w:p>
      <w:pPr>
        <w:jc w:val="both"/>
      </w:pPr>
      <w:r>
        <w:rPr/>
        <w:t xml:space="preserve">Учет успеваемости студентов ведется в форме зачета по пройденным темам в сроки, предусмотренные учебным планом. Текущий контроль (контрольная работа, реферат, карточка с игрой) и промежуточная (зачет) студентов осуществляется при выполнении ими установленных программой требований.</w:t>
      </w:r>
    </w:p>
    <w:p>
      <w:pPr>
        <w:jc w:val="both"/>
      </w:pPr>
      <w:r>
        <w:rPr/>
        <w:t xml:space="preserve">На каждом занятии к студентам предъявляются требования в соблюдении опрятного внешнего вида, наличию соответствующей одежды и обуви для занятий физическими упражнениями, чистоты и порядка, бережного отношения к оборудованию и инвентарю, соблюдение правил поведения при выполнении физических упражнений. Все это должно способствовать решению такой важной задачи, как формирование навыков культуры поведения.</w:t>
      </w:r>
    </w:p>
    <w:p>
      <w:pPr>
        <w:jc w:val="both"/>
      </w:pPr>
      <w:r>
        <w:rPr/>
        <w:t xml:space="preserve">Обучающиеся при изучении дисциплины получают индивидуальные рекомендации к самостоятельным занятиям по физической культуре и спорту.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p>
    <w:p>
      <w:pPr>
        <w:numPr>
          <w:ilvl w:val="0"/>
          <w:numId w:val="9"/>
        </w:numPr>
      </w:pPr>
      <w:r>
        <w:rPr/>
        <w:t xml:space="preserve">Жуков, М. Н. Подвижные игры : учебник для студентов педагогич. вузов / М. Н. Жуков. - Москва : Академия, 2000. - 160 с. : ил..</w:t>
      </w:r>
    </w:p>
    <w:p>
      <w:pPr>
        <w:numPr>
          <w:ilvl w:val="0"/>
          <w:numId w:val="9"/>
        </w:numPr>
      </w:pPr>
      <w:r>
        <w:rPr/>
        <w:t xml:space="preserve">Жуков, М. Н. Подвижные игры : Учебник для студентов педагогических вузов по специальности 033100-Физическая культура / М.Н. Жуков. - Москва : </w:t>
      </w:r>
      <w:r>
        <w:rPr/>
        <w:t xml:space="preserve">ACADEMIA</w:t>
      </w:r>
      <w:r>
        <w:rPr/>
        <w:t xml:space="preserve">, 2002. - 159 с.</w:t>
      </w: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Детские подвижные игры / под ред. Е. В. Конеевой. - Ростов-на-Дону : Феникс, 2006. - 252 с.</w:t>
      </w:r>
    </w:p>
    <w:p>
      <w:pPr>
        <w:numPr>
          <w:ilvl w:val="0"/>
          <w:numId w:val="10"/>
        </w:numPr>
      </w:pPr>
      <w:r>
        <w:rPr/>
        <w:t xml:space="preserve">Подвижные игры : практический материал : учеб. пособие для студентов высших и средних спец. учеб. заведений физ. культуры / [И. М. Коротков [и др.]. - Москва : ТВТ Дивизион, 2005. - 278 с.</w:t>
      </w:r>
    </w:p>
    <w:p>
      <w:pPr>
        <w:numPr>
          <w:ilvl w:val="0"/>
          <w:numId w:val="10"/>
        </w:numPr>
      </w:pPr>
      <w:r>
        <w:rPr/>
        <w:t xml:space="preserve">Подвижные игры : 1-4 класс : методика проведения : игры на улице и в помещении : игры с предметами и без : игры для физкультминуток / [авт.-сост. </w:t>
      </w:r>
      <w:r>
        <w:rPr/>
        <w:t xml:space="preserve">А. Ю. Патрикеев]. - Москва : ВАКО, 2007. - 176 с. : ил.</w:t>
      </w:r>
    </w:p>
    <w:p>
      <w:pPr>
        <w:numPr>
          <w:ilvl w:val="0"/>
          <w:numId w:val="10"/>
        </w:numPr>
      </w:pPr>
      <w:r>
        <w:rPr/>
        <w:t xml:space="preserve">Подвижные игры : учеб. пособие для студентов высших и средних спец. учеб. заведений физ. культуры / [И. М. Коротков [и др.]. - Москва : СпортАкадемПресс, 2002. - 230 с.</w:t>
      </w:r>
    </w:p>
    <w:p>
      <w:pPr>
        <w:numPr>
          <w:ilvl w:val="0"/>
          <w:numId w:val="10"/>
        </w:numPr>
      </w:pPr>
      <w:r>
        <w:rPr/>
        <w:t xml:space="preserve">Подвижные игры : учебное пособие для студентов вузов / [И. М. Коротков [и др.]. - [2-е изд.]. - Москва : ТВТ Дивизион, 2009. - 212 с.</w:t>
      </w:r>
    </w:p>
    <w:p>
      <w:pPr>
        <w:numPr>
          <w:ilvl w:val="0"/>
          <w:numId w:val="10"/>
        </w:numPr>
      </w:pPr>
      <w:r>
        <w:rPr/>
        <w:t xml:space="preserve">Румянцева, О. В. Подвижные игры : учеб.-метод. пособие / О. В. Румянцева, Е. В. Конеева ; Рос. гос. ун-т им. Иммануила Канта. - Калининград : Издательство Российского государственного университета им. Иммануила Канта, 2007. - 80 с.</w:t>
      </w:r>
    </w:p>
    <w:p>
      <w:pPr>
        <w:numPr>
          <w:ilvl w:val="0"/>
          <w:numId w:val="10"/>
        </w:numPr>
      </w:pPr>
      <w:r>
        <w:rPr/>
        <w:t xml:space="preserve">Фатеева, Л. П. 300 подвижных игр для младших школьников : популярное пособие для родителей и педагогов / Л. П. Фатеева. - Ярославль : Академия развития, 2006. - 224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r>
        <w:rPr/>
        <w:t xml:space="preserve">Пакет Microsoft Office 2007-2010 (Word, Excel, Power Point)</w:t>
      </w:r>
    </w:p>
    <w:p>
      <w:pPr>
        <w:numPr>
          <w:ilvl w:val="0"/>
          <w:numId w:val="11"/>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1"/>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numPr>
          <w:ilvl w:val="0"/>
          <w:numId w:val="11"/>
        </w:numPr>
      </w:pPr>
      <w:r>
        <w:rPr/>
        <w:t xml:space="preserve">Электронного каталога Научной библиотеки ПетрГУ </w:t>
      </w:r>
      <w:hyperlink r:id="rId7" w:history="1">
        <w:r>
          <w:rPr/>
          <w:t xml:space="preserve">http://foliant.ru/catalog/psulibr</w:t>
        </w:r>
      </w:hyperlink>
    </w:p>
    <w:p>
      <w:pPr>
        <w:numPr>
          <w:ilvl w:val="0"/>
          <w:numId w:val="11"/>
        </w:numPr>
      </w:pPr>
      <w:r>
        <w:rPr/>
        <w:t xml:space="preserve">Электронной библиотеки Республики Карелия </w:t>
      </w:r>
      <w:hyperlink r:id="rId8" w:history="1">
        <w:r>
          <w:rPr/>
          <w:t xml:space="preserve">http://elibrary.karelia.ru</w:t>
        </w:r>
      </w:hyperlink>
    </w:p>
    <w:p>
      <w:pPr>
        <w:numPr>
          <w:ilvl w:val="0"/>
          <w:numId w:val="11"/>
        </w:numPr>
      </w:pPr>
      <w:r>
        <w:rPr/>
        <w:t xml:space="preserve">Электронной библиотечной системы «Университетская библиотека онлайн» </w:t>
      </w:r>
      <w:hyperlink r:id="rId9" w:history="1">
        <w:r>
          <w:rPr/>
          <w:t xml:space="preserve">http://biblioclub.ru</w:t>
        </w:r>
      </w:hyperlink>
    </w:p>
    <w:p>
      <w:pPr>
        <w:numPr>
          <w:ilvl w:val="0"/>
          <w:numId w:val="11"/>
        </w:numPr>
      </w:pPr>
      <w:r>
        <w:rPr/>
        <w:t xml:space="preserve">Электронной библиотечной системы «Консультант студента. Студенческая электронная библиотека» </w:t>
      </w:r>
      <w:hyperlink r:id="rId10" w:history="1">
        <w:r>
          <w:rPr/>
          <w:t xml:space="preserve">http://www.studentlibrary.ru</w:t>
        </w:r>
      </w:hyperlink>
    </w:p>
    <w:p>
      <w:pPr>
        <w:numPr>
          <w:ilvl w:val="0"/>
          <w:numId w:val="11"/>
        </w:numPr>
      </w:pPr>
      <w:r>
        <w:rPr/>
        <w:t xml:space="preserve">Информационно-справочных систем «Кодекс» и «Техэксперт». Доступ к системам открыт с компьютеров № 1-10 в читальном зале Научной библиотеки ПетрГУ (пр. Ленина, 33). Доступ к ИСС «Кодекс» также возможен в сети университета по ссылке </w:t>
      </w:r>
      <w:hyperlink r:id="rId11" w:history="1">
        <w:r>
          <w:rPr/>
          <w:t xml:space="preserve">http://kodeks.karelia.ru/petrsu</w:t>
        </w:r>
      </w:hyperlink>
    </w:p>
    <w:p>
      <w:pPr>
        <w:numPr>
          <w:ilvl w:val="0"/>
          <w:numId w:val="11"/>
        </w:numPr>
      </w:pPr>
      <w:r>
        <w:rPr/>
        <w:t xml:space="preserve">и, возможно, других баз данных, размещенных на сайте Научной библиотеки ПетрГУ в разделе «Электронные журналы и базы данных» (кроме ресурсов тестового доступа) </w:t>
      </w:r>
      <w:hyperlink r:id="rId12"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1DC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9E5B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09F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88A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D52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B40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A47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BF9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295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3C9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3BA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6B6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tudentlibrary.ru" TargetMode="External"/><Relationship Id="rId11" Type="http://schemas.openxmlformats.org/officeDocument/2006/relationships/hyperlink" Target="http://kodeks.karelia.ru/petrsu" TargetMode="External"/><Relationship Id="rId12"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2026-04-23T19:00:14+03:00</dcterms:created>
  <dcterms:modified xsi:type="dcterms:W3CDTF">2026-04-23T19:00:14+03:00</dcterms:modified>
</cp:coreProperties>
</file>

<file path=docProps/custom.xml><?xml version="1.0" encoding="utf-8"?>
<Properties xmlns="http://schemas.openxmlformats.org/officeDocument/2006/custom-properties" xmlns:vt="http://schemas.openxmlformats.org/officeDocument/2006/docPropsVTypes"/>
</file>