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Опорно-двигательный аппарат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Спланхнология. Неврология.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анатомии. Исторические сведения о дисциплине.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тканей. Особенности строения и функции эпителиальной и соединительной ткани. Общая характеристика костной ткани. Остеон, как структурная единица костной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соединения костей между собой. Неподвижные, полуподвижные и подвижные соединения костей. Отличия синдесмозов, синхондрозов и синостозов. Гемиартроз  как  полусустав. Строение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суставов. Оси движения и виды движения костей в суставах. Примеры одноосных, двухосных и трёхосных суставов. Дополнительные элементы суставов. Связки.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Отделы позвоночного столба. Особенности строения позвонков разных отделов. Способы соединения позвонков между собой: межпозвоночные диски, длинные и короткие связки, суставы. Возрастные изменения позвоночного столба.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костей плечевого пояса и свободной верхней конечности. Способы соединения костей между собой.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костей тазового пояса и свободной нижней конечности. Способы соединения костей между собой.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Кости мозгового и лицевого черепа. Способы соединения костей между собой. Швы. Височно-нижнечелюстной сустав. Возрастные изменения черепа. Роднички. Облитерация швов.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Миология. Общая характеристика поперечно-полосатой и гладкой мышечной ткани. Саркомер как структурно-функциональная единица поперечно-полосатой мышечной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плечевого пояса и свободной верхней конечности.  Понятие о синнергистах и антогонистах, точках начала и прикрепления мышц и их мобильности, поверхностных и глубоких мышцах.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приводящие в движение тазовый пояс и свободную нижнюю конечность.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Глубокие, поверхностные мышцы шеи и мышцы прикрепляющиеся к подъязычной кости.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живота. Линии слабого сопротивления живота. Пупочное кольцо, белая линия живота, паховый и бедренный каналы.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ССС. Большой и малый круги кровообращения. Строение артерий, вен и капилляров. Русло микроциркуляции. Анастомозы.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Артериальная система. Приток крови к головному мозгу, стенкам и органам грудной клетки и брюшной полости. Кровоснабжение верхних и нижних конечностей.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Венозная система. Отток крови от органов лица и шеи, стенок и органов грудной и брюшной полости, верхних и нижних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Лимфатическая система. Лимфоидные ткани и их функции. Селезёнка.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Классификация нейронов. Понятие о нервных волокнах, синапсе, рефлектороной дуге и кольце.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функций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головного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позвонков в позвоночном столбе и способы их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Грудная клетка. Особенности строения и функции. Грудина и рёбра. Виды рёбер. Способы соединения костей грудной клетки.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плечевого пояса и свободной верхней конечности. Особенности строения и способы соединения их между собой.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тазового пояса и свободной нижней конечности. Особенности строения суставов этих отделов.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мозгового и лицевого черепа. Особенности строения и способы соединения. Череп в целом. Черепные ямки. Швы. Облитерация швов. Особенности строения глазницы и носовой полости.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плечевого пояса и свободной верхней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шеи. Мимические и жевательные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 и живота. Дыхательные мышцы.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Топография,  наружное и внутреннее строение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работы сердца. Кроовоснабжение сердца, иннервация сердца. Понятие об автоматии сердца, водителях ритма кровоснабжении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артерий, вен и капилляров. Понятие о русле микроциркуляции и анастомозах.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кругах кровообращения. Общая характеристика большого и малого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анализаторов.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глаза. Путь зрительного анализатора.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уха. Путь слухового анализатора.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Вестибулярный анализатор. вкусовой, двигательный и обонятельный анализаторы.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Эндокринные железы.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Мужская и женская половая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на тему &amp;quot;Отличия и особенности грубоволокнистой и пластинчатой костной ткани&amp;quot;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на тему &amp;quot;Отличия и особенности гладкой и поперечно-полосатой мышечной ткани&amp;quot;. ткани&amp;quot;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функций сердечной мускулатуры. презентация на тему.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Химический состав костей. Органические и неорганические вещества кости.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костей. Виды окостенений.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Биомеханика мышц. правило параллелограмма. оси движения и виды движения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оптимизации пересадок сердца. Способы компенсаций нарушения функций автоматии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Медиаторы участвующие в работе сердца. Иннервация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 характеристика пищеварительной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 печени.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Поджелудочная железа как железа двойной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Слюнные железы.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и его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функций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особенности строения анализаторов.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нерва и нервных волокон. Мякотные и безмякотные волокна.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гипофиза.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щитовидной, вилочковой, паращитовидных желёз.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Надпочечники. Корковое и мозговое вещество. Половые железы.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Мужские половые железы.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Женские половые железы.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Селезёнка и другие лимфоидные органы.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Используются такие образовательные технологии как:</w:t>
      </w:r>
    </w:p>
    <w:p>
      <w:pPr/>
      <w:r>
        <w:rPr/>
        <w:t xml:space="preserve">1. Работа в системе Moodle2.petrsu.ru</w:t>
      </w:r>
    </w:p>
    <w:p>
      <w:pPr/>
      <w:r>
        <w:rPr/>
        <w:t xml:space="preserve">2. Использование промежуточных тестов по костной и мышечной системе.</w:t>
      </w:r>
    </w:p>
    <w:p>
      <w:pPr/>
      <w:r>
        <w:rPr/>
        <w:t xml:space="preserve">3. Показ презентаций и учебных фильмов по темам.</w:t>
      </w:r>
    </w:p>
    <w:p>
      <w:pPr/>
      <w:r>
        <w:rPr/>
        <w:t xml:space="preserve">4.Создание рисунков в альбомах по предложенным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1"/>
        </w:numPr>
      </w:pPr>
      <w:r>
        <w:rPr/>
        <w:t xml:space="preserve">Эпителиальные ткани.</w:t>
      </w:r>
    </w:p>
    <w:p>
      <w:pPr>
        <w:numPr>
          <w:ilvl w:val="0"/>
          <w:numId w:val="1"/>
        </w:numPr>
      </w:pPr>
      <w:r>
        <w:rPr/>
        <w:t xml:space="preserve">Соединительные ткани.</w:t>
      </w:r>
    </w:p>
    <w:p>
      <w:pPr>
        <w:numPr>
          <w:ilvl w:val="0"/>
          <w:numId w:val="1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1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1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1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1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1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1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1"/>
        </w:numPr>
      </w:pPr>
      <w:r>
        <w:rPr/>
        <w:t xml:space="preserve">Кости мозгового черепа.</w:t>
      </w:r>
    </w:p>
    <w:p>
      <w:pPr>
        <w:numPr>
          <w:ilvl w:val="0"/>
          <w:numId w:val="1"/>
        </w:numPr>
      </w:pPr>
      <w:r>
        <w:rPr/>
        <w:t xml:space="preserve">Кости лицевого черепа.</w:t>
      </w:r>
    </w:p>
    <w:p>
      <w:pPr>
        <w:numPr>
          <w:ilvl w:val="0"/>
          <w:numId w:val="1"/>
        </w:numPr>
      </w:pPr>
      <w:r>
        <w:rPr/>
        <w:t xml:space="preserve">Череп в целом.</w:t>
      </w:r>
    </w:p>
    <w:p>
      <w:pPr>
        <w:numPr>
          <w:ilvl w:val="0"/>
          <w:numId w:val="1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1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1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1"/>
        </w:numPr>
      </w:pPr>
      <w:r>
        <w:rPr/>
        <w:t xml:space="preserve">Мышцы спины.</w:t>
      </w:r>
    </w:p>
    <w:p>
      <w:pPr>
        <w:numPr>
          <w:ilvl w:val="0"/>
          <w:numId w:val="1"/>
        </w:numPr>
      </w:pPr>
      <w:r>
        <w:rPr/>
        <w:t xml:space="preserve">Мышцы живота</w:t>
      </w:r>
    </w:p>
    <w:p>
      <w:pPr>
        <w:numPr>
          <w:ilvl w:val="0"/>
          <w:numId w:val="1"/>
        </w:numPr>
      </w:pPr>
      <w:r>
        <w:rPr/>
        <w:t xml:space="preserve">Мышцы шеи.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Дыхательные мышцы.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  зачёту: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2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2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2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2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2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2"/>
        </w:numPr>
      </w:pPr>
      <w:r>
        <w:rPr/>
        <w:t xml:space="preserve">Кости мозгового черепа.</w:t>
      </w:r>
    </w:p>
    <w:p>
      <w:pPr>
        <w:numPr>
          <w:ilvl w:val="0"/>
          <w:numId w:val="2"/>
        </w:numPr>
      </w:pPr>
      <w:r>
        <w:rPr/>
        <w:t xml:space="preserve">Кости лицевого черепа.</w:t>
      </w:r>
    </w:p>
    <w:p>
      <w:pPr>
        <w:numPr>
          <w:ilvl w:val="0"/>
          <w:numId w:val="2"/>
        </w:numPr>
      </w:pPr>
      <w:r>
        <w:rPr/>
        <w:t xml:space="preserve">Череп в целом.</w:t>
      </w:r>
    </w:p>
    <w:p>
      <w:pPr>
        <w:numPr>
          <w:ilvl w:val="0"/>
          <w:numId w:val="2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2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2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2"/>
        </w:numPr>
      </w:pPr>
      <w:r>
        <w:rPr/>
        <w:t xml:space="preserve">Мышцы спины.</w:t>
      </w:r>
    </w:p>
    <w:p>
      <w:pPr>
        <w:numPr>
          <w:ilvl w:val="0"/>
          <w:numId w:val="2"/>
        </w:numPr>
      </w:pPr>
      <w:r>
        <w:rPr/>
        <w:t xml:space="preserve">Мышцы живота</w:t>
      </w:r>
    </w:p>
    <w:p>
      <w:pPr>
        <w:numPr>
          <w:ilvl w:val="0"/>
          <w:numId w:val="2"/>
        </w:numPr>
      </w:pPr>
      <w:r>
        <w:rPr/>
        <w:t xml:space="preserve">Мышцы шеи.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Дыхательные мышцы.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к экзамену:</w:t>
      </w:r>
    </w:p>
    <w:p>
      <w:pPr>
        <w:numPr>
          <w:ilvl w:val="0"/>
          <w:numId w:val="3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3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3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3"/>
        </w:numPr>
      </w:pPr>
      <w:r>
        <w:rPr/>
        <w:t xml:space="preserve">Цикл работы </w:t>
      </w:r>
      <w:r>
        <w:rPr/>
        <w:t xml:space="preserve">сердца,  понятие 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3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3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венозной 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пищеварительной 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3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3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3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 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3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3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3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 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3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3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3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экзамена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 текущей успеваемости осуществляется при помощи проведения устных собеседований по изученным </w:t>
      </w:r>
      <w:r>
        <w:rPr>
          <w:b w:val="1"/>
          <w:bCs w:val="1"/>
        </w:rPr>
        <w:t xml:space="preserve">темам </w:t>
      </w:r>
      <w:r>
        <w:rPr>
          <w:b w:val="1"/>
          <w:bCs w:val="1"/>
        </w:rPr>
        <w:t xml:space="preserve"> и контрольных работ.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       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 Р.Д. Синельников.  Атлас анатомии человека. Т. 1,2,3.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7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7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8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  Курс "Анатомия для ффк"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 </w:t>
      </w:r>
      <w:r>
        <w:rPr/>
        <w:t xml:space="preserve">ПетрГУ</w:t>
      </w:r>
      <w:r>
        <w:rPr/>
        <w:t xml:space="preserve"> 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 и соответствует действующим санитарным и противопожарным правилам и нормам.</w:t>
      </w:r>
      <w:r>
        <w:rPr/>
        <w:t xml:space="preserve"> 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  <w:r>
        <w:rPr/>
        <w:t xml:space="preserve"> </w:t>
      </w:r>
    </w:p>
    <w:p>
      <w:pPr/>
      <w:r>
        <w:rPr/>
        <w:t xml:space="preserve">- 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r>
        <w:rPr/>
        <w:t xml:space="preserve"> </w:t>
      </w:r>
    </w:p>
    <w:p>
      <w:pPr/>
      <w:r>
        <w:rPr/>
        <w:t xml:space="preserve">- библиотека с читальным залом и залом для самостоятельной работы обучающегося, оснащенная 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r>
        <w:rPr/>
        <w:t xml:space="preserve"> </w:t>
      </w:r>
    </w:p>
    <w:p>
      <w:pPr/>
      <w:r>
        <w:rPr/>
        <w:t xml:space="preserve">- компьютерные </w:t>
      </w:r>
      <w:r>
        <w:rPr/>
        <w:t xml:space="preserve">классы,  оснащенные</w:t>
      </w:r>
      <w:r>
        <w:rPr/>
        <w:t xml:space="preserve"> персональными компьютерами и ПО, специализированная  434 аудитория - влажные препараты, макеты, муляжи;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Таблицы и рисунки в альбомах</w:t>
      </w:r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7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4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A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1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AC1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33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7C3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F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BD6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2026-04-23T20:44:31+03:00</dcterms:created>
  <dcterms:modified xsi:type="dcterms:W3CDTF">2026-04-23T20:44:31+03:00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