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БИЗНЕС-ПЛАНИРОВАНИЕ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основные функции управления туристской деятельностью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Определяет цели и задачи управления структурными подразделениями объектов профессиональной сферы;</w:t>
            </w:r>
          </w:p>
          <w:p/>
          <w:p>
            <w:pPr/>
            <w:r>
              <w:rPr/>
              <w:t xml:space="preserve">ОПК-2.2. Использует основные методы и приемы планирования, организации, мотивации и координации деятельности подразделений объектов профессиональной сферы;</w:t>
            </w:r>
          </w:p>
          <w:p/>
          <w:p>
            <w:pPr/>
            <w:r>
              <w:rPr/>
              <w:t xml:space="preserve">ОПК-2.3. Осуществляет контроль деятельности подразделений объектов профессиональной сферы.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исследование туристского рынка, организовывать продажи и продвижение туристского продукта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Осуществляет маркетинговые исследования  рынка, потребителей, конкурентов;</w:t>
            </w:r>
          </w:p>
          <w:p/>
          <w:p>
            <w:pPr/>
            <w:r>
              <w:rPr/>
              <w:t xml:space="preserve">ОПК-4.2. Организует продажи и продвижение услуг профессиональной продукта, в том числе с помощью современных технологий;</w:t>
            </w:r>
          </w:p>
          <w:p/>
          <w:p>
            <w:pPr/>
            <w:r>
              <w:rPr/>
              <w:t xml:space="preserve">ОПК-4.3. Формирует каналы сбыта продуктов и услуг, а также их продвижение, в том числе в сети Интернет.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Определяет, анализирует, оценивает основные производственно-экономические показатели профессиональной деятельности;</w:t>
            </w:r>
          </w:p>
          <w:p/>
          <w:p>
            <w:pPr/>
            <w:r>
              <w:rPr/>
              <w:t xml:space="preserve">ОПК-5.2. Экономически обосновывает необходимость и целесообразность основных видов деятельности, бизнес процессов при  осуществлении 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Бизнес-планирование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процесса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разделы бизнес-плана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Бизнес-планирование: цели, участники, требования и основные этапы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Описание предприятия и отрасли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Маркетинговый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анализа и оценки рисков в бизнес-планировании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Бизнес-планирование: цели, участники, требования и основные этапы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Описание предприятия и отрасли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Маркетинговый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рисков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бизнес-проектов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Бизнес-планирование: цели, участники, требования и основные этапы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Описание предприятия и отрасли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Маркетинговый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рисков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Темы докладов по теме «Бизнес-планирование: цели, участники, требования и основные этапы»</w:t>
      </w:r>
    </w:p>
    <w:p>
      <w:pPr>
        <w:numPr>
          <w:ilvl w:val="0"/>
          <w:numId w:val="1"/>
        </w:numPr>
      </w:pPr>
      <w:r>
        <w:rPr/>
        <w:t xml:space="preserve">Особенности бизнес-планирования в России и за рубежом.</w:t>
      </w:r>
    </w:p>
    <w:p>
      <w:pPr>
        <w:numPr>
          <w:ilvl w:val="0"/>
          <w:numId w:val="1"/>
        </w:numPr>
      </w:pPr>
      <w:r>
        <w:rPr/>
        <w:t xml:space="preserve">Различия между традиционной (дореформенной) системой планирования и бизнес-планированием</w:t>
      </w:r>
    </w:p>
    <w:p>
      <w:pPr>
        <w:numPr>
          <w:ilvl w:val="0"/>
          <w:numId w:val="1"/>
        </w:numPr>
      </w:pPr>
      <w:r>
        <w:rPr/>
        <w:t xml:space="preserve">Стратегическое планирование развития пред­приятия и жизненный цикл бизнес-проекта.</w:t>
      </w:r>
    </w:p>
    <w:p>
      <w:pPr>
        <w:numPr>
          <w:ilvl w:val="0"/>
          <w:numId w:val="1"/>
        </w:numPr>
      </w:pPr>
      <w:r>
        <w:rPr/>
        <w:t xml:space="preserve">Классификация бизнес-планов</w:t>
      </w:r>
    </w:p>
    <w:p>
      <w:pPr>
        <w:numPr>
          <w:ilvl w:val="0"/>
          <w:numId w:val="1"/>
        </w:numPr>
      </w:pPr>
      <w:r>
        <w:rPr/>
        <w:t xml:space="preserve">Типичные ошибки в бизнес-планировании.</w:t>
      </w:r>
    </w:p>
    <w:p>
      <w:pPr>
        <w:numPr>
          <w:ilvl w:val="0"/>
          <w:numId w:val="1"/>
        </w:numPr>
      </w:pPr>
      <w:r>
        <w:rPr/>
        <w:t xml:space="preserve">Роль информационных технологий в бизнес-планировании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Темы докладов по теме «Нормативно-правовая база бизнес-планирования»</w:t>
      </w:r>
    </w:p>
    <w:p>
      <w:pPr>
        <w:numPr>
          <w:ilvl w:val="0"/>
          <w:numId w:val="2"/>
        </w:numPr>
      </w:pPr>
      <w:r>
        <w:rPr/>
        <w:t xml:space="preserve">Понятие, роль и требования к нормативно-правовому обеспечению бизнес –</w:t>
      </w:r>
    </w:p>
    <w:p>
      <w:pPr/>
      <w:r>
        <w:rPr/>
        <w:t xml:space="preserve">планирования.</w:t>
      </w:r>
    </w:p>
    <w:p>
      <w:pPr>
        <w:numPr>
          <w:ilvl w:val="0"/>
          <w:numId w:val="3"/>
        </w:numPr>
      </w:pPr>
      <w:r>
        <w:rPr/>
        <w:t xml:space="preserve">Основные нормативно-правовые акты, применяемые в бизнес-планировании предприятий туризма и гостеприимства</w:t>
      </w:r>
    </w:p>
    <w:p>
      <w:pPr>
        <w:numPr>
          <w:ilvl w:val="0"/>
          <w:numId w:val="3"/>
        </w:numPr>
      </w:pPr>
      <w:r>
        <w:rPr/>
        <w:t xml:space="preserve">Внутренние и внешние источники информации. </w:t>
      </w:r>
      <w:r>
        <w:rPr/>
        <w:t xml:space="preserve">Консалтинг.</w:t>
      </w:r>
    </w:p>
    <w:p>
      <w:pPr>
        <w:numPr>
          <w:ilvl w:val="0"/>
          <w:numId w:val="3"/>
        </w:numPr>
      </w:pPr>
      <w:r>
        <w:rPr/>
        <w:t xml:space="preserve">Влияние отраслевой специфики на содержание бизнес-плана предприятия</w:t>
      </w:r>
    </w:p>
    <w:p>
      <w:pPr/>
      <w:r>
        <w:rPr>
          <w:b w:val="1"/>
          <w:bCs w:val="1"/>
        </w:rPr>
        <w:t xml:space="preserve">Темы докладов по теме «Основные разделы бизнес-плана»</w:t>
      </w:r>
    </w:p>
    <w:p>
      <w:pPr>
        <w:numPr>
          <w:ilvl w:val="0"/>
          <w:numId w:val="4"/>
        </w:numPr>
      </w:pPr>
      <w:r>
        <w:rPr/>
        <w:t xml:space="preserve">Этапы процесса планирования.</w:t>
      </w:r>
    </w:p>
    <w:p>
      <w:pPr>
        <w:numPr>
          <w:ilvl w:val="0"/>
          <w:numId w:val="4"/>
        </w:numPr>
      </w:pPr>
      <w:r>
        <w:rPr/>
        <w:t xml:space="preserve">Этап подготовки бизнес-идеи</w:t>
      </w:r>
    </w:p>
    <w:p>
      <w:pPr>
        <w:numPr>
          <w:ilvl w:val="0"/>
          <w:numId w:val="4"/>
        </w:numPr>
      </w:pPr>
      <w:r>
        <w:rPr/>
        <w:t xml:space="preserve">Разработка производственного плана</w:t>
      </w:r>
    </w:p>
    <w:p>
      <w:pPr>
        <w:numPr>
          <w:ilvl w:val="0"/>
          <w:numId w:val="4"/>
        </w:numPr>
      </w:pPr>
      <w:r>
        <w:rPr/>
        <w:t xml:space="preserve">Разработка организационного плана</w:t>
      </w:r>
    </w:p>
    <w:p>
      <w:pPr>
        <w:numPr>
          <w:ilvl w:val="0"/>
          <w:numId w:val="4"/>
        </w:numPr>
      </w:pPr>
      <w:r>
        <w:rPr/>
        <w:t xml:space="preserve">Разработка маркетингового плана</w:t>
      </w:r>
    </w:p>
    <w:p>
      <w:pPr>
        <w:numPr>
          <w:ilvl w:val="0"/>
          <w:numId w:val="4"/>
        </w:numPr>
      </w:pPr>
      <w:r>
        <w:rPr/>
        <w:t xml:space="preserve">Выбор режима налогообложения предприятия</w:t>
      </w:r>
    </w:p>
    <w:p>
      <w:pPr>
        <w:numPr>
          <w:ilvl w:val="0"/>
          <w:numId w:val="4"/>
        </w:numPr>
      </w:pPr>
      <w:r>
        <w:rPr/>
        <w:t xml:space="preserve">Методика оценки эффективности результатов деятельности предприятия</w:t>
      </w:r>
    </w:p>
    <w:p>
      <w:pPr>
        <w:numPr>
          <w:ilvl w:val="0"/>
          <w:numId w:val="4"/>
        </w:numPr>
      </w:pPr>
      <w:r>
        <w:rPr/>
        <w:t xml:space="preserve">Разработка финансового плана.</w:t>
      </w:r>
    </w:p>
    <w:p>
      <w:pPr>
        <w:numPr>
          <w:ilvl w:val="0"/>
          <w:numId w:val="4"/>
        </w:numPr>
      </w:pPr>
      <w:r>
        <w:rPr/>
        <w:t xml:space="preserve">Учет рисков в бизнес-планировании</w:t>
      </w:r>
    </w:p>
    <w:p>
      <w:pPr>
        <w:numPr>
          <w:ilvl w:val="0"/>
          <w:numId w:val="4"/>
        </w:numPr>
      </w:pPr>
      <w:r>
        <w:rPr/>
        <w:t xml:space="preserve">Презентация бизнес-плана. Правила презентации.</w:t>
      </w:r>
    </w:p>
    <w:p>
      <w:pPr>
        <w:numPr>
          <w:ilvl w:val="0"/>
          <w:numId w:val="4"/>
        </w:numPr>
      </w:pPr>
      <w:r>
        <w:rPr/>
        <w:t xml:space="preserve">Исполнение бизнес-плана</w:t>
      </w:r>
    </w:p>
    <w:p>
      <w:pPr>
        <w:numPr>
          <w:ilvl w:val="0"/>
          <w:numId w:val="4"/>
        </w:numPr>
      </w:pPr>
      <w:r>
        <w:rPr/>
        <w:t xml:space="preserve">Функции контроля на каждом этапе бизнес-планирования.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Критерии оценки докладов 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«отлично»</w:t>
      </w:r>
      <w:r>
        <w:rPr/>
        <w:t xml:space="preserve"> ставится, если:</w:t>
      </w:r>
    </w:p>
    <w:p>
      <w:pPr/>
      <w:r>
        <w:rPr/>
        <w:t xml:space="preserve">- знания отличаются глубиной и содержательностью, даны логично построенные, полные, исчерпывающие ответы на вопросы;</w:t>
      </w:r>
    </w:p>
    <w:p>
      <w:pPr/>
      <w:r>
        <w:rPr/>
        <w:t xml:space="preserve">- обучающийся демонстрирует способность к анализу положений, существующих научных теорий, оперирует научными понятиями;</w:t>
      </w:r>
    </w:p>
    <w:p>
      <w:pPr/>
      <w:r>
        <w:rPr/>
        <w:t xml:space="preserve">– доклад иллюстрируется примерами из практики, подтверждающими теоретические положения.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«хорошо»</w:t>
      </w:r>
      <w:r>
        <w:rPr/>
        <w:t xml:space="preserve"> ставится, если:</w:t>
      </w:r>
    </w:p>
    <w:p>
      <w:pPr/>
      <w:r>
        <w:rPr/>
        <w:t xml:space="preserve">– знания имеют достаточный содержательный уровень; раскрыто содержание доклада, однако имеются определенные затруднения в ответе на уточняющие вопросы;</w:t>
      </w:r>
    </w:p>
    <w:p>
      <w:pPr/>
      <w:r>
        <w:rPr/>
        <w:t xml:space="preserve">– в докладе имеют место несущественные фактические неточности;</w:t>
      </w:r>
    </w:p>
    <w:p>
      <w:pPr/>
      <w:r>
        <w:rPr/>
        <w:t xml:space="preserve">– недостаточно раскрыто содержание доклада.</w:t>
      </w:r>
    </w:p>
    <w:p>
      <w:pPr/>
      <w:r>
        <w:rPr/>
        <w:t xml:space="preserve"> </w:t>
      </w:r>
      <w:r>
        <w:rPr/>
        <w:t xml:space="preserve">Отметка </w:t>
      </w:r>
      <w:r>
        <w:rPr>
          <w:b w:val="1"/>
          <w:bCs w:val="1"/>
        </w:rPr>
        <w:t xml:space="preserve">«удовлетворительно</w:t>
      </w:r>
      <w:r>
        <w:rPr/>
        <w:t xml:space="preserve">» ставится, если:</w:t>
      </w:r>
    </w:p>
    <w:p>
      <w:pPr/>
      <w:r>
        <w:rPr/>
        <w:t xml:space="preserve">– знания имеют фрагментарный характер, имеются определенные неточности и погрешности в формулировках, возникают затруднения при ответе на уточняющие вопросы;</w:t>
      </w:r>
    </w:p>
    <w:p>
      <w:pPr/>
      <w:r>
        <w:rPr/>
        <w:t xml:space="preserve">– при ответе на вопросы обучающийся не может обосновать закономерности, принципы, объяснить суть явления; допущены фактические ошибки;</w:t>
      </w:r>
    </w:p>
    <w:p>
      <w:pPr/>
      <w:r>
        <w:rPr/>
        <w:t xml:space="preserve">– обучающийся продемонстрировал слабое умение формулировать выводы и обобщения, приводить примеры практического использования научных знаний;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«неудовлетворительно</w:t>
      </w:r>
      <w:r>
        <w:rPr/>
        <w:t xml:space="preserve">» ставится, если:</w:t>
      </w:r>
    </w:p>
    <w:p>
      <w:pPr/>
      <w:r>
        <w:rPr/>
        <w:t xml:space="preserve">– не раскрыто содержание доклада, обнаружено незнание или непонимание сущности вопросов;</w:t>
      </w:r>
    </w:p>
    <w:p>
      <w:pPr/>
      <w:r>
        <w:rPr/>
        <w:t xml:space="preserve">– допущены существенные фактические ошибки при ответах на вопросы;</w:t>
      </w:r>
    </w:p>
    <w:p>
      <w:pPr/>
      <w:r>
        <w:rPr/>
        <w:t xml:space="preserve">– обучающийся обнаруживает неумение оперировать научной терминологией, незнание положений существующих научных теорий;</w:t>
      </w:r>
    </w:p>
    <w:p>
      <w:pPr/>
      <w:r>
        <w:rPr/>
        <w:t xml:space="preserve">– в ответе не приводятся примеры практического использования научных знаний;</w:t>
      </w:r>
    </w:p>
    <w:p/>
    <w:p>
      <w:pPr/>
      <w:r>
        <w:rPr/>
        <w:t xml:space="preserve">Проект</w:t>
      </w:r>
    </w:p>
    <w:p>
      <w:pPr/>
      <w:r>
        <w:rPr>
          <w:b w:val="1"/>
          <w:bCs w:val="1"/>
        </w:rPr>
        <w:t xml:space="preserve">Темы индивидуальных проектов к разделу 2. «Основные разделы бизнес-плана»</w:t>
      </w:r>
    </w:p>
    <w:p>
      <w:pPr>
        <w:numPr>
          <w:ilvl w:val="0"/>
          <w:numId w:val="5"/>
        </w:numPr>
      </w:pPr>
      <w:r>
        <w:rPr/>
        <w:t xml:space="preserve">Разработка бизнес-плана туристского агентства</w:t>
      </w:r>
    </w:p>
    <w:p>
      <w:pPr>
        <w:numPr>
          <w:ilvl w:val="0"/>
          <w:numId w:val="5"/>
        </w:numPr>
      </w:pPr>
      <w:r>
        <w:rPr/>
        <w:t xml:space="preserve">Разработка бизнес-плана создания туроператора</w:t>
      </w:r>
    </w:p>
    <w:p>
      <w:pPr>
        <w:numPr>
          <w:ilvl w:val="0"/>
          <w:numId w:val="5"/>
        </w:numPr>
      </w:pPr>
      <w:r>
        <w:rPr/>
        <w:t xml:space="preserve">Разработка бизнес-плана создания экскурсионного бюро</w:t>
      </w:r>
    </w:p>
    <w:p>
      <w:pPr>
        <w:numPr>
          <w:ilvl w:val="0"/>
          <w:numId w:val="5"/>
        </w:numPr>
      </w:pPr>
      <w:r>
        <w:rPr/>
        <w:t xml:space="preserve">Особенности бизнес-планирования деятельности организации по сдаче в аренду туристского снаряжения</w:t>
      </w:r>
    </w:p>
    <w:p>
      <w:pPr>
        <w:numPr>
          <w:ilvl w:val="0"/>
          <w:numId w:val="5"/>
        </w:numPr>
      </w:pPr>
      <w:r>
        <w:rPr/>
        <w:t xml:space="preserve">Разработка бизнес-плана летнего детского экологического лагеря</w:t>
      </w:r>
    </w:p>
    <w:p>
      <w:pPr>
        <w:numPr>
          <w:ilvl w:val="0"/>
          <w:numId w:val="5"/>
        </w:numPr>
      </w:pPr>
      <w:r>
        <w:rPr/>
        <w:t xml:space="preserve">Особенности бизнес-планирования при организации верёвочного парка</w:t>
      </w:r>
    </w:p>
    <w:p>
      <w:pPr>
        <w:numPr>
          <w:ilvl w:val="0"/>
          <w:numId w:val="5"/>
        </w:numPr>
      </w:pPr>
      <w:r>
        <w:rPr/>
        <w:t xml:space="preserve">Особенности бизнес-планирования туристского кемпинга</w:t>
      </w:r>
    </w:p>
    <w:p>
      <w:pPr>
        <w:numPr>
          <w:ilvl w:val="0"/>
          <w:numId w:val="5"/>
        </w:numPr>
      </w:pPr>
      <w:r>
        <w:rPr/>
        <w:t xml:space="preserve">Особенности бизнес-планирования базы активного отдыха на воде</w:t>
      </w:r>
    </w:p>
    <w:p>
      <w:pPr>
        <w:numPr>
          <w:ilvl w:val="0"/>
          <w:numId w:val="5"/>
        </w:numPr>
      </w:pPr>
      <w:r>
        <w:rPr/>
        <w:t xml:space="preserve">Бизнес-планирование деятельности event-агентства</w:t>
      </w:r>
    </w:p>
    <w:p>
      <w:pPr>
        <w:numPr>
          <w:ilvl w:val="0"/>
          <w:numId w:val="5"/>
        </w:numPr>
      </w:pPr>
      <w:r>
        <w:rPr/>
        <w:t xml:space="preserve">Бизнес-планирование деятельности сувенирного магазина</w:t>
      </w:r>
    </w:p>
    <w:p>
      <w:pPr>
        <w:numPr>
          <w:ilvl w:val="0"/>
          <w:numId w:val="5"/>
        </w:numPr>
      </w:pPr>
      <w:r>
        <w:rPr/>
        <w:t xml:space="preserve">Бизнес-планирование деятельности выставочного агентства</w:t>
      </w:r>
    </w:p>
    <w:p>
      <w:pPr>
        <w:numPr>
          <w:ilvl w:val="0"/>
          <w:numId w:val="5"/>
        </w:numPr>
      </w:pPr>
      <w:r>
        <w:rPr/>
        <w:t xml:space="preserve">Собственная тема (по согласованию с преподавателем)</w:t>
      </w:r>
    </w:p>
    <w:p>
      <w:pPr/>
      <w:r>
        <w:rPr/>
        <w:t xml:space="preserve"> </w:t>
      </w:r>
      <w:r>
        <w:rPr/>
        <w:t xml:space="preserve">Выполненную работу студент предоставляет на кафедру руководителю работы на проверку. При отсутствии существенных замечаний к содержанию и оформлению проекта он допускается к защите. На защите студент должен представить презентацию, раскрывающую содержание бизнес-проекта.</w:t>
      </w:r>
    </w:p>
    <w:p>
      <w:pPr/>
      <w:r>
        <w:rPr>
          <w:b w:val="1"/>
          <w:bCs w:val="1"/>
        </w:rPr>
        <w:t xml:space="preserve">Критерии оценки проекта:</w:t>
      </w:r>
    </w:p>
    <w:p>
      <w:pPr>
        <w:numPr>
          <w:ilvl w:val="0"/>
          <w:numId w:val="6"/>
        </w:numPr>
      </w:pPr>
      <w:r>
        <w:rPr/>
        <w:t xml:space="preserve">актуальность проекта для практики индустрии туризма — до 5 баллов;</w:t>
      </w:r>
    </w:p>
    <w:p>
      <w:pPr>
        <w:numPr>
          <w:ilvl w:val="0"/>
          <w:numId w:val="6"/>
        </w:numPr>
      </w:pPr>
      <w:r>
        <w:rPr/>
        <w:t xml:space="preserve">информационная содержательность проекта — до 5 баллов;</w:t>
      </w:r>
    </w:p>
    <w:p>
      <w:pPr>
        <w:numPr>
          <w:ilvl w:val="0"/>
          <w:numId w:val="6"/>
        </w:numPr>
      </w:pPr>
      <w:r>
        <w:rPr/>
        <w:t xml:space="preserve">практическая значимость предложенных решений для индустрии туризма — до 5 баллов;</w:t>
      </w:r>
    </w:p>
    <w:p>
      <w:pPr>
        <w:numPr>
          <w:ilvl w:val="0"/>
          <w:numId w:val="6"/>
        </w:numPr>
      </w:pPr>
      <w:r>
        <w:rPr/>
        <w:t xml:space="preserve">логичность, научность изложения содержания, аргументированность и обоснованность выводов и результатов — до 5 баллов;</w:t>
      </w:r>
    </w:p>
    <w:p>
      <w:pPr/>
      <w:r>
        <w:rPr/>
        <w:t xml:space="preserve">18-20 баллов — «отлично»</w:t>
      </w:r>
    </w:p>
    <w:p>
      <w:pPr/>
      <w:r>
        <w:rPr/>
        <w:t xml:space="preserve">15-17 баллов — «хорошо»</w:t>
      </w:r>
    </w:p>
    <w:p>
      <w:pPr/>
      <w:r>
        <w:rPr/>
        <w:t xml:space="preserve">13-14 баллов — «удовлетворительно»</w:t>
      </w:r>
    </w:p>
    <w:p>
      <w:pPr/>
      <w:r>
        <w:rPr/>
        <w:t xml:space="preserve">менее 13 баллов — «неудовлетворительно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</w:p>
    <w:p>
      <w:pPr>
        <w:numPr>
          <w:ilvl w:val="0"/>
          <w:numId w:val="7"/>
        </w:numPr>
      </w:pPr>
      <w:r>
        <w:rPr/>
        <w:t xml:space="preserve">Необходимость планирования бизнеса. Система и разновидности планов компании</w:t>
      </w:r>
    </w:p>
    <w:p>
      <w:pPr>
        <w:numPr>
          <w:ilvl w:val="0"/>
          <w:numId w:val="7"/>
        </w:numPr>
      </w:pPr>
      <w:r>
        <w:rPr/>
        <w:t xml:space="preserve">Оценка сильных и слабых сторон бизнес-идеи</w:t>
      </w:r>
    </w:p>
    <w:p>
      <w:pPr>
        <w:numPr>
          <w:ilvl w:val="0"/>
          <w:numId w:val="7"/>
        </w:numPr>
      </w:pPr>
      <w:r>
        <w:rPr/>
        <w:t xml:space="preserve">Классификация бизнес-планов</w:t>
      </w:r>
    </w:p>
    <w:p>
      <w:pPr>
        <w:numPr>
          <w:ilvl w:val="0"/>
          <w:numId w:val="7"/>
        </w:numPr>
      </w:pPr>
      <w:r>
        <w:rPr/>
        <w:t xml:space="preserve">Особенности разработки бизнес-планов с целью создания нового производства, модернизации производства, расширения объемов и ассортимента производства</w:t>
      </w:r>
    </w:p>
    <w:p>
      <w:pPr>
        <w:numPr>
          <w:ilvl w:val="0"/>
          <w:numId w:val="7"/>
        </w:numPr>
      </w:pPr>
      <w:r>
        <w:rPr/>
        <w:t xml:space="preserve">Основные разделы бизнес-плана</w:t>
      </w:r>
    </w:p>
    <w:p>
      <w:pPr>
        <w:numPr>
          <w:ilvl w:val="0"/>
          <w:numId w:val="7"/>
        </w:numPr>
      </w:pPr>
      <w:r>
        <w:rPr/>
        <w:t xml:space="preserve">Миссия и дерево целей предприятия</w:t>
      </w:r>
    </w:p>
    <w:p>
      <w:pPr>
        <w:numPr>
          <w:ilvl w:val="0"/>
          <w:numId w:val="7"/>
        </w:numPr>
      </w:pPr>
      <w:r>
        <w:rPr/>
        <w:t xml:space="preserve">Методика оценки отраслевой среды предприятия</w:t>
      </w:r>
    </w:p>
    <w:p>
      <w:pPr>
        <w:numPr>
          <w:ilvl w:val="0"/>
          <w:numId w:val="7"/>
        </w:numPr>
      </w:pPr>
      <w:r>
        <w:rPr/>
        <w:t xml:space="preserve">Разработка и обоснование маркетинговой стратегии предприятия. </w:t>
      </w:r>
      <w:r>
        <w:rPr/>
        <w:t xml:space="preserve">Содержание раздела «Маркетинговый план»</w:t>
      </w:r>
    </w:p>
    <w:p>
      <w:pPr>
        <w:numPr>
          <w:ilvl w:val="0"/>
          <w:numId w:val="7"/>
        </w:numPr>
      </w:pPr>
      <w:r>
        <w:rPr/>
        <w:t xml:space="preserve">Основные источники маркетинговой информации предприятия</w:t>
      </w:r>
    </w:p>
    <w:p>
      <w:pPr>
        <w:numPr>
          <w:ilvl w:val="0"/>
          <w:numId w:val="7"/>
        </w:numPr>
      </w:pPr>
      <w:r>
        <w:rPr/>
        <w:t xml:space="preserve">Ассортиментная политика предприятия</w:t>
      </w:r>
    </w:p>
    <w:p>
      <w:pPr>
        <w:numPr>
          <w:ilvl w:val="0"/>
          <w:numId w:val="7"/>
        </w:numPr>
      </w:pPr>
      <w:r>
        <w:rPr/>
        <w:t xml:space="preserve">Формирование политики ценообразования</w:t>
      </w:r>
    </w:p>
    <w:p>
      <w:pPr>
        <w:numPr>
          <w:ilvl w:val="0"/>
          <w:numId w:val="7"/>
        </w:numPr>
      </w:pPr>
      <w:r>
        <w:rPr/>
        <w:t xml:space="preserve">Определение каналов сбыта товара.</w:t>
      </w:r>
    </w:p>
    <w:p>
      <w:pPr>
        <w:numPr>
          <w:ilvl w:val="0"/>
          <w:numId w:val="7"/>
        </w:numPr>
      </w:pPr>
      <w:r>
        <w:rPr/>
        <w:t xml:space="preserve">Структура комплекса маркетинговых коммуникаций</w:t>
      </w:r>
    </w:p>
    <w:p>
      <w:pPr>
        <w:numPr>
          <w:ilvl w:val="0"/>
          <w:numId w:val="7"/>
        </w:numPr>
      </w:pPr>
      <w:r>
        <w:rPr/>
        <w:t xml:space="preserve">Формирование производственной программы предприятия. Содержание раздела производственный план»</w:t>
      </w:r>
    </w:p>
    <w:p>
      <w:pPr>
        <w:numPr>
          <w:ilvl w:val="0"/>
          <w:numId w:val="7"/>
        </w:numPr>
      </w:pPr>
      <w:r>
        <w:rPr/>
        <w:t xml:space="preserve">Постоянные и переменные затраты.</w:t>
      </w:r>
    </w:p>
    <w:p>
      <w:pPr>
        <w:numPr>
          <w:ilvl w:val="0"/>
          <w:numId w:val="7"/>
        </w:numPr>
      </w:pPr>
      <w:r>
        <w:rPr/>
        <w:t xml:space="preserve">Оценка потребности в основных производственных фондах.</w:t>
      </w:r>
    </w:p>
    <w:p>
      <w:pPr>
        <w:numPr>
          <w:ilvl w:val="0"/>
          <w:numId w:val="7"/>
        </w:numPr>
      </w:pPr>
      <w:r>
        <w:rPr/>
        <w:t xml:space="preserve">Планирование потребности в оборотных средствах.</w:t>
      </w:r>
    </w:p>
    <w:p>
      <w:pPr>
        <w:numPr>
          <w:ilvl w:val="0"/>
          <w:numId w:val="7"/>
        </w:numPr>
      </w:pPr>
      <w:r>
        <w:rPr/>
        <w:t xml:space="preserve">Расчет амортизационных отчислений.</w:t>
      </w:r>
    </w:p>
    <w:p>
      <w:pPr>
        <w:numPr>
          <w:ilvl w:val="0"/>
          <w:numId w:val="7"/>
        </w:numPr>
      </w:pPr>
      <w:r>
        <w:rPr/>
        <w:t xml:space="preserve">Определение потребности в средствах на оплату труда. </w:t>
      </w:r>
      <w:r>
        <w:rPr/>
        <w:t xml:space="preserve">Содержание раздела «Организационный план»</w:t>
      </w:r>
    </w:p>
    <w:p>
      <w:pPr>
        <w:numPr>
          <w:ilvl w:val="0"/>
          <w:numId w:val="7"/>
        </w:numPr>
      </w:pPr>
      <w:r>
        <w:rPr/>
        <w:t xml:space="preserve">Инвестиции: виды и источники инвестиций</w:t>
      </w:r>
    </w:p>
    <w:p>
      <w:pPr>
        <w:numPr>
          <w:ilvl w:val="0"/>
          <w:numId w:val="7"/>
        </w:numPr>
      </w:pPr>
      <w:r>
        <w:rPr/>
        <w:t xml:space="preserve">Исходные данные для финансово-экономического анализа как компонента бизнес-плана</w:t>
      </w:r>
    </w:p>
    <w:p>
      <w:pPr>
        <w:numPr>
          <w:ilvl w:val="0"/>
          <w:numId w:val="7"/>
        </w:numPr>
      </w:pPr>
      <w:r>
        <w:rPr/>
        <w:t xml:space="preserve">Планирование основных финансовых показателей. Содержание раздела «Финансовый план»</w:t>
      </w:r>
    </w:p>
    <w:p>
      <w:pPr>
        <w:numPr>
          <w:ilvl w:val="0"/>
          <w:numId w:val="7"/>
        </w:numPr>
      </w:pPr>
      <w:r>
        <w:rPr/>
        <w:t xml:space="preserve">Методы финансового прогнозирования.</w:t>
      </w:r>
    </w:p>
    <w:p>
      <w:pPr>
        <w:numPr>
          <w:ilvl w:val="0"/>
          <w:numId w:val="7"/>
        </w:numPr>
      </w:pPr>
      <w:r>
        <w:rPr/>
        <w:t xml:space="preserve">Принципы оценки эффективности инвестиций: дисконтирование и расчет денежного потока.</w:t>
      </w:r>
    </w:p>
    <w:p>
      <w:pPr>
        <w:numPr>
          <w:ilvl w:val="0"/>
          <w:numId w:val="7"/>
        </w:numPr>
      </w:pPr>
      <w:r>
        <w:rPr/>
        <w:t xml:space="preserve">Экономический смысл и порядок расчета маржинального дохода.</w:t>
      </w:r>
    </w:p>
    <w:p>
      <w:pPr>
        <w:numPr>
          <w:ilvl w:val="0"/>
          <w:numId w:val="7"/>
        </w:numPr>
      </w:pPr>
      <w:r>
        <w:rPr/>
        <w:t xml:space="preserve">Экономический смысл и порядок расчета точки безубыточности.</w:t>
      </w:r>
    </w:p>
    <w:p>
      <w:pPr>
        <w:numPr>
          <w:ilvl w:val="0"/>
          <w:numId w:val="7"/>
        </w:numPr>
      </w:pPr>
      <w:r>
        <w:rPr/>
        <w:t xml:space="preserve">Расчет показателей чистой текущей стоимости, индекса прибыльности, периода окупаемости, внутренней нормы доходности, срока окупаемости инвестиций.</w:t>
      </w:r>
    </w:p>
    <w:p>
      <w:pPr>
        <w:numPr>
          <w:ilvl w:val="0"/>
          <w:numId w:val="7"/>
        </w:numPr>
      </w:pPr>
      <w:r>
        <w:rPr/>
        <w:t xml:space="preserve">Классификация рисков.</w:t>
      </w:r>
    </w:p>
    <w:p>
      <w:pPr>
        <w:numPr>
          <w:ilvl w:val="0"/>
          <w:numId w:val="7"/>
        </w:numPr>
      </w:pPr>
      <w:r>
        <w:rPr/>
        <w:t xml:space="preserve">Методика оценки рисков проекта.</w:t>
      </w:r>
    </w:p>
    <w:p>
      <w:pPr>
        <w:numPr>
          <w:ilvl w:val="0"/>
          <w:numId w:val="7"/>
        </w:numPr>
      </w:pPr>
      <w:r>
        <w:rPr/>
        <w:t xml:space="preserve">Подготовка и презентация бизнес-плана. Основные проблемы, возникающие при написании и использовании бизнес-плана.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8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8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8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8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9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9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9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9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9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9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10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10"/>
        </w:numPr>
      </w:pPr>
      <w:r>
        <w:rPr/>
        <w:t xml:space="preserve">участие в дискуссиях;</w:t>
      </w:r>
    </w:p>
    <w:p>
      <w:pPr>
        <w:numPr>
          <w:ilvl w:val="0"/>
          <w:numId w:val="10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10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1"/>
        </w:numPr>
      </w:pPr>
      <w:r>
        <w:rPr/>
        <w:t xml:space="preserve">Бизнес-планирование : учебное пособие / В.З.</w:t>
      </w:r>
      <w:r>
        <w:rPr/>
        <w:t xml:space="preserve">Черняк, Н.Д.</w:t>
      </w:r>
      <w:r>
        <w:rPr/>
        <w:t xml:space="preserve"> </w:t>
      </w:r>
      <w:r>
        <w:rPr/>
        <w:t xml:space="preserve">Эриашвили, Е.Н.</w:t>
      </w:r>
      <w:r>
        <w:rPr/>
        <w:t xml:space="preserve"> </w:t>
      </w:r>
      <w:r>
        <w:rPr/>
        <w:t xml:space="preserve">Барикаев и др. ; под ред. В.З. Черняка, Г.Г. Чараева. - 4-е изд., перераб. и доп. - Москва : Юнити-Дана, 2015. - 591 с. - Библиогр. в кн. - </w:t>
      </w:r>
      <w:r>
        <w:rPr/>
        <w:t xml:space="preserve">ISBN</w:t>
      </w:r>
      <w:r>
        <w:rPr/>
        <w:t xml:space="preserve"> 978-5-238-01812-6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http://biblioclub.ru/index.php?page=book&amp;id=114751</w:t>
        </w:r>
      </w:hyperlink>
    </w:p>
    <w:p>
      <w:pPr>
        <w:numPr>
          <w:ilvl w:val="0"/>
          <w:numId w:val="11"/>
        </w:numPr>
      </w:pPr>
      <w:r>
        <w:rPr/>
        <w:t xml:space="preserve">Бизнес-планирование в туризме : учебник для студентов бакалавриата, обучающихся по направлению подготовки 43.03.02 «Туризм» / под общ. ред. Т. В. Харитоновой, А. В. Шарковой. – 4-е изд. – Москва : Дашков и К, 2021. – 310 с.</w:t>
      </w:r>
    </w:p>
    <w:p>
      <w:pPr>
        <w:numPr>
          <w:ilvl w:val="0"/>
          <w:numId w:val="11"/>
        </w:numPr>
      </w:pPr>
      <w:r>
        <w:rPr/>
        <w:t xml:space="preserve">Морозов, М. А. Экономика организации туризма : учебник для вузов / М. А. Морозов, Н. С. Морозова. – 5-е изд., испр. и доп. – Москва : Издательство Юрайт, 2021. – 291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2"/>
        </w:numPr>
      </w:pPr>
      <w:r>
        <w:rPr/>
        <w:t xml:space="preserve">Бронникова, Т. С. Разработка бизнес-плана проекта: учебное пособие для бакалавров вузов, обучающихся по направлению подготовки 080200 "Менеджмент" / Т. С. Бронникова. - Москва: Альфа-М: ИНФРА-М, 2014. - 222 с.</w:t>
      </w:r>
    </w:p>
    <w:p>
      <w:pPr>
        <w:numPr>
          <w:ilvl w:val="0"/>
          <w:numId w:val="12"/>
        </w:numPr>
      </w:pPr>
      <w:r>
        <w:rPr/>
        <w:t xml:space="preserve">Виноградова, С. А. Организация и планирование деятельности предприятий сервиса: учебное пособие / С. А. Виноградова, Н. В. Сорокина, Т. С. Жданова. - Москва: Издательско-торговая корпорация "Дашков и К°", 2014. - 206 с.</w:t>
      </w:r>
    </w:p>
    <w:p>
      <w:pPr>
        <w:numPr>
          <w:ilvl w:val="0"/>
          <w:numId w:val="12"/>
        </w:numPr>
      </w:pPr>
      <w:r>
        <w:rPr/>
        <w:t xml:space="preserve">Бизнес-планирование в туризме и гостеприимстве. Маркетинг и технико-экономическое обоснование культурного туризма : учебное пособие для студентов кафедры туризма / И. П. Конев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- 74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3"/>
        </w:numPr>
      </w:pPr>
      <w:r>
        <w:rPr/>
        <w:t xml:space="preserve"> </w:t>
      </w:r>
      <w:r>
        <w:rPr/>
        <w:t xml:space="preserve">Пакет Microsoft Office 2007-2010 (Word, Excel, Power Point)</w:t>
      </w:r>
    </w:p>
    <w:p>
      <w:pPr>
        <w:numPr>
          <w:ilvl w:val="0"/>
          <w:numId w:val="13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13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13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13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3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3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3"/>
        </w:numPr>
      </w:pPr>
      <w:r>
        <w:rPr/>
        <w:t xml:space="preserve">Библиотека Петрозаводского государственного университета </w:t>
      </w:r>
      <w:hyperlink r:id="rId8" w:history="1">
        <w:r>
          <w:rPr/>
          <w:t xml:space="preserve">http://library.petrsu.ru</w:t>
        </w:r>
      </w:hyperlink>
    </w:p>
    <w:p>
      <w:pPr>
        <w:numPr>
          <w:ilvl w:val="1"/>
          <w:numId w:val="13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main</w:t>
      </w:r>
      <w:r>
        <w:rPr/>
        <w:t xml:space="preserve">_</w:t>
      </w:r>
      <w:r>
        <w:rPr/>
        <w:t xml:space="preserve">ub</w:t>
      </w:r>
      <w:r>
        <w:rPr/>
        <w:t xml:space="preserve">_</w:t>
      </w:r>
      <w:r>
        <w:rPr/>
        <w:t xml:space="preserve">red</w:t>
      </w:r>
    </w:p>
    <w:p>
      <w:pPr>
        <w:numPr>
          <w:ilvl w:val="1"/>
          <w:numId w:val="13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Power</w:t>
      </w:r>
      <w:r>
        <w:rPr/>
        <w:t xml:space="preserve">/</w:t>
      </w:r>
      <w:r>
        <w:rPr/>
        <w:t xml:space="preserve">struct</w:t>
      </w:r>
      <w:r>
        <w:rPr/>
        <w:t xml:space="preserve">.</w:t>
      </w:r>
      <w:r>
        <w:rPr/>
        <w:t xml:space="preserve">html</w:t>
      </w:r>
    </w:p>
    <w:p>
      <w:pPr>
        <w:numPr>
          <w:ilvl w:val="1"/>
          <w:numId w:val="13"/>
        </w:numPr>
      </w:pPr>
      <w:r>
        <w:rPr/>
        <w:t xml:space="preserve"> </w:t>
      </w:r>
      <w:r>
        <w:rPr/>
        <w:t xml:space="preserve">Официальный портал Информационного туристского центра Республики Карелия [Электронный ресурс].— </w:t>
      </w:r>
      <w:r>
        <w:rPr/>
        <w:t xml:space="preserve">URL: </w:t>
      </w:r>
      <w:hyperlink r:id="rId9" w:history="1">
        <w:r>
          <w:rPr/>
          <w:t xml:space="preserve">ru</w:t>
        </w:r>
      </w:hyperlink>
    </w:p>
    <w:p>
      <w:pPr>
        <w:numPr>
          <w:ilvl w:val="1"/>
          <w:numId w:val="13"/>
        </w:numPr>
      </w:pPr>
      <w:r>
        <w:rPr/>
        <w:t xml:space="preserve"> </w:t>
      </w:r>
      <w:r>
        <w:rPr/>
        <w:t xml:space="preserve">World Tourism Organization [Электронный ресурс].— </w:t>
      </w:r>
      <w:hyperlink r:id="rId10" w:history="1">
        <w:r>
          <w:rPr/>
          <w:t xml:space="preserve">URL:www.unwto.org</w:t>
        </w:r>
      </w:hyperlink>
      <w:r>
        <w:rPr/>
        <w:t xml:space="preserve">.</w:t>
      </w:r>
    </w:p>
    <w:p>
      <w:pPr>
        <w:numPr>
          <w:ilvl w:val="1"/>
          <w:numId w:val="13"/>
        </w:numPr>
      </w:pPr>
      <w:r>
        <w:rPr/>
        <w:t xml:space="preserve"> </w:t>
      </w: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11" w:history="1">
        <w:r>
          <w:rPr/>
          <w:t xml:space="preserve">ru</w:t>
        </w:r>
      </w:hyperlink>
    </w:p>
    <w:p>
      <w:pPr>
        <w:numPr>
          <w:ilvl w:val="1"/>
          <w:numId w:val="13"/>
        </w:numPr>
      </w:pPr>
      <w:r>
        <w:rPr/>
        <w:t xml:space="preserve"> </w:t>
      </w: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12" w:history="1">
        <w:r>
          <w:rPr/>
          <w:t xml:space="preserve">ru</w:t>
        </w:r>
      </w:hyperlink>
    </w:p>
    <w:p>
      <w:pPr>
        <w:numPr>
          <w:ilvl w:val="1"/>
          <w:numId w:val="13"/>
        </w:numPr>
      </w:pPr>
      <w:r>
        <w:rPr/>
        <w:t xml:space="preserve"> </w:t>
      </w:r>
      <w:r>
        <w:rPr/>
        <w:t xml:space="preserve">Федеральное агентство по туризму [Электронный ресурс].— </w:t>
      </w:r>
      <w:r>
        <w:rPr/>
        <w:t xml:space="preserve">URL: www.russiatourism.ru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14"/>
        </w:numPr>
      </w:pPr>
      <w:r>
        <w:rPr/>
        <w:t xml:space="preserve">официальный сайт университета (</w:t>
      </w:r>
      <w:hyperlink r:id="rId13" w:history="1">
        <w:r>
          <w:rPr/>
          <w:t xml:space="preserve">https://petrsu.ru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нформационно-Аналитическая Интегрированная Система управления вузом (ИАИС) (</w:t>
      </w:r>
      <w:hyperlink r:id="rId14" w:history="1">
        <w:r>
          <w:rPr/>
          <w:t xml:space="preserve">https://iias.petrsu.ru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образовательный портал ПетрГУ (</w:t>
      </w:r>
      <w:hyperlink r:id="rId15" w:history="1">
        <w:r>
          <w:rPr/>
          <w:t xml:space="preserve">https://edu.petrsu.ru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система электронной поддержки учебных курсов на базе программного обеспечения Moodle (</w:t>
      </w:r>
      <w:hyperlink r:id="rId16" w:history="1">
        <w:r>
          <w:rPr/>
          <w:t xml:space="preserve">https://moodle2.petrsu.ru</w:t>
        </w:r>
      </w:hyperlink>
      <w:r>
        <w:rPr/>
        <w:t xml:space="preserve">), WebCT (</w:t>
      </w:r>
      <w:hyperlink r:id="rId17" w:history="1">
        <w:r>
          <w:rPr/>
          <w:t xml:space="preserve">https://webct.ru</w:t>
        </w:r>
      </w:hyperlink>
      <w:r>
        <w:rPr/>
        <w:t xml:space="preserve">), Blackboard (</w:t>
      </w:r>
      <w:hyperlink r:id="rId18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9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>
        <w:numPr>
          <w:ilvl w:val="0"/>
          <w:numId w:val="14"/>
        </w:numPr>
      </w:pPr>
      <w:r>
        <w:rPr/>
        <w:t xml:space="preserve">электронные портфолио обучающихся ПетрГУ (</w:t>
      </w:r>
      <w:hyperlink r:id="rId20" w:history="1">
        <w:r>
          <w:rPr/>
          <w:t xml:space="preserve">https://portfolio.petrsu.ru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научная библиотека ПетрГУ (</w:t>
      </w:r>
      <w:hyperlink r:id="rId21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2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14"/>
        </w:numPr>
      </w:pPr>
      <w:r>
        <w:rPr/>
        <w:t xml:space="preserve">электронная библиотека Республики Карелия (</w:t>
      </w:r>
      <w:hyperlink r:id="rId23" w:history="1">
        <w:r>
          <w:rPr/>
          <w:t xml:space="preserve">https://elibrary.karelia.ru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электронные научные журналы ПетрГУ (</w:t>
      </w:r>
      <w:hyperlink r:id="rId24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14"/>
        </w:numPr>
      </w:pPr>
      <w:r>
        <w:rPr/>
        <w:t xml:space="preserve">системы видеоконференцсвязи (TrueConf, Zoom (</w:t>
      </w:r>
      <w:hyperlink r:id="rId25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>
        <w:numPr>
          <w:ilvl w:val="0"/>
          <w:numId w:val="14"/>
        </w:numPr>
      </w:pPr>
      <w:r>
        <w:rPr/>
        <w:t xml:space="preserve">официальные сообщества университета в социальных сетях («Вконтакте» (</w:t>
      </w:r>
      <w:hyperlink r:id="rId26" w:history="1">
        <w:r>
          <w:rPr/>
          <w:t xml:space="preserve">https://vk.com/petrsu_ru</w:t>
        </w:r>
      </w:hyperlink>
      <w:r>
        <w:rPr/>
        <w:t xml:space="preserve">), «Facebook» (</w:t>
      </w:r>
      <w:hyperlink r:id="rId27" w:history="1">
        <w:r>
          <w:rPr/>
          <w:t xml:space="preserve">https://www.facebook.com/petrsunews</w:t>
        </w:r>
      </w:hyperlink>
      <w:r>
        <w:rPr/>
        <w:t xml:space="preserve"> ),«Twitter» (</w:t>
      </w:r>
      <w:hyperlink r:id="rId28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9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>
        <w:numPr>
          <w:ilvl w:val="0"/>
          <w:numId w:val="14"/>
        </w:numPr>
      </w:pPr>
      <w:r>
        <w:rPr/>
        <w:t xml:space="preserve">внешние электронные библиотечные системы («Университетская библиотека онлайн» (</w:t>
      </w:r>
      <w:hyperlink r:id="rId30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1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>
        <w:numPr>
          <w:ilvl w:val="0"/>
          <w:numId w:val="14"/>
        </w:numPr>
      </w:pPr>
      <w:r>
        <w:rPr/>
        <w:t xml:space="preserve">Студенческая электронная библиотека» </w:t>
      </w:r>
      <w:hyperlink r:id="rId32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3" w:history="1">
        <w:r>
          <w:rPr/>
          <w:t xml:space="preserve">https://www.rosmedlib.ru</w:t>
        </w:r>
      </w:hyperlink>
      <w:r>
        <w:rPr/>
        <w:t xml:space="preserve">));</w:t>
      </w:r>
    </w:p>
    <w:p>
      <w:pPr>
        <w:numPr>
          <w:ilvl w:val="0"/>
          <w:numId w:val="14"/>
        </w:numPr>
      </w:pPr>
      <w:r>
        <w:rPr/>
        <w:t xml:space="preserve">внешние образовательные платформы ("Юрайт" (</w:t>
      </w:r>
      <w:hyperlink r:id="rId34" w:history="1">
        <w:r>
          <w:rPr/>
          <w:t xml:space="preserve">https://urait.ru/</w:t>
        </w:r>
      </w:hyperlink>
      <w:r>
        <w:rPr/>
        <w:t xml:space="preserve">), E-nano (</w:t>
      </w:r>
      <w:hyperlink r:id="rId35" w:history="1">
        <w:r>
          <w:rPr/>
          <w:t xml:space="preserve">https://edunano.ru/</w:t>
        </w:r>
      </w:hyperlink>
      <w:r>
        <w:rPr/>
        <w:t xml:space="preserve">) и др.)</w:t>
      </w:r>
    </w:p>
    <w:p>
      <w:pPr>
        <w:numPr>
          <w:ilvl w:val="0"/>
          <w:numId w:val="14"/>
        </w:numPr>
      </w:pPr>
      <w:r>
        <w:rPr/>
        <w:t xml:space="preserve">система «Антиплагиат.ВУЗ» (</w:t>
      </w:r>
      <w:hyperlink r:id="rId36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31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30D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0D7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6EF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1B3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649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63D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B29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4A4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263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684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9BB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235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08F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50E5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751" TargetMode="External"/><Relationship Id="rId8" Type="http://schemas.openxmlformats.org/officeDocument/2006/relationships/hyperlink" Target="http://library.petrsu.ru" TargetMode="External"/><Relationship Id="rId9" Type="http://schemas.openxmlformats.org/officeDocument/2006/relationships/hyperlink" Target="http://www.ticrk.ru" TargetMode="External"/><Relationship Id="rId10" Type="http://schemas.openxmlformats.org/officeDocument/2006/relationships/hyperlink" Target="URL:www.unwto.org" TargetMode="External"/><Relationship Id="rId11" Type="http://schemas.openxmlformats.org/officeDocument/2006/relationships/hyperlink" Target="http://www.rostourunion.ru" TargetMode="External"/><Relationship Id="rId12" Type="http://schemas.openxmlformats.org/officeDocument/2006/relationships/hyperlink" Target="http://www.ratanews.ru" TargetMode="External"/><Relationship Id="rId13" Type="http://schemas.openxmlformats.org/officeDocument/2006/relationships/hyperlink" Target="/" TargetMode="External"/><Relationship Id="rId14" Type="http://schemas.openxmlformats.org/officeDocument/2006/relationships/hyperlink" Target="https://iias.petrsu.ru/" TargetMode="External"/><Relationship Id="rId15" Type="http://schemas.openxmlformats.org/officeDocument/2006/relationships/hyperlink" Target="https://edu.petrsu.ru/" TargetMode="External"/><Relationship Id="rId16" Type="http://schemas.openxmlformats.org/officeDocument/2006/relationships/hyperlink" Target="https://moodle2.petrsu.ru/" TargetMode="External"/><Relationship Id="rId17" Type="http://schemas.openxmlformats.org/officeDocument/2006/relationships/hyperlink" Target="https://webct.ru/" TargetMode="External"/><Relationship Id="rId18" Type="http://schemas.openxmlformats.org/officeDocument/2006/relationships/hyperlink" Target="https://blackboard.petrsu.ru/" TargetMode="External"/><Relationship Id="rId19" Type="http://schemas.openxmlformats.org/officeDocument/2006/relationships/hyperlink" Target="https://webtutor.petrsu.ru/" TargetMode="External"/><Relationship Id="rId20" Type="http://schemas.openxmlformats.org/officeDocument/2006/relationships/hyperlink" Target="https://portfolio.petrsu.ru/" TargetMode="External"/><Relationship Id="rId21" Type="http://schemas.openxmlformats.org/officeDocument/2006/relationships/hyperlink" Target="https://library.petrsu.ru/" TargetMode="External"/><Relationship Id="rId22" Type="http://schemas.openxmlformats.org/officeDocument/2006/relationships/hyperlink" Target="https://foliant.ru/catalog/psulibr" TargetMode="External"/><Relationship Id="rId23" Type="http://schemas.openxmlformats.org/officeDocument/2006/relationships/hyperlink" Target="https://elibrary.karelia.ru/" TargetMode="External"/><Relationship Id="rId24" Type="http://schemas.openxmlformats.org/officeDocument/2006/relationships/hyperlink" Target="/page/science/journals" TargetMode="External"/><Relationship Id="rId25" Type="http://schemas.openxmlformats.org/officeDocument/2006/relationships/hyperlink" Target="https://zoom.us/" TargetMode="External"/><Relationship Id="rId26" Type="http://schemas.openxmlformats.org/officeDocument/2006/relationships/hyperlink" Target="https://vk.com/petrsu_ru" TargetMode="External"/><Relationship Id="rId27" Type="http://schemas.openxmlformats.org/officeDocument/2006/relationships/hyperlink" Target="https://www.facebook.com/petrsunews" TargetMode="External"/><Relationship Id="rId28" Type="http://schemas.openxmlformats.org/officeDocument/2006/relationships/hyperlink" Target="https://twitter.com/PetrSU_news" TargetMode="External"/><Relationship Id="rId29" Type="http://schemas.openxmlformats.org/officeDocument/2006/relationships/hyperlink" Target="https://www.youtube.com/channel/UCF6X8SpjmB8v2X6KGZBJNwA" TargetMode="External"/><Relationship Id="rId30" Type="http://schemas.openxmlformats.org/officeDocument/2006/relationships/hyperlink" Target="https://www.biblioclub.ru/" TargetMode="External"/><Relationship Id="rId31" Type="http://schemas.openxmlformats.org/officeDocument/2006/relationships/hyperlink" Target="https://e.lanbook.com/" TargetMode="External"/><Relationship Id="rId32" Type="http://schemas.openxmlformats.org/officeDocument/2006/relationships/hyperlink" Target="https://www.studentlibrary.ru/" TargetMode="External"/><Relationship Id="rId33" Type="http://schemas.openxmlformats.org/officeDocument/2006/relationships/hyperlink" Target="https://www.rosmedlib.ru/" TargetMode="External"/><Relationship Id="rId34" Type="http://schemas.openxmlformats.org/officeDocument/2006/relationships/hyperlink" Target="https://urait.ru/" TargetMode="External"/><Relationship Id="rId35" Type="http://schemas.openxmlformats.org/officeDocument/2006/relationships/hyperlink" Target="https://edunano.ru/" TargetMode="External"/><Relationship Id="rId36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2026-04-23T20:43:53+03:00</dcterms:created>
  <dcterms:modified xsi:type="dcterms:W3CDTF">2026-04-23T20:43:53+03:00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