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КУЛЬТУРНО-ИСТОРИЧЕСКИЕ ЦЕНТРЫ РОССИИ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технологические новации и современное программное обеспечение в туристской сфере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Определяет потребность в применении технологических новаций и информационного обеспечения в профессиональной сфере;</w:t>
            </w:r>
          </w:p>
          <w:p/>
          <w:p>
            <w:pPr/>
            <w:r>
              <w:rPr/>
              <w:t xml:space="preserve">ОПК-1.2. Осуществляет поиск, анализ, отбор и внедрение технологических новаций и современных программных продуктов в профессиональную  деятельность;</w:t>
            </w:r>
          </w:p>
          <w:p/>
          <w:p>
            <w:pPr/>
            <w:r>
              <w:rPr/>
              <w:t xml:space="preserve">ОПК-1.3. Использует основные, соответствующие поставленным задачам, программные продукты в профессиональной сфере.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Культурно-исторические центры России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инновационных культурно-исторических туров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Культурно-исторические центры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Федеральные и региональные туристские программы и проекты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проектирования инновационных культурно-исторических туров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Культурно-исторический центр в сфере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Московский Кремль. Красная площадь. Исторические районы Москвы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Исторический центр и пригороды Санкт-Петербурга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Исторические монастыри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Дворянская усадьба как культурно-исторический центр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Центры народных художественных промыслов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Реализация межрегиональных проектов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инновационного проекта культурно-исторического тура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Презентация культурно-исторического центра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инновационного культурно-исторического тура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презентации культурно-исторического центра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при преподавании курса основывается на использовании традиционных, инновационных и информационных образовательных технологий. Традиционные образовательные технологии представлены лекциями и семинарскими (практическими) занятиями. Применяются различные виды лекций: вводная лекция, обзорная лекция, лекция-информация, лекция-визуализация, проблемная лекция. Лекции по дисциплине представлены в презентациях </w:t>
      </w:r>
      <w:r>
        <w:rPr/>
        <w:t xml:space="preserve">PowerPoint</w:t>
      </w:r>
      <w:r>
        <w:rPr/>
        <w:t xml:space="preserve">. Инновационные образовательные технологии используются в виде широкого применения активных и интерактивных форм проведения занятий (разбор конкретных ситуаций, работа в группах, дискуссия, доклады, консультация, метод проектов). Информационные образовательные технологии реализуются путем активизации самостоятельной работы студентов в информационной образовательной среде.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Культурно-историческиецентрыРоссии - Владимир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Культурно-историческиецентрыРоссии - Иваново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Культурно-историческиецентрыРоссии - Кострома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Культурно-историческиецентрыРоссии - Ярославль</w:t>
      </w:r>
    </w:p>
    <w:p>
      <w:pPr>
        <w:numPr>
          <w:ilvl w:val="0"/>
          <w:numId w:val="1"/>
        </w:numPr>
      </w:pPr>
      <w:r>
        <w:rPr/>
        <w:t xml:space="preserve">Культурно-исторические центры России - Великий Новгород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Культурно-историческиецентрыРоссии - Смоленск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Культурно-историческиецентрыРоссии - Рязань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Культурно-историческиецентрыРоссии - Казань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Культурно-историческиецентрыРоссии - Вологда</w:t>
      </w:r>
    </w:p>
    <w:p>
      <w:pPr>
        <w:numPr>
          <w:ilvl w:val="0"/>
          <w:numId w:val="1"/>
        </w:numPr>
      </w:pPr>
      <w:r>
        <w:rPr/>
        <w:t xml:space="preserve">Поля ратной славы Отечества (по выбору студента – Бородино, Куликово поле, Прохоровское поле)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ЗнаменитыеусадьбыРоссии – Архангельское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ЗнаменитыеусадьбыРоссии –Поленово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ЗнаменитыеусадьбыРоссии – Богородицкое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ИсторическиемонастыриРоссии – Соловецкиймонастырь</w:t>
      </w:r>
    </w:p>
    <w:p>
      <w:pPr>
        <w:numPr>
          <w:ilvl w:val="0"/>
          <w:numId w:val="1"/>
        </w:numPr>
      </w:pPr>
      <w:r>
        <w:rPr/>
        <w:t xml:space="preserve">Своя тема (по согласованию с преподавателем)</w:t>
      </w:r>
    </w:p>
    <w:p/>
    <w:p>
      <w:pPr/>
      <w:r>
        <w:rPr/>
        <w:t xml:space="preserve">Доклад, сообщение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Маршрут «ЗолотоекольцоРоссии»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Маршрут «СеребряноеожерельеРоссии»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Маршрут «Русскиеусадьбы»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Маршрут «Великийшелковыйпуть»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Маршрут «РусскаяАрктика»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Маршрут «СамоцветноекольцоУрала»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Маршрут «ВеликаяВолга»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Проект «Красныймаршрут»</w:t>
      </w:r>
    </w:p>
    <w:p>
      <w:pPr>
        <w:numPr>
          <w:ilvl w:val="0"/>
          <w:numId w:val="2"/>
        </w:numPr>
      </w:pPr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3"/>
        </w:numPr>
      </w:pPr>
      <w:r>
        <w:rPr/>
        <w:t xml:space="preserve">Виды объектов культурного и исторического наследия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БашниМосковскогоКремля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СоборнаяплощадьМосковскогоКремля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Краснаяплощадь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ИсторическиерайоныМосквы</w:t>
      </w:r>
    </w:p>
    <w:p>
      <w:pPr>
        <w:numPr>
          <w:ilvl w:val="0"/>
          <w:numId w:val="3"/>
        </w:numPr>
      </w:pPr>
      <w:r>
        <w:rPr/>
        <w:t xml:space="preserve">История основания и строительства Санкт-Петербурга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Дворцово-парковыепригородыСанкт-Петербурга</w:t>
      </w:r>
    </w:p>
    <w:p>
      <w:pPr>
        <w:numPr>
          <w:ilvl w:val="0"/>
          <w:numId w:val="3"/>
        </w:numPr>
      </w:pPr>
      <w:r>
        <w:rPr/>
        <w:t xml:space="preserve">Исторические монастыри России (по выбору студента)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Культурадворянскойусадьбы в России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Центрынародныххудожественныхпромыслов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Владимиркаккультурно-историческийцентр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Ивановокаккультурно-историческийцентр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Костромакаккультурно-историческийцентр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Ярославлькаккультурно-историческийцентр</w:t>
      </w:r>
    </w:p>
    <w:p>
      <w:pPr>
        <w:numPr>
          <w:ilvl w:val="0"/>
          <w:numId w:val="3"/>
        </w:numPr>
      </w:pPr>
      <w:r>
        <w:rPr/>
        <w:t xml:space="preserve">Великий Новгород как культурно-исторический центр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Смоленсккаккультурно-историческийцентр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Рязанькаккультурно-историческийцентр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Казанькаккультурно-историческийцентр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Вологдакаккультурно-историческийцентр</w:t>
      </w:r>
    </w:p>
    <w:p>
      <w:pPr>
        <w:numPr>
          <w:ilvl w:val="0"/>
          <w:numId w:val="3"/>
        </w:numPr>
      </w:pPr>
      <w:r>
        <w:rPr/>
        <w:t xml:space="preserve">Поля ратной славы Отечества (по выбору студента – Бородино, Куликово поле, Прохоровское поле)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Маршрут «ЗолотоекольцоРоссии»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Маршрут «СеребряноеожерельеРоссии»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Маршрут «Русскиеусадьбы»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Маршрут «Великийшелковыйпуть»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Маршрут «РусскаяАрктика»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Маршрут «СамоцветноекольцоУрала»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Маршрут «ВеликаяВолга»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Проект «Красныймаршрут»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4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4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4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4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>
          <w:b w:val="1"/>
          <w:bCs w:val="1"/>
        </w:rPr>
        <w:t xml:space="preserve">Самостоятельная работа студента</w:t>
      </w:r>
    </w:p>
    <w:p>
      <w:pPr/>
      <w:r>
        <w:rPr/>
        <w:t xml:space="preserve">Для успешного усвоения курса необходимо не только посещать аудиторные занятия, но и вести активную самостоятельную работу. </w:t>
      </w:r>
      <w:r>
        <w:rPr/>
        <w:t xml:space="preserve">Присамостоятельнойпроработкекурсаобучающиесядолжны:</w:t>
      </w:r>
    </w:p>
    <w:p>
      <w:pPr>
        <w:numPr>
          <w:ilvl w:val="0"/>
          <w:numId w:val="5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5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5"/>
        </w:numPr>
      </w:pPr>
      <w:r>
        <w:rPr/>
        <w:t xml:space="preserve">изучить рекомендованную основную и дополнительную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5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5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5"/>
        </w:numPr>
      </w:pPr>
      <w:r>
        <w:rPr/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Лекции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>
          <w:b w:val="1"/>
          <w:bCs w:val="1"/>
        </w:rPr>
        <w:t xml:space="preserve">Практические занятия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практических занятиях оценивается по следующим критериям:</w:t>
      </w:r>
    </w:p>
    <w:p>
      <w:pPr>
        <w:numPr>
          <w:ilvl w:val="0"/>
          <w:numId w:val="6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6"/>
        </w:numPr>
      </w:pPr>
      <w:r>
        <w:rPr/>
        <w:t xml:space="preserve">участие в дискуссиях;</w:t>
      </w:r>
    </w:p>
    <w:p>
      <w:pPr>
        <w:numPr>
          <w:ilvl w:val="0"/>
          <w:numId w:val="6"/>
        </w:numPr>
      </w:pPr>
      <w:r>
        <w:rPr/>
        <w:t xml:space="preserve">выполнение проектных и иных заданий;</w:t>
      </w:r>
    </w:p>
    <w:p>
      <w:pPr>
        <w:numPr>
          <w:ilvl w:val="0"/>
          <w:numId w:val="6"/>
        </w:numPr>
      </w:pPr>
      <w:r>
        <w:rPr/>
        <w:t xml:space="preserve">ассистирование преподавателю в проведении занятий.</w:t>
      </w:r>
    </w:p>
    <w:p>
      <w:pPr/>
      <w:r>
        <w:rPr/>
        <w:t xml:space="preserve">Доклады и оппонирование докладов проверяют степень владения теоретическим материалом, а также корректность и строгость рассуждений.</w:t>
      </w:r>
    </w:p>
    <w:p>
      <w:pPr/>
      <w:r>
        <w:rPr/>
        <w:t xml:space="preserve">При проведении практических занятий реализуется принцип совместной деятельности студентов (обсуждение докладов, кейсов, задач). При этом процесс мышления и усвоения знаний более эффективен в том случае, если решение задачи осуществляется не индивидуально, а предполагает коллективные усилия. Поэтому практическое занятие эффективно тогда, когда проводится как заранее подготовленное совместное обсуждение выдвинутых вопросов. При этом приветствуется общий поиск ответов группой, возможность раскрытия и обоснования различных точек зрения студентов. Такие занятия обеспечивают контроль за усвоением знаний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7"/>
        </w:numPr>
      </w:pPr>
      <w:r>
        <w:rPr/>
        <w:t xml:space="preserve">Внутренний туризм как основа устойчивого развития регионов России : сборник научных статей / отв. ред. А.А. Насонов ; Министерство культуры Российской Федерации, ФГБОУ ВПО «Кемеровский государственный университет культуры и искусств». - Кемерово :КемГУКИ, 2015. - 255 с. : ил. - Библиогр. в кн. - </w:t>
      </w:r>
      <w:r>
        <w:rPr/>
        <w:t xml:space="preserve">ISBN</w:t>
      </w:r>
      <w:r>
        <w:rPr/>
        <w:t xml:space="preserve"> 978-5-8154-0310-9 ; То же [Электронный ресурс]. - </w:t>
      </w:r>
      <w:r>
        <w:rPr/>
        <w:t xml:space="preserve">URL</w:t>
      </w:r>
      <w:r>
        <w:rPr/>
        <w:t xml:space="preserve">:</w:t>
      </w:r>
      <w:hyperlink r:id="rId7" w:history="1">
        <w:r>
          <w:rPr/>
          <w:t xml:space="preserve">http://biblioclub.ru/index.php?page=book&amp;id=438289</w:t>
        </w:r>
      </w:hyperlink>
    </w:p>
    <w:p>
      <w:pPr>
        <w:numPr>
          <w:ilvl w:val="0"/>
          <w:numId w:val="7"/>
        </w:numPr>
      </w:pPr>
      <w:r>
        <w:rPr/>
        <w:t xml:space="preserve">Именнова, Л.С. Музейная дестинация в системе культурного туризма: социокультурный анализ : монография / Л.С.Именнова. - Москва : Логос, 2011. - 228 с. - (Туристика: монографические исследования). - Библиогр. в кн. - </w:t>
      </w:r>
      <w:r>
        <w:rPr/>
        <w:t xml:space="preserve">ISBN</w:t>
      </w:r>
      <w:r>
        <w:rPr/>
        <w:t xml:space="preserve"> 978-5-98704-561-9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http://biblioclub.ru/index.php?page=book&amp;id=258424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/>
        <w:t xml:space="preserve">Катамашвили, Е. В. "Нижегородское Золотое кольцо народных художественных промыслов" - новый образ региона и драйвер развития туризма / Е. В. Катамашвили, В. В. Катамашвили [Текст] //</w:t>
      </w:r>
      <w:hyperlink r:id="rId9" w:history="1">
        <w:r>
          <w:rPr/>
          <w:t xml:space="preserve">Современные проблемы сервиса и туризма. - 2015. - № 4. - С. 51-61.</w:t>
        </w:r>
      </w:hyperlink>
    </w:p>
    <w:p>
      <w:pPr>
        <w:numPr>
          <w:ilvl w:val="0"/>
          <w:numId w:val="8"/>
        </w:numPr>
      </w:pPr>
      <w:r>
        <w:rPr/>
        <w:t xml:space="preserve"> Крогиус, В. Р. Исторические города России как феномен ее культурного наследия : основы идентификации, сводная характеристика, аналитическая выборка / В. Р. Крогиус ; [оформ. </w:t>
      </w:r>
      <w:r>
        <w:rPr/>
        <w:t xml:space="preserve">Орешина А. Б.]. - Москва :Прогресс-Традиция, 2009. - 310 с.</w:t>
      </w:r>
    </w:p>
    <w:p>
      <w:pPr>
        <w:numPr>
          <w:ilvl w:val="0"/>
          <w:numId w:val="8"/>
        </w:numPr>
      </w:pPr>
      <w:r>
        <w:rPr/>
        <w:t xml:space="preserve">Курило, Л.В. История архитектурных стилей : учебник / Л.В.Курило, Е.В.</w:t>
      </w:r>
      <w:r>
        <w:rPr/>
        <w:t xml:space="preserve"> </w:t>
      </w:r>
      <w:r>
        <w:rPr/>
        <w:t xml:space="preserve">Смирнова ; Российская международная академия туризма. - 3-е изд. - Москва : Советский спорт, 2012. - 216 с. - Библиогр. в кн. - </w:t>
      </w:r>
      <w:r>
        <w:rPr/>
        <w:t xml:space="preserve">ISBN</w:t>
      </w:r>
      <w:r>
        <w:rPr/>
        <w:t xml:space="preserve"> 978-5-9718-0581-6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http://biblioclub.ru/index.php?page=book&amp;id=258170</w:t>
        </w:r>
      </w:hyperlink>
    </w:p>
    <w:p>
      <w:pPr/>
      <w:r>
        <w:rPr/>
        <w:t xml:space="preserve"> Ягодынская, Н. В. Культурно-исторические центры России : учеб. пособие для студентов вузов, обучающихся по специальности 230500 - Социально-культурный сервис и туризм / Н. В. Ягодынская, С. А. Малышкин. - Москва :Academia, 2005. - 272 с. : ил. ; 22 см. - (Высшее профессиональное образование. Туризм) (Учебноепособие). - Библиогр.: с. 269-271.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9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9"/>
        </w:numPr>
      </w:pPr>
      <w:r>
        <w:rPr/>
        <w:t xml:space="preserve">Пакет для просмотра и печати документов </w:t>
      </w:r>
      <w:r>
        <w:rPr/>
        <w:t xml:space="preserve">AdobeAcrobatReader</w:t>
      </w:r>
    </w:p>
    <w:p>
      <w:pPr>
        <w:numPr>
          <w:ilvl w:val="0"/>
          <w:numId w:val="9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MSInternetExplorer</w:t>
      </w:r>
      <w:r>
        <w:rPr/>
        <w:t xml:space="preserve">, </w:t>
      </w:r>
      <w:r>
        <w:rPr/>
        <w:t xml:space="preserve">MozillaFirefox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numPr>
          <w:ilvl w:val="0"/>
          <w:numId w:val="9"/>
        </w:numPr>
      </w:pPr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1"/>
          <w:numId w:val="9"/>
        </w:numPr>
      </w:pPr>
      <w:r>
        <w:rPr/>
        <w:t xml:space="preserve">Универсальная научно-популярная энциклопедия «Кругосвет»: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krugosvet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9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9"/>
        </w:numPr>
      </w:pPr>
      <w:r>
        <w:rPr/>
        <w:t xml:space="preserve">Научная электронная библиотека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9"/>
        </w:numPr>
      </w:pPr>
      <w:r>
        <w:rPr/>
        <w:t xml:space="preserve">Библиотека Петрозаводского государственного университета </w:t>
      </w:r>
      <w:hyperlink r:id="rId11" w:history="1">
        <w:r>
          <w:rPr/>
          <w:t xml:space="preserve">http://library.petrsu.ru</w:t>
        </w:r>
      </w:hyperlink>
    </w:p>
    <w:p>
      <w:pPr>
        <w:numPr>
          <w:ilvl w:val="1"/>
          <w:numId w:val="9"/>
        </w:numPr>
      </w:pPr>
      <w:r>
        <w:rPr/>
        <w:t xml:space="preserve">Электронная библиотечная система «Университетская библиотека онлайн» [Электронный ресурс] –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main</w:t>
      </w:r>
      <w:r>
        <w:rPr/>
        <w:t xml:space="preserve">_</w:t>
      </w:r>
      <w:r>
        <w:rPr/>
        <w:t xml:space="preserve">ub</w:t>
      </w:r>
      <w:r>
        <w:rPr/>
        <w:t xml:space="preserve">_</w:t>
      </w:r>
      <w:r>
        <w:rPr/>
        <w:t xml:space="preserve">red</w:t>
      </w:r>
    </w:p>
    <w:p>
      <w:pPr>
        <w:numPr>
          <w:ilvl w:val="1"/>
          <w:numId w:val="9"/>
        </w:numPr>
      </w:pPr>
      <w:r>
        <w:rPr/>
        <w:t xml:space="preserve">Российский Союз Туриндустрии [Электронный ресурс].—</w:t>
      </w:r>
      <w:r>
        <w:rPr/>
        <w:t xml:space="preserve">URL</w:t>
      </w:r>
      <w:r>
        <w:rPr/>
        <w:t xml:space="preserve">: </w:t>
      </w:r>
      <w:hyperlink r:id="rId12" w:history="1">
        <w:r>
          <w:rPr/>
          <w:t xml:space="preserve">rostourunion.ru</w:t>
        </w:r>
      </w:hyperlink>
    </w:p>
    <w:p>
      <w:pPr>
        <w:numPr>
          <w:ilvl w:val="1"/>
          <w:numId w:val="9"/>
        </w:numPr>
      </w:pPr>
      <w:r>
        <w:rPr/>
        <w:t xml:space="preserve">Федеральное агентство по туризму [Электронный ресурс].—</w:t>
      </w:r>
      <w:r>
        <w:rPr/>
        <w:t xml:space="preserve">URL</w:t>
      </w:r>
      <w:r>
        <w:rPr/>
        <w:t xml:space="preserve">: </w:t>
      </w:r>
      <w:hyperlink r:id="rId13" w:history="1">
        <w:r>
          <w:rPr/>
          <w:t xml:space="preserve">www.russiatourism.ru</w:t>
        </w:r>
      </w:hyperlink>
    </w:p>
    <w:p>
      <w:pPr>
        <w:numPr>
          <w:ilvl w:val="1"/>
          <w:numId w:val="9"/>
        </w:numPr>
      </w:pPr>
      <w:r>
        <w:rPr/>
        <w:t xml:space="preserve">Электронная газета Российского Союза Туриндустрии [Электронный ресурс].—</w:t>
      </w:r>
      <w:r>
        <w:rPr/>
        <w:t xml:space="preserve">URL</w:t>
      </w:r>
      <w:r>
        <w:rPr/>
        <w:t xml:space="preserve">: </w:t>
      </w:r>
      <w:hyperlink r:id="rId14" w:history="1">
        <w:r>
          <w:rPr/>
          <w:t xml:space="preserve">ratanews.ru</w:t>
        </w:r>
      </w:hyperlink>
    </w:p>
    <w:p>
      <w:pPr>
        <w:numPr>
          <w:ilvl w:val="1"/>
          <w:numId w:val="9"/>
        </w:numPr>
      </w:pPr>
      <w:r>
        <w:rPr/>
        <w:t xml:space="preserve">Музеи Московского Кремля. Официальный сайт. </w:t>
      </w:r>
      <w:r>
        <w:rPr/>
        <w:t xml:space="preserve">Электронный адрес: </w:t>
      </w:r>
      <w:hyperlink r:id="rId15" w:history="1">
        <w:r>
          <w:rPr/>
          <w:t xml:space="preserve">http://www.kreml.ru</w:t>
        </w:r>
      </w:hyperlink>
    </w:p>
    <w:p>
      <w:pPr>
        <w:numPr>
          <w:ilvl w:val="1"/>
          <w:numId w:val="9"/>
        </w:numPr>
      </w:pPr>
      <w:r>
        <w:rPr/>
        <w:t xml:space="preserve">Государственный Эрмитаж. Официальный сайт. </w:t>
      </w:r>
      <w:r>
        <w:rPr/>
        <w:t xml:space="preserve">Электронный адрес: </w:t>
      </w:r>
      <w:hyperlink r:id="rId16" w:history="1">
        <w:r>
          <w:rPr/>
          <w:t xml:space="preserve">http://www.hermitagemuseum</w:t>
        </w:r>
      </w:hyperlink>
      <w:r>
        <w:rPr/>
        <w:t xml:space="preserve">.</w:t>
      </w:r>
      <w:r>
        <w:rPr/>
        <w:t xml:space="preserve">ru</w:t>
      </w:r>
    </w:p>
    <w:p>
      <w:pPr>
        <w:numPr>
          <w:ilvl w:val="1"/>
          <w:numId w:val="9"/>
        </w:numPr>
      </w:pPr>
      <w:r>
        <w:rPr/>
        <w:t xml:space="preserve">«Золотое кольцо России» – официальный Интернет путеводитель. Электронный адрес: </w:t>
      </w:r>
      <w:hyperlink r:id="rId17" w:history="1">
        <w:r>
          <w:rPr/>
          <w:t xml:space="preserve">http://gr-guide.ru</w:t>
        </w:r>
      </w:hyperlink>
    </w:p>
    <w:p>
      <w:pPr>
        <w:numPr>
          <w:ilvl w:val="1"/>
          <w:numId w:val="9"/>
        </w:numPr>
      </w:pPr>
      <w:r>
        <w:rPr/>
        <w:t xml:space="preserve">Каталог сайтов «Монастыри России». Электронный адрес: </w:t>
      </w:r>
      <w:hyperlink r:id="rId18" w:history="1">
        <w:r>
          <w:rPr/>
          <w:t xml:space="preserve">http://pravfilms.ru</w:t>
        </w:r>
      </w:hyperlink>
    </w:p>
    <w:p>
      <w:pPr>
        <w:numPr>
          <w:ilvl w:val="1"/>
          <w:numId w:val="9"/>
        </w:numPr>
      </w:pPr>
      <w:r>
        <w:rPr/>
        <w:t xml:space="preserve"> Спасо-Преображенский Соловецкий ставропигиальный мужской монастырь. </w:t>
      </w:r>
      <w:r>
        <w:rPr/>
        <w:t xml:space="preserve">Официальныйсайт. </w:t>
      </w:r>
      <w:hyperlink r:id="rId19" w:history="1">
        <w:r>
          <w:rPr/>
          <w:t xml:space="preserve">http://solovki-monastyr.ru</w:t>
        </w:r>
      </w:hyperlink>
    </w:p>
    <w:p>
      <w:pPr>
        <w:numPr>
          <w:ilvl w:val="1"/>
          <w:numId w:val="9"/>
        </w:numPr>
      </w:pPr>
      <w:r>
        <w:rPr/>
        <w:t xml:space="preserve"> </w:t>
      </w:r>
      <w:r>
        <w:rPr/>
        <w:t xml:space="preserve">Валаамский Спасо-Преображенский ставропигиальный мужской монастырь. </w:t>
      </w:r>
      <w:r>
        <w:rPr/>
        <w:t xml:space="preserve">Официальныйсайт. </w:t>
      </w:r>
      <w:hyperlink r:id="rId20" w:history="1">
        <w:r>
          <w:rPr/>
          <w:t xml:space="preserve">http://valaam.ru/</w:t>
        </w:r>
      </w:hyperlink>
    </w:p>
    <w:p>
      <w:pPr>
        <w:numPr>
          <w:ilvl w:val="1"/>
          <w:numId w:val="9"/>
        </w:numPr>
      </w:pPr>
      <w:r>
        <w:rPr/>
        <w:t xml:space="preserve">Свято-Троицкий Александра Свирского мужской монастырь. Официальный сайт. </w:t>
      </w:r>
      <w:hyperlink r:id="rId21" w:history="1">
        <w:r>
          <w:rPr/>
          <w:t xml:space="preserve">https://svirskoe.ru/</w:t>
        </w:r>
      </w:hyperlink>
    </w:p>
    <w:p>
      <w:pPr>
        <w:numPr>
          <w:ilvl w:val="1"/>
          <w:numId w:val="9"/>
        </w:numPr>
      </w:pPr>
      <w:r>
        <w:rPr/>
        <w:t xml:space="preserve"> </w:t>
      </w:r>
      <w:r>
        <w:rPr/>
        <w:t xml:space="preserve">Мир усадеб. Усадьбы России. Официальный сайт. Электронныйадрес: </w:t>
      </w:r>
      <w:hyperlink r:id="rId22" w:history="1">
        <w:r>
          <w:rPr/>
          <w:t xml:space="preserve">http://mirusadeb.ru</w:t>
        </w:r>
      </w:hyperlink>
    </w:p>
    <w:p>
      <w:pPr>
        <w:numPr>
          <w:ilvl w:val="1"/>
          <w:numId w:val="9"/>
        </w:numPr>
      </w:pPr>
      <w:r>
        <w:rPr/>
        <w:t xml:space="preserve">Ассоциация «Народные художественные промыслы России». Официальный сайт. Электронный адрес: </w:t>
      </w:r>
      <w:hyperlink r:id="rId23" w:history="1">
        <w:r>
          <w:rPr/>
          <w:t xml:space="preserve">http://www.nkhp.ru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 </w:t>
      </w:r>
    </w:p>
    <w:p>
      <w:pPr/>
      <w:r>
        <w:rPr/>
        <w:t xml:space="preserve">Составными элементами ЭИОС университета являются:</w:t>
      </w:r>
      <w:br/>
      <w:r>
        <w:rPr/>
        <w:t xml:space="preserve"> официальный сайт университета (</w:t>
      </w:r>
      <w:hyperlink r:id="rId24" w:history="1">
        <w:r>
          <w:rPr/>
          <w:t xml:space="preserve">https://petrsu.ru</w:t>
        </w:r>
      </w:hyperlink>
      <w:r>
        <w:rPr/>
        <w:t xml:space="preserve">);</w:t>
      </w:r>
      <w:br/>
      <w:r>
        <w:rPr/>
        <w:t xml:space="preserve">          Информационно-Аналитическая Интегрированная Система управления вузом (ИАИС) (</w:t>
      </w:r>
      <w:hyperlink r:id="rId25" w:history="1">
        <w:r>
          <w:rPr/>
          <w:t xml:space="preserve">https://iias.petrsu.ru</w:t>
        </w:r>
      </w:hyperlink>
      <w:r>
        <w:rPr/>
        <w:t xml:space="preserve">);</w:t>
      </w:r>
      <w:br/>
      <w:r>
        <w:rPr/>
        <w:t xml:space="preserve">        образовательный портал ПетрГУ (</w:t>
      </w:r>
      <w:hyperlink r:id="rId26" w:history="1">
        <w:r>
          <w:rPr/>
          <w:t xml:space="preserve">https://edu.petrsu.ru</w:t>
        </w:r>
      </w:hyperlink>
      <w:r>
        <w:rPr/>
        <w:t xml:space="preserve">);</w:t>
      </w:r>
      <w:br/>
      <w:r>
        <w:rPr/>
        <w:t xml:space="preserve">       система электронной поддержки учебных курсов на базе программного обеспечения </w:t>
      </w:r>
      <w:r>
        <w:rPr>
          <w:lang w:val="EN-US"/>
        </w:rPr>
        <w:t xml:space="preserve">Moodle</w:t>
      </w:r>
      <w:r>
        <w:rPr/>
        <w:t xml:space="preserve"> (</w:t>
      </w:r>
      <w:hyperlink r:id="rId27" w:history="1">
        <w:r>
          <w:rPr/>
          <w:t xml:space="preserve">https://moodle2.petrsu.ru</w:t>
        </w:r>
      </w:hyperlink>
      <w:r>
        <w:rPr/>
        <w:t xml:space="preserve"> ), </w:t>
      </w:r>
      <w:r>
        <w:rPr>
          <w:lang w:val="EN-US"/>
        </w:rPr>
        <w:t xml:space="preserve">WebCT</w:t>
      </w:r>
      <w:r>
        <w:rPr/>
        <w:t xml:space="preserve"> (</w:t>
      </w:r>
      <w:hyperlink r:id="rId28" w:history="1">
        <w:r>
          <w:rPr/>
          <w:t xml:space="preserve">https://webct.ru</w:t>
        </w:r>
      </w:hyperlink>
      <w:r>
        <w:rPr/>
        <w:t xml:space="preserve">), </w:t>
      </w:r>
      <w:r>
        <w:rPr>
          <w:lang w:val="EN-US"/>
        </w:rPr>
        <w:t xml:space="preserve">Blackboard</w:t>
      </w:r>
      <w:r>
        <w:rPr/>
        <w:t xml:space="preserve"> (</w:t>
      </w:r>
      <w:hyperlink r:id="rId29" w:history="1">
        <w:r>
          <w:rPr/>
          <w:t xml:space="preserve">https://blackboard.petrsu.ru</w:t>
        </w:r>
      </w:hyperlink>
      <w:r>
        <w:rPr/>
        <w:t xml:space="preserve">), </w:t>
      </w:r>
      <w:r>
        <w:rPr>
          <w:lang w:val="EN-US"/>
        </w:rPr>
        <w:t xml:space="preserve">WebTutor</w:t>
      </w:r>
      <w:r>
        <w:rPr/>
        <w:t xml:space="preserve"> (</w:t>
      </w:r>
      <w:hyperlink r:id="rId30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  <w:br/>
      <w:r>
        <w:rPr/>
        <w:t xml:space="preserve">  электронные портфолио обучающихся ПетрГУ (</w:t>
      </w:r>
      <w:hyperlink r:id="rId31" w:history="1">
        <w:r>
          <w:rPr/>
          <w:t xml:space="preserve">https://portfolio.petrsu.ru</w:t>
        </w:r>
      </w:hyperlink>
      <w:r>
        <w:rPr/>
        <w:t xml:space="preserve">);</w:t>
      </w:r>
      <w:br/>
      <w:r>
        <w:rPr/>
        <w:t xml:space="preserve">  научная библиотека ПетрГУ (</w:t>
      </w:r>
      <w:hyperlink r:id="rId32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33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электронная библиотека Республики Карелия (</w:t>
      </w:r>
    </w:p>
    <w:p>
      <w:pPr/>
      <w:hyperlink r:id="rId34" w:history="1">
        <w:r>
          <w:rPr/>
          <w:t xml:space="preserve">https://elibrary.karelia.ru</w:t>
        </w:r>
      </w:hyperlink>
    </w:p>
    <w:p>
      <w:pPr/>
      <w:r>
        <w:rPr/>
        <w:t xml:space="preserve">);</w:t>
      </w:r>
    </w:p>
    <w:p>
      <w:pPr/>
      <w:r>
        <w:rPr/>
        <w:t xml:space="preserve">            электронные научные журналы ПетрГУ (</w:t>
      </w:r>
      <w:hyperlink r:id="rId35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 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 системы видеоконференцсвязи (</w:t>
      </w:r>
      <w:r>
        <w:rPr>
          <w:lang w:val="EN-US"/>
        </w:rPr>
        <w:t xml:space="preserve">TrueConf</w:t>
      </w:r>
      <w:r>
        <w:rPr/>
        <w:t xml:space="preserve">, </w:t>
      </w:r>
      <w:r>
        <w:rPr>
          <w:lang w:val="EN-US"/>
        </w:rPr>
        <w:t xml:space="preserve">Zoom</w:t>
      </w:r>
      <w:r>
        <w:rPr/>
        <w:t xml:space="preserve"> (</w:t>
      </w:r>
      <w:hyperlink r:id="rId36" w:history="1">
        <w:r>
          <w:rPr/>
          <w:t xml:space="preserve">https://zoom.us/</w:t>
        </w:r>
      </w:hyperlink>
      <w:r>
        <w:rPr/>
        <w:t xml:space="preserve">) и др.), сервер видеотрансляций </w:t>
      </w:r>
      <w:r>
        <w:rPr>
          <w:lang w:val="EN-US"/>
        </w:rPr>
        <w:t xml:space="preserve">Wowza</w:t>
      </w:r>
      <w:r>
        <w:rPr/>
        <w:t xml:space="preserve">;</w:t>
      </w:r>
    </w:p>
    <w:p>
      <w:pPr/>
      <w:r>
        <w:rPr/>
        <w:t xml:space="preserve">            официальные сообщества университета в социальных сетях («Вконтакте» (</w:t>
      </w:r>
      <w:hyperlink r:id="rId37" w:history="1">
        <w:r>
          <w:rPr/>
          <w:t xml:space="preserve">https://vk.com/petrsu_ru</w:t>
        </w:r>
      </w:hyperlink>
      <w:r>
        <w:rPr/>
        <w:t xml:space="preserve"> ), «</w:t>
      </w:r>
      <w:r>
        <w:rPr>
          <w:lang w:val="EN-US"/>
        </w:rPr>
        <w:t xml:space="preserve">Facebook</w:t>
      </w:r>
      <w:r>
        <w:rPr/>
        <w:t xml:space="preserve">» (</w:t>
      </w:r>
      <w:hyperlink r:id="rId38" w:history="1">
        <w:r>
          <w:rPr/>
          <w:t xml:space="preserve">https://www.facebook.com/petrsunews</w:t>
        </w:r>
      </w:hyperlink>
      <w:r>
        <w:rPr/>
        <w:t xml:space="preserve"> ),«</w:t>
      </w:r>
      <w:r>
        <w:rPr>
          <w:lang w:val="EN-US"/>
        </w:rPr>
        <w:t xml:space="preserve">Twitter</w:t>
      </w:r>
      <w:r>
        <w:rPr/>
        <w:t xml:space="preserve">» (</w:t>
      </w:r>
      <w:hyperlink r:id="rId39" w:history="1">
        <w:r>
          <w:rPr/>
          <w:t xml:space="preserve">https://twitter.com/PetrSU_news</w:t>
        </w:r>
      </w:hyperlink>
      <w:r>
        <w:rPr/>
        <w:t xml:space="preserve">),«</w:t>
      </w:r>
      <w:r>
        <w:rPr>
          <w:lang w:val="EN-US"/>
        </w:rPr>
        <w:t xml:space="preserve">Youtube</w:t>
      </w:r>
      <w:r>
        <w:rPr/>
        <w:t xml:space="preserve">» (</w:t>
      </w:r>
      <w:hyperlink r:id="rId40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/>
      <w:r>
        <w:rPr/>
        <w:t xml:space="preserve">           внешние электронные библиотечные системы («Университетская библиотека онлайн» (</w:t>
      </w:r>
      <w:hyperlink r:id="rId41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42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 </w:t>
      </w:r>
      <w:hyperlink r:id="rId43" w:history="1">
        <w:r>
          <w:rPr/>
          <w:t xml:space="preserve">https://www.studentlibrary.ru</w:t>
        </w:r>
      </w:hyperlink>
      <w:r>
        <w:rPr/>
        <w:t xml:space="preserve">),  «Консультант врача: электронная медицинская библиотека» (</w:t>
      </w:r>
      <w:hyperlink r:id="rId44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 внешние образовательные платформы ("Юрайт" (</w:t>
      </w:r>
      <w:hyperlink r:id="rId45" w:history="1">
        <w:r>
          <w:rPr/>
          <w:t xml:space="preserve">https://urait.ru/</w:t>
        </w:r>
      </w:hyperlink>
      <w:r>
        <w:rPr/>
        <w:t xml:space="preserve">), </w:t>
      </w:r>
      <w:r>
        <w:rPr>
          <w:lang w:val="EN-US"/>
        </w:rPr>
        <w:t xml:space="preserve">E</w:t>
      </w:r>
      <w:r>
        <w:rPr/>
        <w:t xml:space="preserve">-</w:t>
      </w:r>
      <w:r>
        <w:rPr>
          <w:lang w:val="EN-US"/>
        </w:rPr>
        <w:t xml:space="preserve">nano</w:t>
      </w:r>
      <w:r>
        <w:rPr/>
        <w:t xml:space="preserve"> (</w:t>
      </w:r>
      <w:hyperlink r:id="rId46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 система «Антиплагиат.ВУЗ» (</w:t>
      </w:r>
      <w:hyperlink r:id="rId47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F4A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9BEF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6B6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0C5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ABD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A0B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494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27C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19E0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DA4A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38289" TargetMode="External"/><Relationship Id="rId8" Type="http://schemas.openxmlformats.org/officeDocument/2006/relationships/hyperlink" Target="http://biblioclub.ru/index.php?page=book&amp;id=258424" TargetMode="External"/><Relationship Id="rId9" Type="http://schemas.openxmlformats.org/officeDocument/2006/relationships/hyperlink" Target="http://foliant.ru/catalog/psulibr?BOOK_UP+000D71+66AFA3+-1+-1" TargetMode="External"/><Relationship Id="rId10" Type="http://schemas.openxmlformats.org/officeDocument/2006/relationships/hyperlink" Target="http://biblioclub.ru/index.php?page=book&amp;id=258170" TargetMode="External"/><Relationship Id="rId11" Type="http://schemas.openxmlformats.org/officeDocument/2006/relationships/hyperlink" Target="http://library.petrsu.ru" TargetMode="External"/><Relationship Id="rId12" Type="http://schemas.openxmlformats.org/officeDocument/2006/relationships/hyperlink" Target="http://www.rostourunion.ru" TargetMode="External"/><Relationship Id="rId13" Type="http://schemas.openxmlformats.org/officeDocument/2006/relationships/hyperlink" Target="http://www.russiatourism.ru" TargetMode="External"/><Relationship Id="rId14" Type="http://schemas.openxmlformats.org/officeDocument/2006/relationships/hyperlink" Target="http://www.ratanews.ru" TargetMode="External"/><Relationship Id="rId15" Type="http://schemas.openxmlformats.org/officeDocument/2006/relationships/hyperlink" Target="http://www.kreml.ru" TargetMode="External"/><Relationship Id="rId16" Type="http://schemas.openxmlformats.org/officeDocument/2006/relationships/hyperlink" Target="http://www.hermitagemuseum" TargetMode="External"/><Relationship Id="rId17" Type="http://schemas.openxmlformats.org/officeDocument/2006/relationships/hyperlink" Target="http://gr-guide.ru" TargetMode="External"/><Relationship Id="rId18" Type="http://schemas.openxmlformats.org/officeDocument/2006/relationships/hyperlink" Target="http://pravfilms.ru" TargetMode="External"/><Relationship Id="rId19" Type="http://schemas.openxmlformats.org/officeDocument/2006/relationships/hyperlink" Target="http://solovki-monastyr.ru" TargetMode="External"/><Relationship Id="rId20" Type="http://schemas.openxmlformats.org/officeDocument/2006/relationships/hyperlink" Target="http://valaam.ru/" TargetMode="External"/><Relationship Id="rId21" Type="http://schemas.openxmlformats.org/officeDocument/2006/relationships/hyperlink" Target="https://svirskoe.ru/" TargetMode="External"/><Relationship Id="rId22" Type="http://schemas.openxmlformats.org/officeDocument/2006/relationships/hyperlink" Target="http://mirusadeb.ru" TargetMode="External"/><Relationship Id="rId23" Type="http://schemas.openxmlformats.org/officeDocument/2006/relationships/hyperlink" Target="http://www.nkhp.ru" TargetMode="External"/><Relationship Id="rId24" Type="http://schemas.openxmlformats.org/officeDocument/2006/relationships/hyperlink" Target="/" TargetMode="External"/><Relationship Id="rId25" Type="http://schemas.openxmlformats.org/officeDocument/2006/relationships/hyperlink" Target="https://iias.petrsu.ru/" TargetMode="External"/><Relationship Id="rId26" Type="http://schemas.openxmlformats.org/officeDocument/2006/relationships/hyperlink" Target="https://edu.petrsu.ru/" TargetMode="External"/><Relationship Id="rId27" Type="http://schemas.openxmlformats.org/officeDocument/2006/relationships/hyperlink" Target="https://moodle2.petrsu.ru/" TargetMode="External"/><Relationship Id="rId28" Type="http://schemas.openxmlformats.org/officeDocument/2006/relationships/hyperlink" Target="https://webct.ru/" TargetMode="External"/><Relationship Id="rId29" Type="http://schemas.openxmlformats.org/officeDocument/2006/relationships/hyperlink" Target="https://blackboard.petrsu.ru/" TargetMode="External"/><Relationship Id="rId30" Type="http://schemas.openxmlformats.org/officeDocument/2006/relationships/hyperlink" Target="https://webtutor.petrsu.ru/" TargetMode="External"/><Relationship Id="rId31" Type="http://schemas.openxmlformats.org/officeDocument/2006/relationships/hyperlink" Target="https://portfolio.petrsu.ru/" TargetMode="External"/><Relationship Id="rId32" Type="http://schemas.openxmlformats.org/officeDocument/2006/relationships/hyperlink" Target="https://library.petrsu.ru/" TargetMode="External"/><Relationship Id="rId33" Type="http://schemas.openxmlformats.org/officeDocument/2006/relationships/hyperlink" Target="https://foliant.ru/catalog/psulibr" TargetMode="External"/><Relationship Id="rId34" Type="http://schemas.openxmlformats.org/officeDocument/2006/relationships/hyperlink" Target="https://elibrary.karelia.ru/" TargetMode="External"/><Relationship Id="rId35" Type="http://schemas.openxmlformats.org/officeDocument/2006/relationships/hyperlink" Target="/page/science/journals" TargetMode="External"/><Relationship Id="rId36" Type="http://schemas.openxmlformats.org/officeDocument/2006/relationships/hyperlink" Target="https://zoom.us/" TargetMode="External"/><Relationship Id="rId37" Type="http://schemas.openxmlformats.org/officeDocument/2006/relationships/hyperlink" Target="https://vk.com/petrsu_ru" TargetMode="External"/><Relationship Id="rId38" Type="http://schemas.openxmlformats.org/officeDocument/2006/relationships/hyperlink" Target="https://www.facebook.com/petrsunews" TargetMode="External"/><Relationship Id="rId39" Type="http://schemas.openxmlformats.org/officeDocument/2006/relationships/hyperlink" Target="https://twitter.com/PetrSU_news" TargetMode="External"/><Relationship Id="rId40" Type="http://schemas.openxmlformats.org/officeDocument/2006/relationships/hyperlink" Target="https://www.youtube.com/channel/UCF6X8SpjmB8v2X6KGZBJNwA" TargetMode="External"/><Relationship Id="rId41" Type="http://schemas.openxmlformats.org/officeDocument/2006/relationships/hyperlink" Target="https://www.biblioclub.ru/" TargetMode="External"/><Relationship Id="rId42" Type="http://schemas.openxmlformats.org/officeDocument/2006/relationships/hyperlink" Target="https://e.lanbook.com/" TargetMode="External"/><Relationship Id="rId43" Type="http://schemas.openxmlformats.org/officeDocument/2006/relationships/hyperlink" Target="https://www.studentlibrary.ru/" TargetMode="External"/><Relationship Id="rId44" Type="http://schemas.openxmlformats.org/officeDocument/2006/relationships/hyperlink" Target="https://www.rosmedlib.ru/" TargetMode="External"/><Relationship Id="rId45" Type="http://schemas.openxmlformats.org/officeDocument/2006/relationships/hyperlink" Target="https://urait.ru/" TargetMode="External"/><Relationship Id="rId46" Type="http://schemas.openxmlformats.org/officeDocument/2006/relationships/hyperlink" Target="https://edunano.ru/" TargetMode="External"/><Relationship Id="rId47" Type="http://schemas.openxmlformats.org/officeDocument/2006/relationships/hyperlink" Target="https://petrsu.antiplagia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2026-04-23T18:59:33+03:00</dcterms:created>
  <dcterms:modified xsi:type="dcterms:W3CDTF">2026-04-23T18:59:33+03:00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