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ИНФРАСТРУКТУРА МУНИЦИПАЛЬНЫХ ОБРАЗОВАНИЙ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38.03.04 Государственное и муниципальное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г. N 1016 (с изменениями от 27.02.2023 г. №208, от 19.07.2022 №662, от 26.11.2020 №1456) и учебным планом по направлению подготовки бакалавриата 38.03.04 Государственное и муниципальное управление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Морошкина Марина Валерьевна, доцент, кафедра экономики, управления производством и государственного и муниципального управления,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организационно-экономические методы для управления государственным и муниципальным имуществом, принимать эффективные решения по управлению государственными и муниципальными финансами, осуществлять контрольно-надзорную деятельность.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Организует административно-хозяйственное управление в сфере профессиональной деятельности;</w:t>
            </w:r>
          </w:p>
          <w:p/>
          <w:p>
            <w:pPr/>
            <w:r>
              <w:rPr/>
              <w:t xml:space="preserve">ПК-3.2. Организует управление государственным и муниципальным имуществом;</w:t>
            </w:r>
          </w:p>
          <w:p/>
          <w:p>
            <w:pPr/>
            <w:r>
              <w:rPr/>
              <w:t xml:space="preserve">ПК-3.3 Организует управление государственными и муниципальными финансами;</w:t>
            </w:r>
          </w:p>
          <w:p/>
          <w:p>
            <w:pPr/>
            <w:r>
              <w:rPr/>
              <w:t xml:space="preserve">ПК-3.4. Осуществляет контроль (надзор), процедуры, порядок, этапы, инструменты проведения, проверки жалобы и иной информации, поступившей в контрольно-надзорный орган.</w:t>
            </w:r>
          </w:p>
          <w:p/>
          <w:p>
            <w:pPr/>
            <w:r>
              <w:rPr/>
              <w:t xml:space="preserve">ПК-3.5. Определяет порядок и выполнение закупок товаров и заключение государственных контрактов на поставки товаров, оказание услуг, выполнение работ для нужд государственных и муниципальных органов.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Инфраструктура муниципальных образований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Введение в теорию муниципального хозяйства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развитие муниципального сектора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Введение в теорию муниципального хозяйства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развитие муниципального сектора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Введение в теорию муниципального хозяйства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развитие муниципального сектора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муниципального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теорию муниципального хозяйства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Ресурсы муниципального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муниципальных финансов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развитие муниципального сектора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жилищнокоммунальным хозяйством муниципального сектора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производственной и коммерческой деятельности в муниципальном секторе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Контрактная система для обеспечения муниципальных нужд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освоения дисциплины, обучающиеся используют возможности интерактивной коммуникации со всеми участниками и заинтересованными сторонами образовательного процесса, ресурсы и информационные технологии посредством электронной информационной образовательной среды, также предусматриваются встречи с представителями различных компаний, государственных и общественных организаций, мастер-классы экспертов, специалистов, работодателей, проведение разбора ситуаций, круглых столов.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i w:val="1"/>
          <w:iCs w:val="1"/>
        </w:rPr>
        <w:t xml:space="preserve">Тема 1. Введение в теорию муниципального хозяйства</w:t>
      </w:r>
      <w:br/>
      <w:r>
        <w:rPr>
          <w:i w:val="1"/>
          <w:iCs w:val="1"/>
        </w:rPr>
        <w:t xml:space="preserve">Перечень вопросов, заданий, выносимых на практическое занятие:</w:t>
      </w:r>
      <w:br/>
      <w:r>
        <w:rPr>
          <w:i w:val="1"/>
          <w:iCs w:val="1"/>
        </w:rPr>
        <w:t xml:space="preserve">1. Подходы к определению муниципального хозяйства.</w:t>
      </w:r>
      <w:br/>
      <w:r>
        <w:rPr>
          <w:i w:val="1"/>
          <w:iCs w:val="1"/>
        </w:rPr>
        <w:t xml:space="preserve">2. Проблемы развития и исходные понятия теории муниципального хозяйства.</w:t>
      </w:r>
      <w:br/>
      <w:r>
        <w:rPr>
          <w:i w:val="1"/>
          <w:iCs w:val="1"/>
        </w:rPr>
        <w:t xml:space="preserve">3. Основные подходы в теории муниципального хозяйства.</w:t>
      </w:r>
      <w:br/>
      <w:r>
        <w:rPr>
          <w:i w:val="1"/>
          <w:iCs w:val="1"/>
        </w:rPr>
        <w:t xml:space="preserve">4. Особенности процесса урбанизации в России.</w:t>
      </w:r>
      <w:br/>
      <w:r>
        <w:rPr>
          <w:i w:val="1"/>
          <w:iCs w:val="1"/>
        </w:rPr>
        <w:t xml:space="preserve">5. История развития муниципального хозяйства и самоуправления.</w:t>
      </w:r>
      <w:br/>
      <w:r>
        <w:rPr>
          <w:i w:val="1"/>
          <w:iCs w:val="1"/>
        </w:rPr>
        <w:t xml:space="preserve">6. Условия и факторы развития муниципального хозяйства. 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. Социально-экономическое развитие муниципального сектора</w:t>
      </w:r>
      <w:br/>
      <w:r>
        <w:rPr/>
        <w:t xml:space="preserve">Перечень вопросов, заданий, выносимых на практическое занятие:</w:t>
      </w:r>
      <w:br/>
      <w:r>
        <w:rPr/>
        <w:t xml:space="preserve">1. Муниципальное регулирование занятости и трудовых отношений.</w:t>
      </w:r>
      <w:br/>
      <w:r>
        <w:rPr/>
        <w:t xml:space="preserve">2. Муниципальная молодежная политика.</w:t>
      </w:r>
      <w:br/>
      <w:r>
        <w:rPr/>
        <w:t xml:space="preserve">3.Муниципальные средства массовой информации.</w:t>
      </w:r>
      <w:br/>
      <w:r>
        <w:rPr/>
        <w:t xml:space="preserve">4. Стратегическое планирование развития муниципальных образований.</w:t>
      </w:r>
      <w:br/>
      <w:r>
        <w:rPr/>
        <w:t xml:space="preserve">5. Муниципальная социальная политика. Минимальные социальные стандарты.</w:t>
      </w:r>
      <w:br/>
      <w:r>
        <w:rPr/>
        <w:t xml:space="preserve">6. Муниципальные целевые программы и механизмы их реализации.</w:t>
      </w:r>
      <w:br/>
      <w:r>
        <w:rPr/>
        <w:t xml:space="preserve">7. Муниципальное образование как социально-экономическая система.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получения систематизированных научных знаний и успешной сдачи экзамена, студент должен:</w:t>
      </w:r>
    </w:p>
    <w:p>
      <w:pPr/>
      <w:r>
        <w:rPr/>
        <w:t xml:space="preserve">· посещать лекционные занятия и вести конспект лекций, так как учебной литературы очень мало в библиотеке;</w:t>
      </w:r>
    </w:p>
    <w:p>
      <w:pPr/>
      <w:r>
        <w:rPr/>
        <w:t xml:space="preserve">· по каждому практическому занятию (семинару) получить положительную оценку .</w:t>
      </w:r>
    </w:p>
    <w:p>
      <w:pPr/>
      <w:r>
        <w:rPr/>
        <w:t xml:space="preserve">· по пропущенной лекции необходимо самостоятельно сделать конспект, используя для этого рекомендуемую учебную литературу к данной теме;</w:t>
      </w:r>
    </w:p>
    <w:p>
      <w:pPr/>
      <w:r>
        <w:rPr/>
        <w:t xml:space="preserve">· пропущенные практические занятия (семинары) являются задолженностью, которую необходимо ликвидировать до очередного практического занятия.</w:t>
      </w:r>
    </w:p>
    <w:p>
      <w:pPr/>
      <w:r>
        <w:rPr/>
        <w:t xml:space="preserve">Изучение дисциплины «Муниципальное хозяйство» предполагает чтение лекций, проведение практических занятий (семинары) и самостоятельные занятия студентов.</w:t>
      </w:r>
    </w:p>
    <w:p>
      <w:pPr/>
      <w:r>
        <w:rPr/>
        <w:t xml:space="preserve">Практические занятия (семинары) проводятся в форме устных выступлений или письменно по вопросам собеседования, рекомендуемым в ходе лекций, решение тестов, задач и т.д. Учебно-методической базой для подготовки студентов к практическим занятиям (семинарам) должны служить конспекты лекций, учебники, учебные пособия, а также рекомендуемая основная и дополнительная литературы.</w:t>
      </w:r>
    </w:p>
    <w:p>
      <w:pPr/>
      <w:r>
        <w:rPr/>
        <w:t xml:space="preserve">Главная задача занятий состоит в развитии у студентов самостоятельности в использовании основы экономических знаний в различных сферах деятельности.</w:t>
      </w:r>
    </w:p>
    <w:p>
      <w:pPr/>
      <w:r>
        <w:rPr/>
        <w:t xml:space="preserve">Если практические занятия проводятся в форме индивидуальных заданий, то необходимо придерживаться следующих методических рекомендаций:</w:t>
      </w:r>
    </w:p>
    <w:p>
      <w:pPr/>
      <w:r>
        <w:rPr/>
        <w:t xml:space="preserve">· индивидуальное задание студентам очной формы обучения выбирается по номеру, под которым он занесен в журнал учебной группы;</w:t>
      </w:r>
    </w:p>
    <w:p>
      <w:pPr/>
      <w:r>
        <w:rPr/>
        <w:t xml:space="preserve">· право на индивидуальное задание имеют студенты, у которых есть конспект лекций по теме практического занятия (семинара), а также самостоятельно проработана эта тема по учебной литературе и кратко законспектированы основные вопросы я темы, которые не были охвачены в лекции;</w:t>
      </w:r>
    </w:p>
    <w:p>
      <w:pPr/>
      <w:r>
        <w:rPr/>
        <w:t xml:space="preserve">· ответ на вопросы индивидуального задания должен быть кратким, без отклонения на другие проблемы, убедительным, аргументированным, устным (записями можно пользоваться, если приводятся цитаты или какие-то фактические материалы).</w:t>
      </w:r>
    </w:p>
    <w:p>
      <w:pPr/>
      <w:r>
        <w:rPr/>
        <w:t xml:space="preserve">Зачет по дисциплине «Муниципальное хозяйство» проводится после изучения всего курса. К зачету допускаются только те студенты, которые имеют 100%-ю успеваемость по всем темам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получения систематизированных научных знаний и успешной сдачи экзамена, студент должен:</w:t>
      </w:r>
    </w:p>
    <w:p>
      <w:pPr/>
      <w:r>
        <w:rPr/>
        <w:t xml:space="preserve">· посещать лекционные занятия и вести конспект лекций, так как учебной литературы очень мало в библиотеке;</w:t>
      </w:r>
    </w:p>
    <w:p>
      <w:pPr/>
      <w:r>
        <w:rPr/>
        <w:t xml:space="preserve">· по каждому практическому занятию (семинару) получить положительную оценку .</w:t>
      </w:r>
    </w:p>
    <w:p>
      <w:pPr/>
      <w:r>
        <w:rPr/>
        <w:t xml:space="preserve">· по пропущенной лекции необходимо самостоятельно сделать конспект, используя для этого рекомендуемую учебную литературу к данной теме;</w:t>
      </w:r>
    </w:p>
    <w:p>
      <w:pPr/>
      <w:r>
        <w:rPr/>
        <w:t xml:space="preserve">· пропущенные практические занятия (семинары) являются задолженностью, которую необходимо ликвидировать до очередного практического занятия.</w:t>
      </w:r>
    </w:p>
    <w:p>
      <w:pPr/>
      <w:r>
        <w:rPr/>
        <w:t xml:space="preserve">Изучение дисциплины «Муниципальное хозяйство» предполагает чтение лекций, проведение практических занятий (семинары) и самостоятельные занятия студентов.</w:t>
      </w:r>
    </w:p>
    <w:p>
      <w:pPr/>
      <w:r>
        <w:rPr/>
        <w:t xml:space="preserve">Практические занятия (семинары) проводятся в форме устных выступлений или письменно по вопросам собеседования, рекомендуемым в ходе лекций, решение тестов, задач и т.д. Учебно-методической базой для подготовки студентов к практическим занятиям (семинарам) должны служить конспекты лекций, учебники, учебные пособия, а также рекомендуемая основная и дополнительная литературы.</w:t>
      </w:r>
    </w:p>
    <w:p>
      <w:pPr/>
      <w:r>
        <w:rPr/>
        <w:t xml:space="preserve">Главная задача занятий состоит в развитии у студентов самостоятельности в использовании основы экономических знаний в различных сферах деятельности.</w:t>
      </w:r>
    </w:p>
    <w:p>
      <w:pPr/>
      <w:r>
        <w:rPr/>
        <w:t xml:space="preserve">Если практические занятия проводятся в форме индивидуальных заданий, то необходимо придерживаться следующих методических рекомендаций:</w:t>
      </w:r>
    </w:p>
    <w:p>
      <w:pPr/>
      <w:r>
        <w:rPr/>
        <w:t xml:space="preserve">· индивидуальное задание студентам очной формы обучения выбирается по номеру, под которым он занесен в журнал учебной группы;</w:t>
      </w:r>
    </w:p>
    <w:p>
      <w:pPr/>
      <w:r>
        <w:rPr/>
        <w:t xml:space="preserve">· право на индивидуальное задание имеют студенты, у которых есть конспект лекций по теме практического занятия (семинара), а также самостоятельно проработана эта тема по учебной литературе и кратко законспектированы основные вопросы я темы, которые не были охвачены в лекции;</w:t>
      </w:r>
    </w:p>
    <w:p>
      <w:pPr/>
      <w:r>
        <w:rPr/>
        <w:t xml:space="preserve">· ответ на вопросы индивидуального задания должен быть кратким, без отклонения на другие проблемы, убедительным, аргументированным, устным (записями можно пользоваться, если приводятся цитаты или какие-то фактические материалы).</w:t>
      </w:r>
    </w:p>
    <w:p>
      <w:pPr/>
      <w:r>
        <w:rPr/>
        <w:t xml:space="preserve">Зачет по дисциплине «Муниципальное хозяйство» проводится после изучения всего курса. К зачету допускаются только те студенты, которые имеют 100%-ю успеваемость по всем темам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1.. Городское хозяйство: учеб. пособие для вузов по спец. 080504 «Государственное и муниципальное управление» / Т.Г. Морозова, Н.В. Иванова, В.Э. Комов [и др.].</w:t>
      </w:r>
      <w:br/>
      <w:r>
        <w:rPr/>
        <w:t xml:space="preserve">– М.: Вузовский учебник: Инфра-М, 2012. – 359, [1] с.</w:t>
      </w:r>
      <w:br/>
      <w:r>
        <w:rPr/>
        <w:t xml:space="preserve">2. Управление в городском хозяйстве: учебное пособие / коллектив авторов; под.</w:t>
      </w:r>
      <w:br/>
      <w:r>
        <w:rPr/>
        <w:t xml:space="preserve">ред. Р.Ж. Сираждинова. – 2-е изд. М.: Кнорус, 2014. – 350 с.</w:t>
      </w:r>
      <w:br/>
      <w:r>
        <w:rPr/>
        <w:t xml:space="preserve">3. Парахина, В.Н. Муниципальное управление: учебное пособие / В.Н. Парахина,</w:t>
      </w:r>
      <w:br/>
      <w:r>
        <w:rPr/>
        <w:t xml:space="preserve">Е.В. Галеев, Л.Н. Ганшина. – 3 – изд., перераб. – М.: Кнорус, 2015. – 496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Воронин, А.Г. Муниципальное хозяйствование и управление: проблемы теории и практики. – М.: Финансы и статистика, 2004 г. – 176 с.</w:t>
      </w:r>
      <w:br/>
      <w:r>
        <w:rPr/>
        <w:t xml:space="preserve">2. Зотов, В.Б. Система муниципального управления: Учебник для вузов. 4-е изд.</w:t>
      </w:r>
      <w:br/>
      <w:r>
        <w:rPr/>
        <w:t xml:space="preserve">– СПб.: 2011. – 512 с.</w:t>
      </w:r>
      <w:br/>
      <w:r>
        <w:rPr/>
        <w:t xml:space="preserve">3. Игнатов, В.Г., Бутов, В.И. Местное самоуправление: российская практика и</w:t>
      </w:r>
      <w:br/>
      <w:r>
        <w:rPr/>
        <w:t xml:space="preserve">зарубежный опыт: Учебное пособие. Изд. 3-е перераб. и доп. – М.: ИКЦ «МАрТ», Ростов н/Д: Издательский центр «МарТ», 2007. – 368 с.</w:t>
      </w:r>
      <w:br/>
      <w:r>
        <w:rPr/>
        <w:t xml:space="preserve">4. Кобилев, А.Г., Кирнев, А.Д., Рудой, В.В. Муниципальное управление и социальное планирование в муниципальном хозяйстве Издательство: «Феникс», 2007. – 608 с.</w:t>
      </w:r>
      <w:br/>
      <w:r>
        <w:rPr/>
        <w:t xml:space="preserve">5. Кухтин, П.В. Инфраструктура муниципальных образований: учебное пособие</w:t>
      </w:r>
      <w:br/>
      <w:r>
        <w:rPr/>
        <w:t xml:space="preserve">/ кол. авторов под. ред. П.В. Кухтина, – М.: КНОРУС, 2008. – 208 с.</w:t>
      </w:r>
      <w:br/>
      <w:r>
        <w:rPr/>
        <w:t xml:space="preserve">6. Королев, С.В. Теория муниципального управления. – М., 2009. – 94 с.</w:t>
      </w:r>
      <w:br/>
      <w:r>
        <w:rPr/>
        <w:t xml:space="preserve">7. Пикулькин, А.В. Экономика муниципального сектора: учеб пособие для студентов вузов, обучающихся по специальности «Государственное и муниципальное</w:t>
      </w:r>
      <w:br/>
      <w:r>
        <w:rPr/>
        <w:t xml:space="preserve">управление» – М.: ЮНИТИ – ДАНА, 2007. – 464 с.</w:t>
      </w:r>
      <w:br/>
      <w:r>
        <w:rPr/>
        <w:t xml:space="preserve">8. Рой О.М. Система государственного и муниципального управления: Учебное</w:t>
      </w:r>
      <w:br/>
      <w:r>
        <w:rPr/>
        <w:t xml:space="preserve">пособие, 3-е изд. – СПб.: Питер, 2009. – 368 с.</w:t>
      </w:r>
      <w:br/>
      <w:r>
        <w:rPr/>
        <w:t xml:space="preserve">9. Симионов, Ю.Ф. Экономика города: учебное пособие для вузов. – М.: ИКЦ</w:t>
      </w:r>
      <w:br/>
      <w:r>
        <w:rPr/>
        <w:t xml:space="preserve">«МарТ»; Ростов н/Д: Издательский центр «МарТ», 2006. – 160 с.</w:t>
      </w:r>
      <w:br/>
      <w:r>
        <w:rPr/>
        <w:t xml:space="preserve">10. Управление муниципальным хозяйством: вопросы теории и практики. Учебник.</w:t>
      </w:r>
      <w:br/>
      <w:r>
        <w:rPr/>
        <w:t xml:space="preserve">– Н. Новгород. Изд-во Волго-Вятской академии государственной службы, 2008 г. – 685 с.</w:t>
      </w:r>
      <w:br/>
      <w:r>
        <w:rPr/>
        <w:t xml:space="preserve">11. Черная, И.П. Муниципальное хозяйство. – Изд. центр «Март», Феникс, 2010.</w:t>
      </w:r>
      <w:br/>
      <w:r>
        <w:rPr/>
        <w:t xml:space="preserve">– 268 с.</w:t>
      </w:r>
    </w:p>
    <w:p>
      <w:pPr/>
      <w:r>
        <w:rPr/>
        <w:t xml:space="preserve">Нормативные правовые акты:</w:t>
      </w:r>
      <w:br/>
      <w:r>
        <w:rPr/>
        <w:t xml:space="preserve">СЗ РФ Федеральный закон «Об общих принципах организации местного самоуправления в РФ» № 131-ФЗ в ред. 06 октября 2003 года (с посл. изм. и дополн.)</w:t>
      </w:r>
      <w:br/>
      <w:r>
        <w:rPr/>
        <w:t xml:space="preserve">СЗ РФ Федеральный закон «О государственных и муниципальных унитарных</w:t>
      </w:r>
      <w:br/>
      <w:r>
        <w:rPr/>
        <w:t xml:space="preserve">предприятиях» № 161-ФЗ в ред. от 14 ноября 2002 г. (с посл. изм. и дополн.).</w:t>
      </w:r>
      <w:br/>
      <w:r>
        <w:rPr/>
        <w:t xml:space="preserve">СЗ РФ Федеральный закон «О приватизации государственного и муниципального имущества» № 178-ФЗ в ред. от 21 декабря 2002 г. (с посл. изм. и дополн.).</w:t>
      </w:r>
      <w:br/>
      <w:r>
        <w:rPr/>
        <w:t xml:space="preserve">СЗ РФ Федеральный закон «О порядке предоставления коммунальных услуг</w:t>
      </w:r>
      <w:br/>
      <w:r>
        <w:rPr/>
        <w:t xml:space="preserve">гражданам» № 307-ФЗ в ред. от 23 мая 2006 г. (с посл. изм. и дополн.).</w:t>
      </w:r>
      <w:br/>
      <w:r>
        <w:rPr/>
        <w:t xml:space="preserve">СЗ РФ Федеральный закон «О концессионных соглашениях» № 115-ФЗ в ред. от</w:t>
      </w:r>
      <w:br/>
      <w:r>
        <w:rPr/>
        <w:t xml:space="preserve">21 июля 2005 г. (с посл. изм. и дополн.).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1.Министерство экономического развития Российской Федерации. http://economy.gov.ru/minec/main</w:t>
      </w:r>
    </w:p>
    <w:p>
      <w:pPr/>
      <w:r>
        <w:rPr/>
        <w:t xml:space="preserve">2.Научная электронная библиотека eLIBRARY.RU [Электронный ресурс] http://elibrary.ru/defaultx.asp</w:t>
      </w:r>
    </w:p>
    <w:p>
      <w:pPr/>
      <w:r>
        <w:rPr/>
        <w:t xml:space="preserve">3.Справочная правовая система КонсультантПлюс (Доступ с компьютеров библиотеки главного корпуса ПетрГУ и отдела экономической и юридической литературы).</w:t>
      </w:r>
    </w:p>
    <w:p>
      <w:pPr/>
      <w:r>
        <w:rPr/>
        <w:t xml:space="preserve">4.Университетская библиотека ONLINE </w:t>
      </w:r>
      <w:hyperlink r:id="rId7" w:history="1">
        <w:r>
          <w:rPr/>
          <w:t xml:space="preserve">http://biblioclub.ru</w:t>
        </w:r>
      </w:hyperlink>
    </w:p>
    <w:p>
      <w:pPr/>
      <w:r>
        <w:rPr/>
        <w:t xml:space="preserve">5.Федеральная служба государственной статистики. http://www.gks.ru 6.Электронная библиотека Республики Карелия http://elibrary.karelia.ru/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C9D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2026-04-21T07:24:00+03:00</dcterms:created>
  <dcterms:modified xsi:type="dcterms:W3CDTF">2026-04-21T07:24:00+03:00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