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УПРАВЛЕНИЯ ЧЕЛОВЕЧЕСКИМИ РЕСУРСАМИ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46.04.01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«Публичная история в региональном пространстве»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18.08.2020 г. N 1057 и учебным планом по направлению подготовки магистратуры 46.04.01 История  (профиль «Публичная история в региональном пространстве»).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Морошкина Марина Валерьевна, доцент, кафедра экономики, управления производством и государственного и муниципального управления,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экономики, управления производством и государственного и муниципального управления.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Г.В. Гиенко,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истории, политических и социальных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br/>
            <w:br/>
            <w:r>
              <w:rPr>
                <w:b w:val="1"/>
                <w:bCs w:val="1"/>
              </w:rPr>
              <w:t xml:space="preserve">Комментарий:</w:t>
            </w:r>
            <w:br/>
            <w:r>
              <w:rPr/>
              <w:t xml:space="preserve">Данная дисциплина участвует в формировании  компетенции УК-3 наряду с дисциплинами: Этика и психология делового общения (Н), Практика экскурсионной деятельности (О), Учебная практика (О), Основы управления человеческими ресурсами (О), Выполнение, подготовка к процедуре защиты и защита выпускной квалификационной работы (И), Управление культурно-просветительскими проектами (О), Подготовка к сдаче и сдача государственного экзамена (И), Менеджмент и маркетинг экскурсионной организации (О).</w:t>
            </w:r>
          </w:p>
        </w:tc>
        <w:tc>
          <w:tcPr>
            <w:tcW w:w="3100" w:type="dxa"/>
            <w:noWrap/>
          </w:tcPr>
          <w:p>
            <w:pPr/>
            <w:r>
              <w:rPr/>
              <w:t xml:space="preserve">УК-3.1. Разработка целей команды в соответствии с целями проекта (организации)</w:t>
            </w:r>
          </w:p>
          <w:p/>
          <w:p>
            <w:pPr/>
            <w:r>
              <w:rPr/>
              <w:t xml:space="preserve">УК-3.2. Формирование состава команды, определение функциональных и ролевых критериев отбора участников</w:t>
            </w:r>
          </w:p>
          <w:p/>
          <w:p>
            <w:pPr/>
            <w:r>
              <w:rPr/>
              <w:t xml:space="preserve">УК-3.3. Разработка и корректировка плана работы команды</w:t>
            </w:r>
          </w:p>
          <w:p/>
          <w:p>
            <w:pPr/>
            <w:r>
              <w:rPr/>
              <w:t xml:space="preserve">УК-3.4. Выбор правил командной работы как основы межличностного взаимодействия</w:t>
            </w:r>
          </w:p>
          <w:p/>
          <w:p>
            <w:pPr/>
            <w:r>
              <w:rPr/>
              <w:t xml:space="preserve">УК-3.5. Выбор способов мотивации членов команды с учетом организационных возможностей и личностных особенностей членов команды, в т.ч. лиц с ограниченными возможностями здоровья</w:t>
            </w:r>
          </w:p>
          <w:p/>
          <w:p>
            <w:pPr/>
            <w:r>
              <w:rPr/>
              <w:t xml:space="preserve">УК-3.6. Выбор стиля управления работой команды в соответствии с ситуацией</w:t>
            </w:r>
          </w:p>
          <w:p/>
          <w:p>
            <w:pPr/>
            <w:r>
              <w:rPr/>
              <w:t xml:space="preserve">УК-3.7. Презентация результатов собственной и командной деятельности</w:t>
            </w:r>
          </w:p>
          <w:p/>
          <w:p>
            <w:pPr/>
            <w:r>
              <w:rPr/>
              <w:t xml:space="preserve">УК-3.8. Оценка эффективности работы команды по достигнутому результату.</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Финский язык (О), Шведский язык: основной курс (О), Иностранный язык в профессиональной деятельности (английский) (О), Этика и психология делового общения (Н), Практика экскурсионной деятельности (О), Основы управления человеческими ресурсами (О), Выполнение, подготовка к процедуре защиты и защита выпускной квалификационной работы (И), Иностранный язык в академическом дискурсе (Н), Этнонациональные отношения в историческом сознании советского и российского общества (О), Подготовка к сдаче и сдача государственного экзамена (И), Иностранный язык в сфере профессиональной деятельности (английский) (О), Лингвистический поворот в исторической науке (О).</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Основы управления человеческими ресурсами (О), Преддипломная практика (И), Выполнение, подготовка к процедуре защиты и защита выпускной квалификационной работы (И), Научно-практический семинар (И), Научно-исследовательская работа (НОИ), Подготовка к сдаче и сдача государственного экзамена (И).</w:t>
            </w:r>
          </w:p>
        </w:tc>
        <w:tc>
          <w:tcPr>
            <w:tcW w:w="3100" w:type="dxa"/>
            <w:noWrap/>
          </w:tcPr>
          <w:p>
            <w:pPr/>
            <w:r>
              <w:rPr/>
              <w:t xml:space="preserve">УК-6.1. Определение уровня самооценки и уровня притязаний как основы для выбора приоритетов собственной деятельности</w:t>
            </w:r>
          </w:p>
          <w:p/>
          <w:p>
            <w:pPr/>
            <w:r>
              <w:rPr/>
              <w:t xml:space="preserve">УК-6.2. Определение приоритетов собственной деятельности, личностного развития и профессионального роста</w:t>
            </w:r>
          </w:p>
          <w:p/>
          <w:p>
            <w:pPr/>
            <w:r>
              <w:rPr/>
              <w:t xml:space="preserve">УК-6.3. Выбор технологий целеполагания и целедостижения для постановки целей личностного развития и профессионального роста</w:t>
            </w:r>
          </w:p>
          <w:p/>
          <w:p>
            <w:pPr/>
            <w:r>
              <w:rPr/>
              <w:t xml:space="preserve">УК-6.4. Оценка собственных (личностных, ситуативных, временных) ресурсов, выбор способов преодоления личностных ограничений на пути достижения целей</w:t>
            </w:r>
          </w:p>
          <w:p/>
          <w:p>
            <w:pPr/>
            <w:r>
              <w:rPr/>
              <w:t xml:space="preserve">УК-6.5. Оценка требований рынка труда и образовательных услуг для выстраивания траектории собственного профессионального роста</w:t>
            </w:r>
          </w:p>
          <w:p/>
          <w:p>
            <w:pPr/>
            <w:r>
              <w:rPr/>
              <w:t xml:space="preserve">УК-6.6. Оценка собственного ресурсного состояния, выбор средств коррекции ресурсного состояния</w:t>
            </w:r>
          </w:p>
          <w:p/>
          <w:p>
            <w:pPr/>
            <w:r>
              <w:rPr/>
              <w:t xml:space="preserve">УК-6.7. Оценка индивидуального личностного потенциала, выбор техник самоорганизации и самоконтроля для реализации собственной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Основы управления человеческими ресурсами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Педагогическая практика.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Стратегия и политика в управлении человеческими ресурсами</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Организация использования человеческих ресурсов в компании .</w:t>
            </w:r>
          </w:p>
        </w:tc>
        <w:tc>
          <w:tcPr>
            <w:noWrap/>
          </w:tcPr>
          <w:p>
            <w:pPr>
              <w:jc w:val="left"/>
              <w:ind w:left="0" w:right="0" w:firstLine="0" w:hanging="0"/>
            </w:pPr>
            <w:r>
              <w:rPr/>
              <w:t xml:space="preserve">14</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Оценка эффективности управления человеческими ресурсами. Аудит человеческих ресурсов</w:t>
            </w:r>
          </w:p>
        </w:tc>
        <w:tc>
          <w:tcPr>
            <w:noWrap/>
          </w:tcPr>
          <w:p>
            <w:pPr>
              <w:jc w:val="left"/>
              <w:ind w:left="0" w:right="0" w:firstLine="0" w:hanging="0"/>
            </w:pPr>
            <w:r>
              <w:rPr/>
              <w:t xml:space="preserve">15</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Формирование человеческих ресурсов организации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Основные понятия и концепции управления человеческими ресурсами ..</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Структура и характеристика человеческих ресурсов</w:t>
            </w:r>
          </w:p>
        </w:tc>
        <w:tc>
          <w:tcPr>
            <w:noWrap/>
          </w:tcPr>
          <w:p>
            <w:pPr>
              <w:jc w:val="left"/>
              <w:ind w:left="0" w:right="0" w:firstLine="0" w:hanging="0"/>
            </w:pPr>
            <w:r>
              <w:rPr/>
              <w:t xml:space="preserve">12</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Стратегия и политика в управлении человеческими ресурсами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использования человеческих ресурсов в компании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Оценка эффективности управления человеческими ресурсами. Аудит человеческих ресурсов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Основные понятия и концепции управления человеческими ресурсами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Структура и характеристика человеческих ресурсов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Стратегия и политика в управлении человеческими ресурсами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использования человеческих ресурсов в компании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Оценка эффективности управления человеческими ресурсами. Аудит человеческих ресурсов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Основные понятия и концепции управления человеческими ресурсами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Структура и характеристика человеческих ресурсов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Стратегия и политика в управлении человеческими ресурсами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использования человеческих ресурсов в компании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Оценка эффективности управления человеческими ресурсами. Аудит человеческих ресурсов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Формирование человеческих ресурсов организации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Основные понятия и концепции управления человеческими ресурсами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Структура и характеристика человеческих ресурсов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Лекции, семинары и контрольные работы являются важными этапами подготовки к зачету, поскольку студент имеет возможность оценить уровень собственных знаний и своевременно восполнить имеющиеся пробелы.</w:t>
      </w:r>
      <w:br/>
      <w:r>
        <w:rPr/>
        <w:t xml:space="preserve">В этой связи необходимо для подготовки к экзамену/зачету первоначально прочитать лекционный материал, а также соответствующие разделы рекомендуемых учебных пособий.</w:t>
      </w:r>
      <w:br/>
      <w:r>
        <w:rPr/>
        <w:t xml:space="preserve">Лучшим вариантом является тот, при котором студент использует при подготовке как минимум два учебных пособия. Это способствует разностороннему восприятию конкретной темы. Для качественной подготовки к семинарским занятиям необходимо привлекать материалы научнопериодических изданий, а также материалы подготовленных и зачтенных реферативных заданий и эссе.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 кейс-задача.</w:t>
      </w:r>
    </w:p>
    <w:p>
      <w:pPr/>
      <w:r>
        <w:rPr/>
        <w:t xml:space="preserve">Оценочные средства для текущего контроля.</w:t>
      </w:r>
    </w:p>
    <w:p>
      <w:pPr/>
      <w:r>
        <w:rPr/>
        <w:t xml:space="preserve">Доклад, сообщение</w:t>
      </w:r>
    </w:p>
    <w:p/>
    <w:p>
      <w:pPr/>
      <w:r>
        <w:rPr/>
        <w:t xml:space="preserve">Кейс-задача</w:t>
      </w:r>
    </w:p>
    <w:p/>
    <w:p>
      <w:pPr/>
      <w:r>
        <w:rPr/>
        <w:t xml:space="preserve">Кейс-задача</w:t>
      </w:r>
    </w:p>
    <w:p/>
    <w:p>
      <w:pPr/>
      <w:r>
        <w:rPr/>
        <w:t xml:space="preserve">5.2. Промежуточная аттестация проводится в виде:</w:t>
      </w:r>
    </w:p>
    <w:p/>
    <w:p>
      <w:pPr/>
      <w:r>
        <w:rPr/>
        <w:t xml:space="preserve">Зачет</w:t>
      </w:r>
    </w:p>
    <w:p>
      <w:pPr/>
      <w:r>
        <w:rPr/>
        <w:t xml:space="preserve">1. Концепция УЧР: определение, подходы, цели, приоритеты</w:t>
      </w:r>
      <w:br/>
      <w:r>
        <w:rPr/>
        <w:t xml:space="preserve">2. Основные концепции и подходы к управлению работниками организации: эволюция взглядов</w:t>
      </w:r>
      <w:br/>
      <w:r>
        <w:rPr/>
        <w:t xml:space="preserve">3. Сравнительный анализ концепций «управление персоналом» и «управление человеческими ресурсами»</w:t>
      </w:r>
      <w:br/>
      <w:r>
        <w:rPr/>
        <w:t xml:space="preserve">4. Система УЧР: понятие, цель, состав подсистем.</w:t>
      </w:r>
      <w:br/>
      <w:r>
        <w:rPr/>
        <w:t xml:space="preserve">5. Принципы и методы.</w:t>
      </w:r>
      <w:br/>
      <w:r>
        <w:rPr/>
        <w:t xml:space="preserve">6. Уровни и этапы разработки и реализации стратегии УЧР</w:t>
      </w:r>
      <w:br/>
      <w:r>
        <w:rPr/>
        <w:t xml:space="preserve">7. Факторы, определяющие стратегию УЧР</w:t>
      </w:r>
      <w:br/>
      <w:r>
        <w:rPr/>
        <w:t xml:space="preserve">8. Взаимосвязь корпоративной и кадровой стратегии организации</w:t>
      </w:r>
      <w:br/>
      <w:r>
        <w:rPr/>
        <w:t xml:space="preserve">9. Жизненный цикл организации и УЧР.</w:t>
      </w:r>
      <w:br/>
      <w:r>
        <w:rPr/>
        <w:t xml:space="preserve">10. Основные элементы, характеристики и виды кадровой политики</w:t>
      </w:r>
      <w:br/>
      <w:r>
        <w:rPr/>
        <w:t xml:space="preserve">11. Цели и этапы кадрового планирования.</w:t>
      </w:r>
      <w:br/>
      <w:r>
        <w:rPr/>
        <w:t xml:space="preserve">12. Состав и структура персонала организации. Движение персонала и его анализ</w:t>
      </w:r>
      <w:br/>
      <w:r>
        <w:rPr/>
        <w:t xml:space="preserve">13. Функции, полномочия и роли современной кадровой службы.</w:t>
      </w:r>
      <w:br/>
      <w:r>
        <w:rPr/>
        <w:t xml:space="preserve">14. Стратегии и процедуры набора и отбора персонала.</w:t>
      </w:r>
      <w:br/>
      <w:r>
        <w:rPr/>
        <w:t xml:space="preserve">15. Понятие, формы и виды адаптации сотрудников.</w:t>
      </w:r>
      <w:br/>
      <w:r>
        <w:rPr/>
        <w:t xml:space="preserve">16. Управление процессом адаптации новых сотрудников.</w:t>
      </w:r>
      <w:br/>
      <w:r>
        <w:rPr/>
        <w:t xml:space="preserve">17. Понятие и классификация видов увольнения персонала.</w:t>
      </w:r>
      <w:br/>
      <w:r>
        <w:rPr/>
        <w:t xml:space="preserve">18. Сокращение персонала в организации.</w:t>
      </w:r>
      <w:br/>
      <w:r>
        <w:rPr/>
        <w:t xml:space="preserve">19. Сущность и основные понятия мотивации трудовой деятельности</w:t>
      </w:r>
      <w:br/>
      <w:r>
        <w:rPr/>
        <w:t xml:space="preserve">20. Основные принципы и формы стимулирования труда.</w:t>
      </w:r>
      <w:br/>
      <w:r>
        <w:rPr/>
        <w:t xml:space="preserve">21. Заработная плата и ее основные характеристики.</w:t>
      </w:r>
      <w:br/>
      <w:r>
        <w:rPr/>
        <w:t xml:space="preserve">22. Обучение и развитие сотрудников в системе УЧР.</w:t>
      </w:r>
      <w:br/>
      <w:r>
        <w:rPr/>
        <w:t xml:space="preserve">23. Виды, направления и методы обучения персонала.</w:t>
      </w:r>
      <w:br/>
      <w:r>
        <w:rPr/>
        <w:t xml:space="preserve">24. Этапы корпоративного обучения.</w:t>
      </w:r>
      <w:br/>
      <w:r>
        <w:rPr/>
        <w:t xml:space="preserve">25. Понятие и цели формирования кадрового резерва</w:t>
      </w:r>
      <w:br/>
      <w:r>
        <w:rPr/>
        <w:t xml:space="preserve">26. Процесс формирования кадрового резерва.</w:t>
      </w:r>
      <w:br/>
      <w:r>
        <w:rPr/>
        <w:t xml:space="preserve">27. Понятие, виды и этапы деловой карьеры.</w:t>
      </w:r>
      <w:br/>
      <w:r>
        <w:rPr/>
        <w:t xml:space="preserve">28. Управление деловой карьерой.</w:t>
      </w:r>
      <w:br/>
      <w:r>
        <w:rPr/>
        <w:t xml:space="preserve">29. Организация перемещений персонала. Сущность и формы горизонтальной карьеры</w:t>
      </w:r>
      <w:br/>
      <w:r>
        <w:rPr/>
        <w:t xml:space="preserve">30. Понятие, принципы и преимущества оценки персонала.</w:t>
      </w:r>
      <w:br/>
      <w:r>
        <w:rPr/>
        <w:t xml:space="preserve">31. Методы оценки персонала.</w:t>
      </w:r>
      <w:br/>
      <w:r>
        <w:rPr/>
        <w:t xml:space="preserve">17</w:t>
      </w:r>
      <w:br/>
      <w:r>
        <w:rPr/>
        <w:t xml:space="preserve">32. Сущность, этапы проведения и преимущества аттестации.</w:t>
      </w:r>
      <w:br/>
      <w:r>
        <w:rPr/>
        <w:t xml:space="preserve">33. Сущность, структура и виды конфликтов.</w:t>
      </w:r>
      <w:br/>
      <w:r>
        <w:rPr/>
        <w:t xml:space="preserve">34. Предупреждение и разрешение конфликтов.</w:t>
      </w:r>
      <w:br/>
      <w:r>
        <w:rPr/>
        <w:t xml:space="preserve">35. Содержание и управление затратами на персонал.</w:t>
      </w:r>
      <w:br/>
      <w:r>
        <w:rPr/>
        <w:t xml:space="preserve">36. Оценка эффективности деятельности кадровых служб</w:t>
      </w:r>
      <w:br/>
      <w:r>
        <w:rPr/>
        <w:t xml:space="preserve">37. Методы оценки эффективности деятельности кадровых служб</w:t>
      </w:r>
      <w:br/>
      <w:r>
        <w:rPr/>
        <w:t xml:space="preserve">38. Сущность и содержание аудита персонала.</w:t>
      </w:r>
      <w:br/>
      <w:r>
        <w:rPr/>
        <w:t xml:space="preserve">39. Классификация типов и этапы аудита персонала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РЕКОМЕНДАЦИИ ПО ИЗУЧЕНИЮ ДИСЦИПЛИНЫ</w:t>
      </w:r>
      <w:br/>
      <w:r>
        <w:rPr/>
        <w:t xml:space="preserve">1.1. Рекомендации по подготовке к практическому (семинарскому) занятию</w:t>
      </w:r>
      <w:br/>
      <w:r>
        <w:rPr/>
        <w:t xml:space="preserve">Семинар — одна из основных форм организации учебного процесса, представляющая собой коллективное обсуждение студентами теоретических вопросов под руководством преподавателя. Основной целью семинарского занятия является проверка глубины понимания студентом изучаемой темы, учебного материала и умения изложить его содержание ясным и четким языком, развитие самостоятельного мышления и творческой активности у студента.</w:t>
      </w:r>
      <w:br/>
      <w:r>
        <w:rPr/>
        <w:t xml:space="preserve">На семинарских занятиях предполагается рассматривать наиболее важные,</w:t>
      </w:r>
      <w:br/>
      <w:r>
        <w:rPr/>
        <w:t xml:space="preserve">существенные, сложные вопросы которые, как свидетельствует преподавательская практика, наиболее трудно усваиваются студентами. При этом готовиться к семинару всегда нужно заранее. Подготовка к семинару включает в себя следующее: </w:t>
      </w:r>
      <w:br/>
      <w:r>
        <w:rPr/>
        <w:t xml:space="preserve"> обязательно ознакомиться с планом семинарского занятия, в котором содержатся основные вопросы, выносимые на обсуждение;</w:t>
      </w:r>
      <w:br/>
      <w:r>
        <w:rPr/>
        <w:t xml:space="preserve"> изучить конспекты лекций, соответствующие разделы учебника, учебного пособия, содержание рекомендованных нормативных правовых актов;</w:t>
      </w:r>
      <w:br/>
      <w:r>
        <w:rPr/>
        <w:t xml:space="preserve"> нужно выписать основные термины и выучить их;</w:t>
      </w:r>
      <w:br/>
      <w:r>
        <w:rPr/>
        <w:t xml:space="preserve"> нужно изучить дополнительную литературу по теме семинара, делая при этом необходимые выписки, которые понадобятся при обсуждении на семинаре;</w:t>
      </w:r>
      <w:br/>
      <w:r>
        <w:rPr/>
        <w:t xml:space="preserve"> нужно постараться сформулировать свое мнение по каждому вопросу и аргументировано его обосновать;</w:t>
      </w:r>
      <w:br/>
      <w:r>
        <w:rPr/>
        <w:t xml:space="preserve"> следует записывать возникшие во время самостоятельной работы с учебниками и научной литературы вопросы, чтобы затем на семинаре получить на них ответы; </w:t>
      </w:r>
      <w:br/>
      <w:r>
        <w:rPr/>
        <w:t xml:space="preserve"> следует обращаться за консультацией к преподавателю.</w:t>
      </w:r>
      <w:br/>
      <w:r>
        <w:rPr/>
        <w:t xml:space="preserve">Семинарские занятия включают в себя и специально подготовленные рефераты, выступления по какой-либо сложной или особо актуальной проблеме. Тема для такого выступления может быть предложена преподавателем или избрана самим студентом, но материал выступления не должен дублировать лекционный материал. На семинаре студент проявляет свое знание предмета, корректирует информацию, полученную в процессе лекционных и внеаудиторных занятий, формирует определенный образ в глазах преподавателя, получает навыки устной речи и культуры дискуссии.</w:t>
      </w:r>
    </w:p>
    <w:p>
      <w:pPr/>
    </w:p>
    <w:p>
      <w:pPr/>
      <w:r>
        <w:rPr/>
        <w:t xml:space="preserve">Рекомендации по организации самостоятельной работы</w:t>
      </w:r>
      <w:br/>
      <w:r>
        <w:rPr/>
        <w:t xml:space="preserve">Наряду с чтением лекций  студентам рекомендуется проведение самостоятельной работы.</w:t>
      </w:r>
      <w:br/>
      <w:r>
        <w:rPr/>
        <w:t xml:space="preserve">Самостоятельная работа является неотъемлемым элементом учебного процесса, одним из основных методов освоения учебных дисциплин и овладения навыками профессиональной и научно-исследовательской деятельности. При самостоятельной работе достигается конкретное усвоение учебного материала, развиваются теоретические способности, столь важные для современной подготовки специалистов.</w:t>
      </w:r>
      <w:br/>
      <w:r>
        <w:rPr/>
        <w:t xml:space="preserve">Следует отметить, что самостоятельная работа студентов приносит результаты лишь тогда, если она является целенаправленной, систематической и планомерной.</w:t>
      </w:r>
      <w:br/>
      <w:r>
        <w:rPr/>
        <w:t xml:space="preserve">Формы самостоятельной работы студентов: изучение соответствующих монографий, периодической литературы и статистических материалов, рекомендуемых преподавателями.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работе с настоящим учебно-методическим комплексом особое внимание необходимо обратить на то, что дисциплина «Управление человеческими ресурсами» тесно связана с некоторыми другими курсами, поэтому возможно дублирование некоторых изучаемых вопросов, источников и литературы.</w:t>
      </w:r>
      <w:br/>
      <w:r>
        <w:rPr/>
        <w:t xml:space="preserve">Учебно-методический комплекс (УМК) призван помочь студенту понять специфику изучаемого материала, а в конечном итоге – максимально полно и качественно его освоить.</w:t>
      </w:r>
      <w:br/>
      <w:r>
        <w:rPr/>
        <w:t xml:space="preserve">Студент внимательно читает и осмысливает тот раздел, задания которого ему необходимо выполнить. Выполнение всех заданий, определяемых содержанием курса, предполагает работу с дополнительными источниками: монографиями, статьями периодических изданий и Интернет-ресурсов. Прежде чем осуществить этот шаг, студенту следует обратиться к основной учебной литературе, ознакомление с материалом которой позволит ему сформировать общее представление о существе интересующего вопроса.</w:t>
      </w:r>
      <w:br/>
      <w:r>
        <w:rPr/>
        <w:t xml:space="preserve">В первую очередь студент должен осознать предназначение комплекса: его структуру, цели и задачи. Для этого он знакомится с преамбулой, оглавлением УМК, говоря иначе, осуществляет первичное знакомство с ним. В разделе, посвященном методическим рекомендациям по изучению дисциплины,</w:t>
      </w:r>
      <w:br/>
      <w:r>
        <w:rPr/>
        <w:t xml:space="preserve">приводятся советы по планированию и организации необходимого для изучения дисциплины времени, описание последовательности действий студента («сценарий изучения дисциплины»), рекомендации по работе с литературой, советы по подготовке к зачету и разъяснения по поводу работы с тестовой системой курса и над домашними заданиями. В целом данные методические рекомендации способны облегчить изучение студентами курса «Управление персоналом» и</w:t>
      </w:r>
      <w:br/>
      <w:r>
        <w:rPr/>
        <w:t xml:space="preserve">помочь успешно сдать зачет.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Управление человеческими ресурсами в 2 ч. Часть 1: учебник и практикум для вузов / С. А. Барков [и др.] ; под редакцией С. А. Баркова, В. И. Зубкова. — Москва:</w:t>
      </w:r>
      <w:br/>
      <w:r>
        <w:rPr/>
        <w:t xml:space="preserve">Издательство Юрайт, 2022. — 183 с. — (Высшее образование). — ISBN 978-5- 9916-7303-7. — Текст : электронный URL: https://urait.ru/bcode/498855</w:t>
      </w:r>
    </w:p>
    <w:p>
      <w:pPr/>
      <w:r>
        <w:rPr/>
        <w:t xml:space="preserve">2) Управление человеческими ресурсами в 2 ч. Часть 2: учебник и практикум для вузов / С. А. Барков [и др.]; ответственные редакторы С. А. Барков, В. И. Зубков. —</w:t>
      </w:r>
      <w:br/>
      <w:r>
        <w:rPr/>
        <w:t xml:space="preserve">Москва: Издательство Юрайт, 2022. — 245 с. — (Высшее образование). — ISBN 978- 5-9916-7304-4. — Текст : электронный URL:https://urait.ru/bcode/498887</w:t>
      </w:r>
    </w:p>
    <w:p>
      <w:pPr>
        <w:jc w:val="both"/>
        <w:ind w:left="0" w:right="0" w:firstLine="570" w:hanging="0"/>
        <w:spacing w:before="240" w:after="240"/>
      </w:pPr>
      <w:r>
        <w:rPr>
          <w:b w:val="1"/>
          <w:bCs w:val="1"/>
        </w:rPr>
        <w:t xml:space="preserve">8.2. Дополнительная литература:</w:t>
      </w:r>
    </w:p>
    <w:p>
      <w:pPr/>
      <w:r>
        <w:rPr/>
        <w:t xml:space="preserve">1) Москвин, С. Н. Управление человеческими ресурсами в образовательной организации: учебное пособие для вузов / С. Н. Москвин. — 2-е изд., испр. и доп. — Москва: Издательство Юрайт, 2022. — 142 с. — (Высшее образование). — ISBN 978-5-534-10126-3. — Текст : электронный URL: https://urait.ru/bcode/492805</w:t>
      </w:r>
    </w:p>
    <w:p>
      <w:pPr/>
      <w:r>
        <w:rPr/>
        <w:t xml:space="preserve">2) Никитина, А. С. Управление человеческими ресурсами в государственном и муниципальном управлении: учебное пособие для вузов / А. С. Никитина, Н. Г. Чевтаева. — 2-е изд. — Москва: Издательство Юрайт, 2022. — 187 с. — (Высшее образование). — ISBN 978-5-534-12784-3. — Текст : электронный URL: https://urait.ru</w:t>
      </w:r>
      <w:br/>
      <w:r>
        <w:rPr/>
        <w:t xml:space="preserve">/bcode/496550</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1.  </w:t>
      </w:r>
      <w:hyperlink r:id="rId7" w:history="1">
        <w:r>
          <w:rPr/>
          <w:t xml:space="preserve">www.iprbookshop.ru</w:t>
        </w:r>
      </w:hyperlink>
      <w:r>
        <w:rPr/>
        <w:t xml:space="preserve"> Электронно-библиотечная система IPR SMART</w:t>
      </w:r>
      <w:br/>
      <w:r>
        <w:rPr/>
        <w:t xml:space="preserve">2.  </w:t>
      </w:r>
      <w:hyperlink r:id="rId8" w:history="1">
        <w:r>
          <w:rPr/>
          <w:t xml:space="preserve">https://urait.ru</w:t>
        </w:r>
      </w:hyperlink>
      <w:r>
        <w:rPr/>
        <w:t xml:space="preserve"> Образовательная платформа «ЮРАЙТ»</w:t>
      </w:r>
      <w:br/>
      <w:r>
        <w:rPr/>
        <w:t xml:space="preserve">3.  </w:t>
      </w:r>
      <w:hyperlink r:id="rId9" w:history="1">
        <w:r>
          <w:rPr/>
          <w:t xml:space="preserve">https://e.lanbook.com</w:t>
        </w:r>
      </w:hyperlink>
      <w:r>
        <w:rPr/>
        <w:t xml:space="preserve"> Электронно-библиотечная система «Лань»</w:t>
      </w:r>
      <w:br/>
      <w:r>
        <w:rPr/>
        <w:t xml:space="preserve">4. </w:t>
      </w:r>
      <w:hyperlink r:id="rId10" w:history="1">
        <w:r>
          <w:rPr/>
          <w:t xml:space="preserve">https://icdlib.nspu.ru</w:t>
        </w:r>
      </w:hyperlink>
      <w:r>
        <w:rPr/>
        <w:t xml:space="preserve"> МЭБ (Межвузовская электронная библиотека) НГПУ </w:t>
      </w:r>
      <w:br/>
      <w:r>
        <w:rPr/>
        <w:t xml:space="preserve">5. </w:t>
      </w:r>
      <w:hyperlink r:id="rId11" w:history="1">
        <w:r>
          <w:rPr/>
          <w:t xml:space="preserve">https://www.elibrary.ru</w:t>
        </w:r>
      </w:hyperlink>
      <w:r>
        <w:rPr/>
        <w:t xml:space="preserve">  НАУЧНАЯ ЭЛЕКТРОННАЯ БИБЛИОТЕКА eLIBRARY.RU </w:t>
      </w:r>
      <w:br/>
      <w:b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2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rbookshop.ru" TargetMode="External"/><Relationship Id="rId8" Type="http://schemas.openxmlformats.org/officeDocument/2006/relationships/hyperlink" Target="https://urait.ru" TargetMode="External"/><Relationship Id="rId9" Type="http://schemas.openxmlformats.org/officeDocument/2006/relationships/hyperlink" Target="https://e.lanbook.com" TargetMode="External"/><Relationship Id="rId10" Type="http://schemas.openxmlformats.org/officeDocument/2006/relationships/hyperlink" Target="https://icdlib.nspu.ru" TargetMode="External"/><Relationship Id="rId11" Type="http://schemas.openxmlformats.org/officeDocument/2006/relationships/hyperlink" Target="https://www.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2026-04-20T00:46:57+03:00</dcterms:created>
  <dcterms:modified xsi:type="dcterms:W3CDTF">2026-04-20T00:46:57+03:00</dcterms:modified>
</cp:coreProperties>
</file>

<file path=docProps/custom.xml><?xml version="1.0" encoding="utf-8"?>
<Properties xmlns="http://schemas.openxmlformats.org/officeDocument/2006/custom-properties" xmlns:vt="http://schemas.openxmlformats.org/officeDocument/2006/docPropsVTypes"/>
</file>