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(НО), Факультетская терапия, профессиональные болезни (О), Госпитальная терапия, эндокринология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Итоговый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(НО), Медицинская информатика (НО), Детская хирургия (О), Учебная практика "Научно-исследовательская работа" (О), Производственная практика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Частная лучевая диагностика, лучевая терапия (И), Медицина катастроф (О),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Частная лучевая диагностика, лучевая терапия (И),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терапия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Pr/>
      <w:r>
        <w:rPr/>
        <w:t xml:space="preserve"> </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Дыхание шумное, клокочущее. Отходит пенистая мокрота. Пульс до 124 уд/мин, аритмичный, АД 100/70 мм рт ст. 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Пульс 108 уд. в минуту, ритмичный. АД 100/70 мм рт ст. Тоны сердца приглушены. 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44"/>
        </w:numPr>
      </w:pPr>
      <w:r>
        <w:rPr/>
        <w:t xml:space="preserve">Радионуклидные методы исследования легких. Достоинства, недостатки, показания.</w:t>
      </w:r>
    </w:p>
    <w:p>
      <w:pPr>
        <w:numPr>
          <w:ilvl w:val="0"/>
          <w:numId w:val="44"/>
        </w:numPr>
      </w:pPr>
      <w:r>
        <w:rPr/>
        <w:t xml:space="preserve"> </w:t>
      </w:r>
      <w:r>
        <w:rPr/>
        <w:t xml:space="preserve">Магнитно-резонансная томография головного мозга. </w:t>
      </w:r>
      <w:r>
        <w:rPr/>
        <w:t xml:space="preserve">Виды, показания, достоинства, недостатки.</w:t>
      </w:r>
    </w:p>
    <w:p>
      <w:pPr>
        <w:numPr>
          <w:ilvl w:val="0"/>
          <w:numId w:val="44"/>
        </w:numPr>
      </w:pPr>
      <w:r>
        <w:rPr/>
        <w:t xml:space="preserve"> </w:t>
      </w:r>
      <w:r>
        <w:rPr/>
        <w:t xml:space="preserve">КТ, МРТ, УЗИ легких и средостения. </w:t>
      </w:r>
      <w:r>
        <w:rPr/>
        <w:t xml:space="preserve">Достоинства, недостатки, показания.</w:t>
      </w:r>
    </w:p>
    <w:p>
      <w:pPr>
        <w:numPr>
          <w:ilvl w:val="0"/>
          <w:numId w:val="44"/>
        </w:numPr>
      </w:pPr>
      <w:r>
        <w:rPr/>
        <w:t xml:space="preserve"> </w:t>
      </w:r>
      <w:r>
        <w:rPr/>
        <w:t xml:space="preserve">Затемнение в легких: тотальное, субтотальное, ограниченное и очаговое затемнение. </w:t>
      </w:r>
      <w:r>
        <w:rPr/>
        <w:t xml:space="preserve">Понятие, параметры оценки, диагностическая значимость.</w:t>
      </w:r>
    </w:p>
    <w:p>
      <w:pPr>
        <w:numPr>
          <w:ilvl w:val="0"/>
          <w:numId w:val="44"/>
        </w:numPr>
      </w:pPr>
      <w:r>
        <w:rPr/>
        <w:t xml:space="preserve">Роль КТ, МРТ, УЗИ в исследовании скелета.</w:t>
      </w:r>
    </w:p>
    <w:p>
      <w:pPr>
        <w:numPr>
          <w:ilvl w:val="0"/>
          <w:numId w:val="44"/>
        </w:numPr>
      </w:pPr>
      <w:r>
        <w:rPr/>
        <w:t xml:space="preserve"> </w:t>
      </w:r>
      <w:r>
        <w:rPr/>
        <w:t xml:space="preserve">Методы лучевого исследования пищевода, желудка и кишечника (рентгенологические, КТ, МРТ, УЗИ). </w:t>
      </w:r>
      <w:r>
        <w:rPr/>
        <w:t xml:space="preserve">Достоинства, недостатки, показания.</w:t>
      </w:r>
    </w:p>
    <w:p>
      <w:pPr>
        <w:numPr>
          <w:ilvl w:val="0"/>
          <w:numId w:val="44"/>
        </w:numPr>
      </w:pPr>
      <w:r>
        <w:rPr/>
        <w:t xml:space="preserve">Радионуклидные методы исследования скелета. Достоинства, недостатки, показания.</w:t>
      </w:r>
    </w:p>
    <w:p>
      <w:pPr>
        <w:numPr>
          <w:ilvl w:val="0"/>
          <w:numId w:val="44"/>
        </w:numPr>
      </w:pPr>
      <w:r>
        <w:rPr/>
        <w:t xml:space="preserve">Синдромы изменения легочного рисунка. Понятие, параметры оценки, диагностическая значимость.</w:t>
      </w:r>
    </w:p>
    <w:p>
      <w:pPr>
        <w:numPr>
          <w:ilvl w:val="0"/>
          <w:numId w:val="44"/>
        </w:numPr>
      </w:pPr>
      <w:r>
        <w:rPr/>
        <w:t xml:space="preserve"> </w:t>
      </w:r>
      <w:r>
        <w:rPr/>
        <w:t xml:space="preserve">Остеопороз, остеосклероз, костная атрофия, гиперостоз. </w:t>
      </w:r>
      <w:r>
        <w:rPr/>
        <w:t xml:space="preserve">Рентгенологические признаки.</w:t>
      </w:r>
    </w:p>
    <w:p>
      <w:pPr>
        <w:numPr>
          <w:ilvl w:val="0"/>
          <w:numId w:val="44"/>
        </w:numPr>
      </w:pPr>
      <w:r>
        <w:rPr/>
        <w:t xml:space="preserve"> </w:t>
      </w:r>
      <w:r>
        <w:rPr/>
        <w:t xml:space="preserve">Рентгенологические методы исследования легких и средостения. </w:t>
      </w:r>
      <w:r>
        <w:rPr/>
        <w:t xml:space="preserve">Достоинства, недостатки, показания.</w:t>
      </w:r>
    </w:p>
    <w:p>
      <w:pPr>
        <w:numPr>
          <w:ilvl w:val="0"/>
          <w:numId w:val="44"/>
        </w:numPr>
      </w:pPr>
      <w:r>
        <w:rPr/>
        <w:t xml:space="preserve"> </w:t>
      </w:r>
      <w:r>
        <w:rPr/>
        <w:t xml:space="preserve">Затемнение в легких: округлая, кольцевидная, треугольная, трапецивидная тень. </w:t>
      </w:r>
      <w:r>
        <w:rPr/>
        <w:t xml:space="preserve">Понятие, параметры оценки, диагностическая значимость.</w:t>
      </w:r>
    </w:p>
    <w:p>
      <w:pPr>
        <w:numPr>
          <w:ilvl w:val="0"/>
          <w:numId w:val="44"/>
        </w:numPr>
      </w:pPr>
      <w:r>
        <w:rPr/>
        <w:t xml:space="preserve">Диссеминированные затемнения в легких. Понятие, параметры оценки, диагностическая значимость.</w:t>
      </w:r>
    </w:p>
    <w:p>
      <w:pPr>
        <w:numPr>
          <w:ilvl w:val="0"/>
          <w:numId w:val="44"/>
        </w:numPr>
      </w:pPr>
      <w:r>
        <w:rPr/>
        <w:t xml:space="preserve">Просветление в легких. Понятие, параметры оценки, диагностическая значимость.</w:t>
      </w:r>
    </w:p>
    <w:p>
      <w:pPr>
        <w:numPr>
          <w:ilvl w:val="0"/>
          <w:numId w:val="44"/>
        </w:numPr>
      </w:pPr>
      <w:r>
        <w:rPr/>
        <w:t xml:space="preserve">Синдромы изменения корней легких. Понятие, параметры оценки, диагностическая значимость.</w:t>
      </w:r>
    </w:p>
    <w:p>
      <w:pPr>
        <w:numPr>
          <w:ilvl w:val="0"/>
          <w:numId w:val="44"/>
        </w:numPr>
      </w:pPr>
      <w:r>
        <w:rPr/>
        <w:t xml:space="preserve">Рентгеновская анатомия костей и суставов. Возрастные особенности. Понятие о костном возрасте.</w:t>
      </w:r>
    </w:p>
    <w:p>
      <w:pPr>
        <w:numPr>
          <w:ilvl w:val="0"/>
          <w:numId w:val="44"/>
        </w:numPr>
      </w:pPr>
      <w:r>
        <w:rPr/>
        <w:t xml:space="preserve">Рентгенологические методы исследования скелета. Общие принципы рентгенологического исследования костей.</w:t>
      </w:r>
    </w:p>
    <w:p>
      <w:pPr>
        <w:numPr>
          <w:ilvl w:val="0"/>
          <w:numId w:val="44"/>
        </w:numPr>
      </w:pPr>
      <w:r>
        <w:rPr/>
        <w:t xml:space="preserve">Рентгенологические синдромы заболеваний пищевода, желудка и кишечника.</w:t>
      </w:r>
    </w:p>
    <w:p>
      <w:pPr>
        <w:numPr>
          <w:ilvl w:val="0"/>
          <w:numId w:val="44"/>
        </w:numPr>
      </w:pPr>
      <w:r>
        <w:rPr/>
        <w:t xml:space="preserve"> </w:t>
      </w:r>
      <w:r>
        <w:rPr/>
        <w:t xml:space="preserve">Методы лучевого исследования печени и желчных путей (рентгенологические, КТ, МРТ, УЗИ). </w:t>
      </w:r>
      <w:r>
        <w:rPr/>
        <w:t xml:space="preserve">Достоинства, недостатки, показания.</w:t>
      </w:r>
    </w:p>
    <w:p>
      <w:pPr>
        <w:numPr>
          <w:ilvl w:val="0"/>
          <w:numId w:val="44"/>
        </w:numPr>
      </w:pPr>
      <w:r>
        <w:rPr/>
        <w:t xml:space="preserve">Роль рентгенологических методов в исследовании сердца и крупных сосудов.</w:t>
      </w:r>
    </w:p>
    <w:p>
      <w:pPr>
        <w:numPr>
          <w:ilvl w:val="0"/>
          <w:numId w:val="44"/>
        </w:numPr>
      </w:pPr>
      <w:r>
        <w:rPr/>
        <w:t xml:space="preserve">Ультразвуковые методы исследования сердца. Достоинства, недостатки, показания.</w:t>
      </w:r>
    </w:p>
    <w:p>
      <w:pPr>
        <w:numPr>
          <w:ilvl w:val="0"/>
          <w:numId w:val="44"/>
        </w:numPr>
      </w:pPr>
      <w:r>
        <w:rPr/>
        <w:t xml:space="preserve"> </w:t>
      </w:r>
      <w:r>
        <w:rPr/>
        <w:t xml:space="preserve">Методы лучевого исследования сердца (КТ, МРТ, радионуклидные). </w:t>
      </w:r>
      <w:r>
        <w:rPr/>
        <w:t xml:space="preserve">Достоинства, недостатки, показания.</w:t>
      </w:r>
    </w:p>
    <w:p>
      <w:pPr>
        <w:numPr>
          <w:ilvl w:val="0"/>
          <w:numId w:val="44"/>
        </w:numPr>
      </w:pPr>
      <w:r>
        <w:rPr/>
        <w:t xml:space="preserve">Компьютерная томография головного мозга. Виды, показания, достоинства, недостатки.</w:t>
      </w:r>
    </w:p>
    <w:p>
      <w:pPr>
        <w:numPr>
          <w:ilvl w:val="0"/>
          <w:numId w:val="44"/>
        </w:numPr>
      </w:pPr>
      <w:r>
        <w:rPr/>
        <w:t xml:space="preserve">Возможности лучевых методов исследования в диагностике синдрома «острый живот»</w:t>
      </w:r>
    </w:p>
    <w:p>
      <w:pPr>
        <w:numPr>
          <w:ilvl w:val="0"/>
          <w:numId w:val="44"/>
        </w:numPr>
      </w:pPr>
      <w:r>
        <w:rPr/>
        <w:t xml:space="preserve"> </w:t>
      </w:r>
      <w:r>
        <w:rPr/>
        <w:t xml:space="preserve">Методы лучевого исследования поджелудочной железы (рентгенологические, КТ, МРТ, УЗИ). </w:t>
      </w:r>
      <w:r>
        <w:rPr/>
        <w:t xml:space="preserve">Достоинства, недостатки, показания.</w:t>
      </w:r>
    </w:p>
    <w:p>
      <w:pPr>
        <w:numPr>
          <w:ilvl w:val="0"/>
          <w:numId w:val="44"/>
        </w:numPr>
      </w:pPr>
      <w:r>
        <w:rPr/>
        <w:t xml:space="preserve">Затемнение в легких. Понятие, параметры оценки.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5"/>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6"/>
        </w:numPr>
      </w:pPr>
      <w:r>
        <w:rPr/>
        <w:t xml:space="preserve">Рентгенологические признаки острых пневмоний</w:t>
      </w:r>
    </w:p>
    <w:p>
      <w:pPr>
        <w:numPr>
          <w:ilvl w:val="0"/>
          <w:numId w:val="46"/>
        </w:numPr>
      </w:pPr>
      <w:r>
        <w:rPr/>
        <w:t xml:space="preserve">Динамика рентгенологических изменений, сроки выполнения исследований</w:t>
      </w:r>
    </w:p>
    <w:p>
      <w:pPr>
        <w:numPr>
          <w:ilvl w:val="0"/>
          <w:numId w:val="46"/>
        </w:numPr>
      </w:pPr>
      <w:r>
        <w:rPr/>
        <w:t xml:space="preserve">Исходы пневмоний. Рентгенологическая картина нагноительных процессов в легких</w:t>
      </w:r>
    </w:p>
    <w:p>
      <w:pPr>
        <w:numPr>
          <w:ilvl w:val="0"/>
          <w:numId w:val="46"/>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7"/>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8"/>
        </w:numPr>
      </w:pPr>
      <w:r>
        <w:rPr/>
        <w:t xml:space="preserve">Основная - №1, 2</w:t>
      </w:r>
    </w:p>
    <w:p>
      <w:pPr>
        <w:numPr>
          <w:ilvl w:val="0"/>
          <w:numId w:val="48"/>
        </w:numPr>
      </w:pPr>
      <w:r>
        <w:rPr/>
        <w:t xml:space="preserve">Дополнительная - №</w:t>
      </w:r>
      <w:r>
        <w:rPr/>
        <w:t xml:space="preserve">9</w:t>
      </w:r>
    </w:p>
    <w:p>
      <w:pPr/>
      <w:r>
        <w:rPr/>
        <w:t xml:space="preserve"> </w:t>
      </w:r>
    </w:p>
    <w:p>
      <w:pPr>
        <w:numPr>
          <w:ilvl w:val="0"/>
          <w:numId w:val="49"/>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50"/>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50"/>
        </w:numPr>
      </w:pPr>
      <w:r>
        <w:rPr/>
        <w:t xml:space="preserve">Рентгенологические признаки центрального и периферического рака легкого.</w:t>
      </w:r>
    </w:p>
    <w:p>
      <w:pPr>
        <w:numPr>
          <w:ilvl w:val="0"/>
          <w:numId w:val="50"/>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1"/>
        </w:numPr>
      </w:pPr>
      <w:r>
        <w:rPr/>
        <w:t xml:space="preserve">Основная - №1, 23</w:t>
      </w:r>
    </w:p>
    <w:p>
      <w:pPr>
        <w:numPr>
          <w:ilvl w:val="0"/>
          <w:numId w:val="51"/>
        </w:numPr>
      </w:pPr>
      <w:r>
        <w:rPr/>
        <w:t xml:space="preserve">Дополнительная - №</w:t>
      </w:r>
      <w:r>
        <w:rPr/>
        <w:t xml:space="preserve">9</w:t>
      </w:r>
    </w:p>
    <w:p>
      <w:pPr/>
      <w:r>
        <w:rPr/>
        <w:t xml:space="preserve"> </w:t>
      </w:r>
    </w:p>
    <w:p>
      <w:pPr>
        <w:numPr>
          <w:ilvl w:val="0"/>
          <w:numId w:val="52"/>
        </w:numPr>
      </w:pPr>
      <w:r>
        <w:rPr>
          <w:b w:val="1"/>
          <w:bCs w:val="1"/>
        </w:rPr>
        <w:t xml:space="preserve"> 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3"/>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3"/>
        </w:numPr>
      </w:pPr>
      <w:r>
        <w:rPr/>
        <w:t xml:space="preserve">Возможности лучевых методов в диагностике источника легочного кровотечения и его остановке.</w:t>
      </w:r>
    </w:p>
    <w:p>
      <w:pPr>
        <w:numPr>
          <w:ilvl w:val="0"/>
          <w:numId w:val="53"/>
        </w:numPr>
      </w:pPr>
      <w:r>
        <w:rPr/>
        <w:t xml:space="preserve">Рентгенологическая картина отека легких</w:t>
      </w:r>
    </w:p>
    <w:p>
      <w:pPr/>
      <w:r>
        <w:rPr/>
        <w:t xml:space="preserve">Темы для сообщений/презентаций:</w:t>
      </w:r>
    </w:p>
    <w:p>
      <w:pPr>
        <w:numPr>
          <w:ilvl w:val="0"/>
          <w:numId w:val="54"/>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4"/>
        </w:numPr>
      </w:pPr>
      <w:r>
        <w:rPr/>
        <w:t xml:space="preserve">Методы лучевого исследования плевры.</w:t>
      </w:r>
    </w:p>
    <w:p>
      <w:pPr>
        <w:numPr>
          <w:ilvl w:val="0"/>
          <w:numId w:val="54"/>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5"/>
        </w:numPr>
      </w:pPr>
      <w:r>
        <w:rPr/>
        <w:t xml:space="preserve">Основная - №1, 2</w:t>
      </w:r>
    </w:p>
    <w:p>
      <w:pPr>
        <w:numPr>
          <w:ilvl w:val="0"/>
          <w:numId w:val="55"/>
        </w:numPr>
      </w:pPr>
      <w:r>
        <w:rPr/>
        <w:t xml:space="preserve">Дополнительная - №</w:t>
      </w:r>
      <w:r>
        <w:rPr/>
        <w:t xml:space="preserve">9</w:t>
      </w:r>
    </w:p>
    <w:p>
      <w:pPr/>
      <w:r>
        <w:rPr/>
        <w:t xml:space="preserve"> </w:t>
      </w:r>
    </w:p>
    <w:p>
      <w:pPr>
        <w:numPr>
          <w:ilvl w:val="0"/>
          <w:numId w:val="56"/>
        </w:numPr>
      </w:pPr>
      <w:r>
        <w:rPr>
          <w:b w:val="1"/>
          <w:bCs w:val="1"/>
        </w:rPr>
        <w:t xml:space="preserve"> 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7"/>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7"/>
        </w:numPr>
      </w:pPr>
      <w:r>
        <w:rPr/>
        <w:t xml:space="preserve">Лучевая диагностика заболеваний желудка (язвенная болезнь, доброкачественные и злокачественные опухоли).</w:t>
      </w:r>
    </w:p>
    <w:p>
      <w:pPr>
        <w:numPr>
          <w:ilvl w:val="0"/>
          <w:numId w:val="57"/>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8"/>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8"/>
        </w:numPr>
      </w:pPr>
      <w:r>
        <w:rPr/>
        <w:t xml:space="preserve">Лучевые исследования в диагностике опухолей желудочно-кишечного тракта (пищевод, желудок, кишечник)</w:t>
      </w:r>
    </w:p>
    <w:p>
      <w:pPr>
        <w:numPr>
          <w:ilvl w:val="0"/>
          <w:numId w:val="58"/>
        </w:numPr>
      </w:pPr>
      <w:r>
        <w:rPr/>
        <w:t xml:space="preserve">Ультразвуковая «ирригоскопия».</w:t>
      </w:r>
    </w:p>
    <w:p>
      <w:pPr>
        <w:numPr>
          <w:ilvl w:val="0"/>
          <w:numId w:val="58"/>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9"/>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60"/>
        </w:numPr>
      </w:pPr>
      <w:r>
        <w:rPr/>
        <w:t xml:space="preserve">Основная - №1, 2</w:t>
      </w:r>
    </w:p>
    <w:p>
      <w:pPr>
        <w:numPr>
          <w:ilvl w:val="0"/>
          <w:numId w:val="60"/>
        </w:numPr>
      </w:pPr>
      <w:r>
        <w:rPr/>
        <w:t xml:space="preserve">Дополнительная - №</w:t>
      </w:r>
      <w:r>
        <w:rPr/>
        <w:t xml:space="preserve">5</w:t>
      </w:r>
    </w:p>
    <w:p>
      <w:pPr/>
      <w:r>
        <w:rPr/>
        <w:t xml:space="preserve"> </w:t>
      </w:r>
    </w:p>
    <w:p>
      <w:pPr>
        <w:numPr>
          <w:ilvl w:val="0"/>
          <w:numId w:val="61"/>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2"/>
        </w:numPr>
      </w:pPr>
      <w:r>
        <w:rPr/>
        <w:t xml:space="preserve">Тактика лучевого исследования при острой непроходимости кишечника</w:t>
      </w:r>
    </w:p>
    <w:p>
      <w:pPr>
        <w:numPr>
          <w:ilvl w:val="0"/>
          <w:numId w:val="62"/>
        </w:numPr>
      </w:pPr>
      <w:r>
        <w:rPr/>
        <w:t xml:space="preserve">Рентгенологические признаки непроходимости кишечника.</w:t>
      </w:r>
    </w:p>
    <w:p>
      <w:pPr>
        <w:numPr>
          <w:ilvl w:val="0"/>
          <w:numId w:val="62"/>
        </w:numPr>
      </w:pPr>
      <w:r>
        <w:rPr/>
        <w:t xml:space="preserve">Тактика лучевого исследования при остром животе</w:t>
      </w:r>
    </w:p>
    <w:p>
      <w:pPr>
        <w:numPr>
          <w:ilvl w:val="0"/>
          <w:numId w:val="62"/>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3"/>
        </w:numPr>
      </w:pPr>
      <w:r>
        <w:rPr/>
        <w:t xml:space="preserve">Тактика использования лучевых методов визуализации в диагностике «острого живота».</w:t>
      </w:r>
    </w:p>
    <w:p>
      <w:pPr>
        <w:numPr>
          <w:ilvl w:val="0"/>
          <w:numId w:val="63"/>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4"/>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5"/>
        </w:numPr>
      </w:pPr>
      <w:r>
        <w:rPr/>
        <w:t xml:space="preserve">Основная - №</w:t>
      </w:r>
      <w:r>
        <w:rPr/>
        <w:t xml:space="preserve">1, </w:t>
      </w:r>
      <w:r>
        <w:rPr/>
        <w:t xml:space="preserve">2</w:t>
      </w:r>
    </w:p>
    <w:p>
      <w:pPr>
        <w:numPr>
          <w:ilvl w:val="0"/>
          <w:numId w:val="65"/>
        </w:numPr>
      </w:pPr>
      <w:r>
        <w:rPr/>
        <w:t xml:space="preserve">Дополнительная - №</w:t>
      </w:r>
      <w:r>
        <w:rPr/>
        <w:t xml:space="preserve">5</w:t>
      </w:r>
    </w:p>
    <w:p>
      <w:pPr/>
      <w:r>
        <w:rPr/>
        <w:t xml:space="preserve"> </w:t>
      </w:r>
    </w:p>
    <w:p>
      <w:pPr/>
      <w:r>
        <w:rPr/>
        <w:t xml:space="preserve"> </w:t>
      </w:r>
    </w:p>
    <w:p>
      <w:pPr>
        <w:numPr>
          <w:ilvl w:val="0"/>
          <w:numId w:val="66"/>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7"/>
        </w:numPr>
      </w:pPr>
      <w:r>
        <w:rPr/>
        <w:t xml:space="preserve">Основные методы лучевого исследования печени.</w:t>
      </w:r>
    </w:p>
    <w:p>
      <w:pPr>
        <w:numPr>
          <w:ilvl w:val="0"/>
          <w:numId w:val="67"/>
        </w:numPr>
      </w:pPr>
      <w:r>
        <w:rPr/>
        <w:t xml:space="preserve">Лучевая картина диффузных и очаговых поражений печени.</w:t>
      </w:r>
    </w:p>
    <w:p>
      <w:pPr>
        <w:numPr>
          <w:ilvl w:val="0"/>
          <w:numId w:val="67"/>
        </w:numPr>
      </w:pPr>
      <w:r>
        <w:rPr/>
        <w:t xml:space="preserve">Основные методы лучевого исследования желчных путей.</w:t>
      </w:r>
    </w:p>
    <w:p>
      <w:pPr>
        <w:numPr>
          <w:ilvl w:val="0"/>
          <w:numId w:val="67"/>
        </w:numPr>
      </w:pPr>
      <w:r>
        <w:rPr/>
        <w:t xml:space="preserve">Лучевая картина заболеваний желчных путей</w:t>
      </w:r>
    </w:p>
    <w:p>
      <w:pPr/>
      <w:r>
        <w:rPr/>
        <w:t xml:space="preserve"> Темы для сообщений/презентаций:</w:t>
      </w:r>
    </w:p>
    <w:p>
      <w:pPr>
        <w:numPr>
          <w:ilvl w:val="0"/>
          <w:numId w:val="68"/>
        </w:numPr>
      </w:pPr>
      <w:r>
        <w:rPr/>
        <w:t xml:space="preserve">Компьютерная томография в исследовании печени и поджелудочной железы.</w:t>
      </w:r>
    </w:p>
    <w:p>
      <w:pPr>
        <w:numPr>
          <w:ilvl w:val="0"/>
          <w:numId w:val="68"/>
        </w:numPr>
      </w:pPr>
      <w:r>
        <w:rPr/>
        <w:t xml:space="preserve">Современные рентгеноконтрастные методы исследования желчных путей.</w:t>
      </w:r>
    </w:p>
    <w:p>
      <w:pPr>
        <w:numPr>
          <w:ilvl w:val="0"/>
          <w:numId w:val="68"/>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9"/>
        </w:numPr>
      </w:pPr>
      <w:r>
        <w:rPr/>
        <w:t xml:space="preserve">Основная - №1, 2</w:t>
      </w:r>
    </w:p>
    <w:p>
      <w:pPr>
        <w:numPr>
          <w:ilvl w:val="0"/>
          <w:numId w:val="69"/>
        </w:numPr>
      </w:pPr>
      <w:r>
        <w:rPr/>
        <w:t xml:space="preserve">Дополнительная - №</w:t>
      </w:r>
      <w:r>
        <w:rPr/>
        <w:t xml:space="preserve">5</w:t>
      </w:r>
    </w:p>
    <w:p>
      <w:pPr/>
      <w:r>
        <w:rPr/>
        <w:t xml:space="preserve"> </w:t>
      </w:r>
    </w:p>
    <w:p>
      <w:pPr>
        <w:numPr>
          <w:ilvl w:val="0"/>
          <w:numId w:val="70"/>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1"/>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2"/>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2"/>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3"/>
        </w:numPr>
      </w:pPr>
      <w:r>
        <w:rPr/>
        <w:t xml:space="preserve">Современные радионуклидные методы исследования сердца</w:t>
      </w:r>
    </w:p>
    <w:p>
      <w:pPr>
        <w:numPr>
          <w:ilvl w:val="0"/>
          <w:numId w:val="73"/>
        </w:numPr>
      </w:pPr>
      <w:r>
        <w:rPr/>
        <w:t xml:space="preserve">Допплеровские исследования сердца</w:t>
      </w:r>
    </w:p>
    <w:p>
      <w:pPr>
        <w:numPr>
          <w:ilvl w:val="0"/>
          <w:numId w:val="73"/>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4"/>
        </w:numPr>
      </w:pPr>
      <w:r>
        <w:rPr/>
        <w:t xml:space="preserve">Основная - №1</w:t>
      </w:r>
    </w:p>
    <w:p>
      <w:pPr>
        <w:numPr>
          <w:ilvl w:val="0"/>
          <w:numId w:val="74"/>
        </w:numPr>
      </w:pPr>
      <w:r>
        <w:rPr/>
        <w:t xml:space="preserve">Дополнительная - № </w:t>
      </w:r>
      <w:r>
        <w:rPr/>
        <w:t xml:space="preserve">3, 4</w:t>
      </w:r>
    </w:p>
    <w:p>
      <w:pPr/>
      <w:r>
        <w:rPr/>
        <w:t xml:space="preserve"> </w:t>
      </w:r>
    </w:p>
    <w:p>
      <w:pPr>
        <w:numPr>
          <w:ilvl w:val="0"/>
          <w:numId w:val="75"/>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6"/>
        </w:numPr>
      </w:pPr>
      <w:r>
        <w:rPr/>
        <w:t xml:space="preserve">Возможности лучевых методов в диагностике пороков сердца.</w:t>
      </w:r>
    </w:p>
    <w:p>
      <w:pPr>
        <w:numPr>
          <w:ilvl w:val="0"/>
          <w:numId w:val="76"/>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7"/>
        </w:numPr>
      </w:pPr>
      <w:r>
        <w:rPr/>
        <w:t xml:space="preserve">Ангиокардиография и вентрикулография в современной клинической практике.</w:t>
      </w:r>
    </w:p>
    <w:p>
      <w:pPr>
        <w:numPr>
          <w:ilvl w:val="0"/>
          <w:numId w:val="77"/>
        </w:numPr>
      </w:pPr>
      <w:r>
        <w:rPr/>
        <w:t xml:space="preserve">Компьютерная и магнитно-резонансная томография сердца, сравнительная характеристика.</w:t>
      </w:r>
    </w:p>
    <w:p>
      <w:pPr>
        <w:numPr>
          <w:ilvl w:val="0"/>
          <w:numId w:val="77"/>
        </w:numPr>
      </w:pPr>
      <w:r>
        <w:rPr/>
        <w:t xml:space="preserve">Лучевые исследования перикарда.</w:t>
      </w:r>
    </w:p>
    <w:p>
      <w:pPr/>
      <w:r>
        <w:rPr/>
        <w:t xml:space="preserve">Письменное домашнее задание к занятию:</w:t>
      </w:r>
    </w:p>
    <w:p>
      <w:pPr>
        <w:numPr>
          <w:ilvl w:val="0"/>
          <w:numId w:val="78"/>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9"/>
        </w:numPr>
      </w:pPr>
      <w:r>
        <w:rPr/>
        <w:t xml:space="preserve">Основная - №1</w:t>
      </w:r>
    </w:p>
    <w:p>
      <w:pPr>
        <w:numPr>
          <w:ilvl w:val="0"/>
          <w:numId w:val="79"/>
        </w:numPr>
      </w:pPr>
      <w:r>
        <w:rPr/>
        <w:t xml:space="preserve">Дополнительная - № </w:t>
      </w:r>
      <w:r>
        <w:rPr/>
        <w:t xml:space="preserve">3, 4, 6</w:t>
      </w:r>
    </w:p>
    <w:p>
      <w:pPr/>
      <w:r>
        <w:rPr/>
        <w:t xml:space="preserve"> </w:t>
      </w:r>
    </w:p>
    <w:p>
      <w:pPr>
        <w:numPr>
          <w:ilvl w:val="0"/>
          <w:numId w:val="80"/>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1"/>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2"/>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3"/>
        </w:numPr>
      </w:pPr>
      <w:r>
        <w:rPr/>
        <w:t xml:space="preserve">Основная - №1</w:t>
      </w:r>
    </w:p>
    <w:p>
      <w:pPr>
        <w:numPr>
          <w:ilvl w:val="0"/>
          <w:numId w:val="83"/>
        </w:numPr>
      </w:pPr>
      <w:r>
        <w:rPr/>
        <w:t xml:space="preserve">Дополнительная - № </w:t>
      </w:r>
      <w:r>
        <w:rPr/>
        <w:t xml:space="preserve">1, 2, 8</w:t>
      </w:r>
    </w:p>
    <w:p>
      <w:pPr/>
      <w:r>
        <w:rPr/>
        <w:t xml:space="preserve"> </w:t>
      </w:r>
    </w:p>
    <w:p>
      <w:pPr>
        <w:numPr>
          <w:ilvl w:val="0"/>
          <w:numId w:val="84"/>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5"/>
        </w:numPr>
      </w:pPr>
      <w:r>
        <w:rPr/>
        <w:t xml:space="preserve">Принципы рентгенологической классификации ревматоидного артрита, сакроилиита..</w:t>
      </w:r>
    </w:p>
    <w:p>
      <w:pPr>
        <w:numPr>
          <w:ilvl w:val="0"/>
          <w:numId w:val="85"/>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6"/>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7"/>
        </w:numPr>
      </w:pPr>
      <w:r>
        <w:rPr/>
        <w:t xml:space="preserve">Основная - №1</w:t>
      </w:r>
    </w:p>
    <w:p>
      <w:pPr>
        <w:numPr>
          <w:ilvl w:val="0"/>
          <w:numId w:val="87"/>
        </w:numPr>
      </w:pPr>
      <w:r>
        <w:rPr/>
        <w:t xml:space="preserve">Дополнительная - № </w:t>
      </w:r>
      <w:r>
        <w:rPr/>
        <w:t xml:space="preserve">1, 2, 8</w:t>
      </w:r>
    </w:p>
    <w:p>
      <w:pPr/>
      <w:r>
        <w:rPr/>
        <w:t xml:space="preserve"> </w:t>
      </w:r>
    </w:p>
    <w:p>
      <w:pPr/>
      <w:r>
        <w:rPr/>
        <w:t xml:space="preserve"> </w:t>
      </w:r>
    </w:p>
    <w:p>
      <w:pPr>
        <w:numPr>
          <w:ilvl w:val="0"/>
          <w:numId w:val="88"/>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9"/>
        </w:numPr>
      </w:pPr>
      <w:r>
        <w:rPr/>
        <w:t xml:space="preserve">Сравнительная информативность методов лучевой диагностики при исследовании ЦНС (УЗИ, КТ, МРТ, ПЭТ).</w:t>
      </w:r>
    </w:p>
    <w:p>
      <w:pPr>
        <w:numPr>
          <w:ilvl w:val="0"/>
          <w:numId w:val="89"/>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90"/>
        </w:numPr>
      </w:pPr>
      <w:r>
        <w:rPr/>
        <w:t xml:space="preserve">Сравнительная характеристика КТ и МРТ головного мозга.</w:t>
      </w:r>
    </w:p>
    <w:p>
      <w:pPr>
        <w:numPr>
          <w:ilvl w:val="0"/>
          <w:numId w:val="90"/>
        </w:numPr>
      </w:pPr>
      <w:r>
        <w:rPr/>
        <w:t xml:space="preserve">Лучевая диагностика травм головного мозга, тактика использования методов лучевой диагностики.</w:t>
      </w:r>
    </w:p>
    <w:p>
      <w:pPr>
        <w:numPr>
          <w:ilvl w:val="0"/>
          <w:numId w:val="90"/>
        </w:numPr>
      </w:pPr>
      <w:r>
        <w:rPr/>
        <w:t xml:space="preserve">Лучевая диагностика воспалительных заболеваний головного мозга.</w:t>
      </w:r>
    </w:p>
    <w:p>
      <w:pPr>
        <w:numPr>
          <w:ilvl w:val="0"/>
          <w:numId w:val="90"/>
        </w:numPr>
      </w:pPr>
      <w:r>
        <w:rPr/>
        <w:t xml:space="preserve">Лучевые исследования сосудов головного мозга.</w:t>
      </w:r>
    </w:p>
    <w:p>
      <w:pPr>
        <w:numPr>
          <w:ilvl w:val="0"/>
          <w:numId w:val="90"/>
        </w:numPr>
      </w:pPr>
      <w:r>
        <w:rPr/>
        <w:t xml:space="preserve">Роль методов визуализации головного мозга в современной психиатрии.</w:t>
      </w:r>
    </w:p>
    <w:p>
      <w:pPr>
        <w:numPr>
          <w:ilvl w:val="0"/>
          <w:numId w:val="90"/>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1"/>
        </w:numPr>
      </w:pPr>
      <w:r>
        <w:rPr/>
        <w:t xml:space="preserve">Основная - № </w:t>
      </w:r>
      <w:r>
        <w:rPr/>
        <w:t xml:space="preserve">1</w:t>
      </w:r>
    </w:p>
    <w:p>
      <w:pPr>
        <w:numPr>
          <w:ilvl w:val="0"/>
          <w:numId w:val="91"/>
        </w:numPr>
      </w:pPr>
      <w:r>
        <w:rPr/>
        <w:t xml:space="preserve">Дополнительная - № </w:t>
      </w:r>
      <w:r>
        <w:rPr/>
        <w:t xml:space="preserve">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2"/>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2"/>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2"/>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3"/>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3"/>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3"/>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3"/>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3"/>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3"/>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3"/>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3"/>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3"/>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3"/>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3"/>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w:t>
      </w:r>
      <w:r>
        <w:rPr>
          <w:i w:val="1"/>
          <w:iCs w:val="1"/>
        </w:rPr>
        <w:t xml:space="preserve">ресурсы:</w:t>
      </w:r>
    </w:p>
    <w:p>
      <w:pPr/>
      <w:r>
        <w:rPr/>
        <w:t xml:space="preserve">Электронная библиотечная система «Университетская библиотека онлайн» </w:t>
      </w:r>
      <w:hyperlink r:id="rId7"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56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524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9C0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A2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76F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A5E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265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67C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C80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83F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F15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0C9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732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DA0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E73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F3E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6E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C70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22B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DB7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72A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871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5BC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FCF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CD1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D4F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A5FA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BC33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427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58CE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ED1B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DCB4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5605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2CAD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54F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4844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104E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5C8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8085E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2951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891A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A1EA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6B2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C5D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DB2A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30D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3DF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015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E7F5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795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050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0CE2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8FC6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6C7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6A8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A912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354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423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792C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0173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FCB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74B0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A8B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7807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ED01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7236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8E14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EE2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BDB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EEB2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B86D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B124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B4F5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253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B95A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2E4A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BE3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75F0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0F69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DB0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3EF5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0AF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1B0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8542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C4A6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D5A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697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D13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476B9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EFE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8805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F6D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4F19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5052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2026-04-21T06:03:00+03:00</dcterms:created>
  <dcterms:modified xsi:type="dcterms:W3CDTF">2026-04-21T06:03:00+03:00</dcterms:modified>
</cp:coreProperties>
</file>

<file path=docProps/custom.xml><?xml version="1.0" encoding="utf-8"?>
<Properties xmlns="http://schemas.openxmlformats.org/officeDocument/2006/custom-properties" xmlns:vt="http://schemas.openxmlformats.org/officeDocument/2006/docPropsVTypes"/>
</file>