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факультетской терапии, фтизиатрии, инфекционных болезней и эпидемиологии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МЕДИЦИНСКАЯ РЕАБИЛИТАЦИЯ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31.05.01 Лечебное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988 (с изменениями от 27.02.2023 г. №208, от 19.07.2022 №662, от 26.11.2020 №1456) и учебным планом по направлению подготовки специалитета 31.05.01 Лечебное дело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Кузнецова Татьяна Юрьевна, заведующий кафедрой, кафедра факультетской терапии, фтизиатрии, инфекционных болезней и эпидемиологии; профессор, Центр постдипломного образования медицинского института имени профессора А.П. Зильбера Петрозаводского государственного университета; научный консультант, Липидный центр Республики Карелия, доктор медицинских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проводить и осуществлять контроль эффективности мероприятий по профилактике, формированию здорового образа жизни и санитарно-гигиеническому просвещению населения</w:t>
            </w:r>
            <w:br/>
            <w:br/>
            <w:r>
              <w:rPr>
                <w:b w:val="1"/>
                <w:bCs w:val="1"/>
              </w:rPr>
              <w:t xml:space="preserve">Комментарий:</w:t>
            </w:r>
            <w:br/>
            <w:r>
              <w:rPr/>
              <w:t xml:space="preserve">Знать: возможности медицинской реабилитации и ее значение при проведении профилактических мероприятий, направленных на сохранение и укрепление здоровья пациентов.
Уметь: применить методы медицинской реабилитации при проведении профилактических мероприятий, направленных на сохранение и укрепление здоровья пациентов.
Владеть методами медицинской реабилитации при проведении профилактических мероприятий, направленных на сохранение и укрепление здоровья пациентов.</w:t>
            </w:r>
          </w:p>
        </w:tc>
        <w:tc>
          <w:tcPr>
            <w:tcW w:w="3100" w:type="dxa"/>
            <w:noWrap/>
          </w:tcPr>
          <w:p>
            <w:pPr/>
            <w:r>
              <w:rPr/>
              <w:t xml:space="preserve">ОПК-2.1. Проводит профилактические медицинские осмотры пациентов с учетом их возраста, состояния здоровья в соответствие с действующими нормативными правовыми актами;</w:t>
            </w:r>
          </w:p>
          <w:p/>
          <w:p>
            <w:pPr/>
            <w:r>
              <w:rPr/>
              <w:t xml:space="preserve">ОПК-2.2. Проводит и осуществляет контроль профилактических мероприятий, направленных на сохранение и укрепление здоровья пациентов, с учетом их возраста, факторов риска для предупреждения и раннего выявления заболеваний, в том числе социально значимых заболеваний;</w:t>
            </w:r>
          </w:p>
          <w:p/>
          <w:p>
            <w:pPr/>
            <w:r>
              <w:rPr/>
              <w:t xml:space="preserve">ОПК-2.3. Проводит и осуществляет контроль мероприятий по формированию здорового образа жизни и санитарно-гигиенического просвещения населения.</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оценивать морфофункциональные, физиологические состояния и патологические процессы в организме человека для решения профессиональных задач</w:t>
            </w:r>
            <w:br/>
            <w:br/>
            <w:r>
              <w:rPr>
                <w:b w:val="1"/>
                <w:bCs w:val="1"/>
              </w:rPr>
              <w:t xml:space="preserve">Комментарий:</w:t>
            </w:r>
            <w:br/>
            <w:r>
              <w:rPr/>
              <w:t xml:space="preserve">Знать: этиологию и патогенез заболеваний, морфофункциональные, физиологические и патологические процессы, на которые можно повлиять методами медицинской реабилитации для  улучшения функционального статуса пациента и его прогноза
Уметь: применить системные теоретические знания об этиологии, патогенезе заболеваний, о морфофункциональных, физиологических состояния, патологических процессах при составлении программ медицинской реабилитации
Владеть навыками применения системных теоретических знаний об этиологии, патогенезе заболеваний, о морфофункциональных, физиологических состояния, патологических процессах при составлении программ медицинской реабилитации</w:t>
            </w:r>
          </w:p>
        </w:tc>
        <w:tc>
          <w:tcPr>
            <w:tcW w:w="3100" w:type="dxa"/>
            <w:noWrap/>
          </w:tcPr>
          <w:p>
            <w:pPr/>
            <w:r>
              <w:rPr/>
              <w:t xml:space="preserve">ОПК-5.1. Обладает системными теоретическими (фундаментальными) знаниями, необходимыми для понимания этиологии и патогенеза патологических состояний;</w:t>
            </w:r>
          </w:p>
          <w:p/>
          <w:p>
            <w:pPr/>
            <w:r>
              <w:rPr/>
              <w:t xml:space="preserve">ОПК-5.2. Оценивает морфофункциональные, физиологические состояния и патологические процессы у пациентов различных возрастных групп для решения профессиональных задач;</w:t>
            </w:r>
          </w:p>
          <w:p/>
          <w:p>
            <w:pPr/>
            <w:r>
              <w:rPr/>
              <w:t xml:space="preserve">ОПК-5.3. Определяет этиологию и патогенез, клиническую симптоматику болезней и состояний с учетом возраста пациента и исходного состояния здоровья.</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назначать лечение и осуществлять контроль его эффективности и безопасности</w:t>
            </w:r>
            <w:br/>
            <w:br/>
            <w:r>
              <w:rPr>
                <w:b w:val="1"/>
                <w:bCs w:val="1"/>
              </w:rPr>
              <w:t xml:space="preserve">Комментарий:</w:t>
            </w:r>
            <w:br/>
            <w:r>
              <w:rPr/>
              <w:t xml:space="preserve">Знать принципы медикаментозной реабилитации при различной патологии
Уметь применить соответствующую конкретной патологии терапию с целью медицинской реабилитации
Владеть навыками применения медикаментозной терапии при проведении медицинской реабилитации</w:t>
            </w:r>
          </w:p>
        </w:tc>
        <w:tc>
          <w:tcPr>
            <w:tcW w:w="3100" w:type="dxa"/>
            <w:noWrap/>
          </w:tcPr>
          <w:p>
            <w:pPr/>
            <w:r>
              <w:rPr/>
              <w:t xml:space="preserve">ОПК-7.1. Назначает этиотропную и патогенетическую терапию в соответствие с действующими порядками оказания медицинской помощи, клиническими рекомендациями (протоколами лечения), стандартами оказания медицинской помощи;</w:t>
            </w:r>
          </w:p>
          <w:p/>
          <w:p>
            <w:pPr/>
            <w:r>
              <w:rPr/>
              <w:t xml:space="preserve">ОПК-7.2. Оценивает эффективность и безопасность проводимой терапии на всех этапах лечения пациента.</w:t>
            </w:r>
          </w:p>
        </w:tc>
      </w:tr>
      <w:tr>
        <w:trPr/>
        <w:tc>
          <w:tcPr>
            <w:tcW w:w="2500" w:type="dxa"/>
            <w:noWrap/>
          </w:tcPr>
          <w:p>
            <w:pPr>
              <w:jc w:val="numTab"/>
              <w:ind w:left="0" w:right="0" w:firstLine="0" w:hanging="0"/>
            </w:pPr>
            <w:r>
              <w:rPr/>
              <w:t xml:space="preserve">ОПК-8
Основной</w:t>
            </w:r>
          </w:p>
        </w:tc>
        <w:tc>
          <w:tcPr>
            <w:tcW w:w="4000" w:type="dxa"/>
            <w:noWrap/>
          </w:tcPr>
          <w:p>
            <w:pPr>
              <w:jc w:val="numTab"/>
              <w:ind w:left="0" w:right="0" w:firstLine="0" w:hanging="0"/>
            </w:pPr>
            <w:r>
              <w:rPr/>
              <w:t xml:space="preserve">Способен реализовывать и осуществлять контроль эффективности медицинской реабилитации пациента, в том числе при реализации индивидуальных программ реабилитации и абилитации инвалидов, проводить оценку способности пациента осуществлять трудовую деятельность</w:t>
            </w:r>
            <w:br/>
            <w:br/>
            <w:r>
              <w:rPr>
                <w:b w:val="1"/>
                <w:bCs w:val="1"/>
              </w:rPr>
              <w:t xml:space="preserve">Комментарий:</w:t>
            </w:r>
            <w:br/>
            <w:r>
              <w:rPr/>
              <w:t xml:space="preserve">Знать показания к медицинской реабилитации, в том числе к индивидуальным программам реабилитации инвалидов, методики оценки эффективности и безопасности программ реабилитации инвалидов, принципы оценки способности пациента осуществлять трудовую деятельность
Уметь определить показания к медицинской реабилитации, в том числе к индивидуальным программам реабилитации инвалидов, оценить эффективность и безопасность программ реабилитации инвалидов, оценить способность пациента осуществлять трудовую деятельность
Владеть навыками определения показаний к медицинской реабилитации, в том числе к индивидуальным программам реабилитации инвалидов, оценки эффективности и безопасности программ реабилитации инвалидов, оценки способности пациента осуществлять трудовую деятельность</w:t>
            </w:r>
          </w:p>
        </w:tc>
        <w:tc>
          <w:tcPr>
            <w:tcW w:w="3100" w:type="dxa"/>
            <w:noWrap/>
          </w:tcPr>
          <w:p>
            <w:pPr/>
            <w:r>
              <w:rPr/>
              <w:t xml:space="preserve">ОПК-8.1. Определяет медицинские показания к медицинской</w:t>
            </w:r>
          </w:p>
          <w:p/>
          <w:p>
            <w:pPr/>
            <w:r>
              <w:rPr/>
              <w:t xml:space="preserve">реабилитации, в том числе при реализации индивидуальной программы реабилитации или абилитации инвалидов;</w:t>
            </w:r>
          </w:p>
          <w:p/>
          <w:p>
            <w:pPr/>
            <w:r>
              <w:rPr/>
              <w:t xml:space="preserve">ОПК-8.2. Контролирует выполнение и оценивает эффективность и безопасность программ реабилитации и абилитации инвалидов;</w:t>
            </w:r>
          </w:p>
          <w:p/>
          <w:p>
            <w:pPr/>
            <w:r>
              <w:rPr/>
              <w:t xml:space="preserve">ОПК-8.3. Проводит оценку способности пациента осуществлять трудовую деятельность.</w:t>
            </w:r>
          </w:p>
        </w:tc>
      </w:tr>
      <w:tr>
        <w:trPr/>
        <w:tc>
          <w:tcPr>
            <w:tcW w:w="2500" w:type="dxa"/>
            <w:noWrap/>
          </w:tcPr>
          <w:p>
            <w:pPr>
              <w:jc w:val="numTab"/>
              <w:ind w:left="0" w:right="0" w:firstLine="0" w:hanging="0"/>
            </w:pPr>
            <w:r>
              <w:rPr/>
              <w:t xml:space="preserve">ОПК-10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Знать современные возможности информационных, библиографических ресурсов, медико-биологическую терминологию, иметь представление об информационно-коммуникационных технологиях с учетом основных требований информационной безопасности; социально-гигиенические методики сбора информации, методы математической статистики и медико- статистический анализ информации о показателях здоровья населения; специализированное программное обеспечение,   медицинские информационные системы; методы и средства наглядного (публичного) представления результатов профессиональной деятельности.
Уметь применить современные информационные, библиографические ресурсы, медико-биологическую терминологию, соблюдать основные требования информационной безопасности; применить социально-гигиенические методики сбора информации, методы математической статистики и медико- статистический анализ информации о показателях здоровья населения; применить специализированное программное обеспечение,   использовать медицинские информационные системы; применить методы и средства наглядного (публичного) представления результатов профессиональной деятельности.
Владеть знаниями о современных возможностях информационных, библиографических ресурсов, владеть медико-биологической терминологией,  информационно-коммуникационными технологиями с учетом основных требований информационной безопасности; социально-гигиеническими методиками сбора информации, методами математической статистики и медико- статистического анализа информации о показателях здоровья населения; навыками применения специализированного программного обеспечения,   медицинскими информационными системам; методами и средствами наглядного (публичного) представления результатов профессиональной деятельности.</w:t>
            </w:r>
          </w:p>
        </w:tc>
        <w:tc>
          <w:tcPr>
            <w:tcW w:w="3100" w:type="dxa"/>
            <w:noWrap/>
          </w:tcPr>
          <w:p>
            <w:pPr/>
            <w:r>
              <w:rPr/>
              <w:t xml:space="preserve">ОПК-10.1. Использует в профессиональной деятельности современные информационные, библиографические ресурсы, медико-биологическую терминологию, информационно-коммуникационные технологии с учетом о сновных требований информационной безопасности;</w:t>
            </w:r>
          </w:p>
          <w:p/>
          <w:p>
            <w:pPr/>
            <w:r>
              <w:rPr/>
              <w:t xml:space="preserve">ОПК-10.2. Применяет социально-гигиенические методики сбора информации, методы математической статистики и медико- статистический анализ информации о показателях здоровья населения;</w:t>
            </w:r>
          </w:p>
          <w:p/>
          <w:p>
            <w:pPr/>
            <w:r>
              <w:rPr/>
              <w:t xml:space="preserve">ОПК-10.3. Работает со специализированным программным обеспечением,   медицинскими информационными системами;</w:t>
            </w:r>
          </w:p>
          <w:p/>
          <w:p>
            <w:pPr/>
            <w:r>
              <w:rPr/>
              <w:t xml:space="preserve">ОПК-10.4. Использует методы и средства наглядного (публичного) представления результатов профессиональной деятельности.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Способность и готовность к осуществлению комплекса мероприятий, направленных на проведение обследования пациентов и постановку диагноза</w:t>
            </w:r>
            <w:br/>
            <w:br/>
            <w:r>
              <w:rPr>
                <w:b w:val="1"/>
                <w:bCs w:val="1"/>
              </w:rPr>
              <w:t xml:space="preserve">Комментарий:</w:t>
            </w:r>
            <w:br/>
            <w:r>
              <w:rPr/>
              <w:t xml:space="preserve">Знать принципы сбора жалоб, анамнеза пациента, правила физикального обследования, формулировки предварительного диагноза, лабораторные и инструментальные методы, подтверждающие диагноз, принципы формулировки окончательного диагноза с учетом действующей МКБ для составления плана медицинской реабилитации
Уметь собрать жалобы, анамнез, осмотреть больного, сформулировать предварительный диагноз, составить план обследования, оценить результаты инструментальных и лабораторных исследований, сформулировать окончательный диагноз с учетом МКБ для составления программы медицинской реабилитации
Владеть навыками сбора жалоб, анамнеза, физикального осмотра, формулировки предварительного диагноза, составления плана обследования, формулировки окончательного диагноза с учетом МКБ для составления плана медицинской реабилитации</w:t>
            </w:r>
          </w:p>
        </w:tc>
        <w:tc>
          <w:tcPr>
            <w:tcW w:w="3100" w:type="dxa"/>
            <w:noWrap/>
          </w:tcPr>
          <w:p>
            <w:pPr/>
            <w:r>
              <w:rPr/>
              <w:t xml:space="preserve">ПК-2.1. Проводит сбор жалоб, анамнеза жизни и анамнеза заболевания пациента, полное физикальное обследование пациента (осмотр, пальпация, перкуссия, аускультация),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w:t>
            </w:r>
          </w:p>
          <w:p/>
          <w:p>
            <w:pPr/>
            <w:r>
              <w:rPr/>
              <w:t xml:space="preserve">ПК-2.2. Формулирует предварительный диагноз и составляет план лабораторных и инструментальных обследований пациента;</w:t>
            </w:r>
          </w:p>
          <w:p/>
          <w:p>
            <w:pPr/>
            <w:r>
              <w:rPr/>
              <w:t xml:space="preserve">ПК-2.3.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ПК-2.4. Направляет пациента на консультацию к врачам-специалистам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ПК-2.5.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ПК-2.6. Проводит дифференциальную диагностику с другими заболеваниями / состояниями, в том числе неотложными;</w:t>
            </w:r>
          </w:p>
          <w:p/>
          <w:p>
            <w:pPr/>
            <w:r>
              <w:rPr/>
              <w:t xml:space="preserve">ПК-2.7. Устанавливает диагноз с учетом действующей международной статистической классификации болезней и проблем, связанных со здоровьем (МКБ).</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Способность и готовность к проведению экспертизы временной нетрудоспособности, участию в проведении медико-социальной экспертизы и оценки способности трудовой деятельности пациентов</w:t>
            </w:r>
            <w:br/>
            <w:br/>
            <w:r>
              <w:rPr>
                <w:b w:val="1"/>
                <w:bCs w:val="1"/>
              </w:rPr>
              <w:t xml:space="preserve">Комментарий:</w:t>
            </w:r>
            <w:br/>
            <w:r>
              <w:rPr/>
              <w:t xml:space="preserve">Знать принципы проведения экспертизы временной нетрудоспособности, оформления медицинской документации, принципы медицинской реабилитации пациента, в том числе индивидуальных программ реабилитации, показания для направления к врачу-специалисту для составления программ медицинской реабилитации в соответствии с существующими клиническими рекомендациями, протоколами, стандартами, принципы оценки эффективности и безопасности медицинской реабилитации, показания для направления на МСЭ при наличии стойких нарушений функций организма
Уметь провести экспертизу временной нетрудоспособности, оформить медицинскую документацию, назначить программу медицинской реабилитации пациента, в том числе индивидуальную программу реабилитации, определить показания для направления к врачу-специалисту для составления программ медицинской реабилитации в соответствии с существующими клиническими рекомендациями, протоколами, стандартами, оценить эффективность и безопасность медицинской реабилитации, определить показания для направления на МСЭ при наличии стойких нарушений функций организма
Владеть правилами проведения экспертизы временной нетрудоспособности, навыками оформления медицинской документации, навыками составления программ медицинской реабилитации пациента, в том числе индивидуальных программ реабилитации, навыками оценки показаний для направления к врачу-специалисту для составления программ медицинской реабилитации в соответствии с существующими клиническими рекомендациями, протоколами, стандартами, навыками оценки эффективности и безопасности медицинской реабилитации, навыками определения показаний для направления на МСЭ при наличии стойких нарушений функций организма</w:t>
            </w:r>
          </w:p>
        </w:tc>
        <w:tc>
          <w:tcPr>
            <w:tcW w:w="3100" w:type="dxa"/>
            <w:noWrap/>
          </w:tcPr>
          <w:p>
            <w:pPr/>
            <w:r>
              <w:rPr/>
              <w:t xml:space="preserve">ПК-4.1. Проводит экспертизу временной нетрудоспособности и работу в составе врачебной комиссии, осуществляющей экспертизу временной нетрудоспособности;</w:t>
            </w:r>
          </w:p>
          <w:p/>
          <w:p>
            <w:pPr/>
            <w:r>
              <w:rPr/>
              <w:t xml:space="preserve">ПК-4.2. Подготавливает необходимую медицинскую документацию для осуществления медико-социальной экспертизы в федеральных государственных учреждениях медико-социальной экспертизы;</w:t>
            </w:r>
          </w:p>
          <w:p/>
          <w:p>
            <w:pPr/>
            <w:r>
              <w:rPr/>
              <w:t xml:space="preserve">ПК-4.3. Выполняет мероприятия медицинской реабилитации пациента, в том числе при реализации индивидуальной программы реабилитации или абилитации инвалидов,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ПК-4.4. Направляет пациента, нуждающегося в медицинской реабилитации, к врачу-специалисту для назначения и проведения мероприятий медицинской реабилитации, в том числе при реализации индивидуальной программы реабилитации или абилитации инвалидов, для назначения и проведения санаторно-курортного лечения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ПК-4.5. Оценивает эффективность и безопасность мероприятий медицинской реабилитации пациента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ПК-4.6. Направляет пациента, имеющего стойкое нарушение функций организма, обусловленное заболеваниями, последствиями травм или дефектами, на медико-социальную экспертизу.</w:t>
            </w:r>
          </w:p>
        </w:tc>
      </w:tr>
      <w:tr>
        <w:trPr/>
        <w:tc>
          <w:tcPr>
            <w:tcW w:w="2500" w:type="dxa"/>
            <w:noWrap/>
          </w:tcPr>
          <w:p>
            <w:pPr>
              <w:jc w:val="numTab"/>
              <w:ind w:left="0" w:right="0" w:firstLine="0" w:hanging="0"/>
            </w:pPr>
            <w:r>
              <w:rPr/>
              <w:t xml:space="preserve">ПК-6
Начальный</w:t>
            </w:r>
          </w:p>
        </w:tc>
        <w:tc>
          <w:tcPr>
            <w:tcW w:w="4000" w:type="dxa"/>
            <w:noWrap/>
          </w:tcPr>
          <w:p>
            <w:pPr>
              <w:jc w:val="numTab"/>
              <w:ind w:left="0" w:right="0" w:firstLine="0" w:hanging="0"/>
            </w:pPr>
            <w:r>
              <w:rPr/>
              <w:t xml:space="preserve">Способность и готовность к ведению медицинской документации и организации деятельности находящегося в распоряжении среднего медицинского персонала</w:t>
            </w:r>
            <w:br/>
            <w:br/>
            <w:r>
              <w:rPr>
                <w:b w:val="1"/>
                <w:bCs w:val="1"/>
              </w:rPr>
              <w:t xml:space="preserve">Комментарий:</w:t>
            </w:r>
            <w:br/>
            <w:r>
              <w:rPr/>
              <w:t xml:space="preserve">Знать принципы анализа показателей заболеваемости, инвалидности и смертности для характеристики здоровья прикрепленного населения; принципы ведения медицинской документации, в т.ч. в электронном виде; принципы внутреннего контроля качества и безопасности медицинской деятельности
Уметь анализировать показатели заболеваемости, инвалидности и смертности для характеристики здоровья прикрепленного населения; оформлять медицинскую документацию, в т.ч. в электронном виде; проводить внутренний контроль качества и безопасности медицинской деятельности
Владеть навыками анализа показателей заболеваемости, инвалидности и смертности для характеристики здоровья прикрепленного населения; навыками ведения медицинской документации, в т.ч. в электронном виде; навыками проведения внутреннего контроля качества и безопасности медицинской деятельности</w:t>
            </w:r>
          </w:p>
        </w:tc>
        <w:tc>
          <w:tcPr>
            <w:tcW w:w="3100" w:type="dxa"/>
            <w:noWrap/>
          </w:tcPr>
          <w:p>
            <w:pPr/>
            <w:r>
              <w:rPr/>
              <w:t xml:space="preserve">ПК-6.1. Составление плана работы и отчета о своей работе, оформление паспорта врачебного (терапевтического) участка;</w:t>
            </w:r>
          </w:p>
          <w:p/>
          <w:p>
            <w:pPr/>
            <w:r>
              <w:rPr/>
              <w:t xml:space="preserve">ПК-6.2. Проведение анализа показателей заболеваемости, инвалидности и смертности для характеристики здоровья прикрепленного населения;</w:t>
            </w:r>
          </w:p>
          <w:p/>
          <w:p>
            <w:pPr/>
            <w:r>
              <w:rPr/>
              <w:t xml:space="preserve">ПК-6.3. Ведение медицинской документации, в том числе в электронном виде;</w:t>
            </w:r>
          </w:p>
          <w:p/>
          <w:p>
            <w:pPr/>
            <w:r>
              <w:rPr/>
              <w:t xml:space="preserve">ПК-6.4. Контроль выполнения должностных обязанностей медицинской сестрой участковой и иными находящимися в распоряжении медицинскими работниками;</w:t>
            </w:r>
          </w:p>
          <w:p/>
          <w:p>
            <w:pPr/>
            <w:r>
              <w:rPr/>
              <w:t xml:space="preserve">ПК-6.5. Обеспечение внутреннего контроля качества и безопасности медицинской деятельности в пределах должностных обязанностей.</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Медицинская реабилитация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 10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Общие основы лечебной физкультуры и ее роль в системе медицинской реабилитации. Врачебный контроль при проведении занятий лечебной физкультуры</w:t>
            </w:r>
          </w:p>
        </w:tc>
        <w:tc>
          <w:tcPr>
            <w:noWrap/>
          </w:tcPr>
          <w:p>
            <w:pPr>
              <w:jc w:val="left"/>
              <w:ind w:left="0" w:right="0" w:firstLine="0" w:hanging="0"/>
            </w:pPr>
            <w:r>
              <w:rPr/>
              <w:t xml:space="preserve">52</w:t>
            </w:r>
          </w:p>
        </w:tc>
        <w:tc>
          <w:tcPr>
            <w:noWrap/>
          </w:tcPr>
          <w:p>
            <w:pPr>
              <w:jc w:val="left"/>
              <w:ind w:left="0" w:right="0" w:firstLine="0" w:hanging="0"/>
            </w:pPr>
            <w:r>
              <w:rPr/>
              <w:t xml:space="preserve">4</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Кейс-задача;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Основы физиотерапии. Лечебное применение естественных и преформированных факторов в системе медицинской реабилитации</w:t>
            </w:r>
          </w:p>
        </w:tc>
        <w:tc>
          <w:tcPr>
            <w:noWrap/>
          </w:tcPr>
          <w:p>
            <w:pPr>
              <w:jc w:val="left"/>
              <w:ind w:left="0" w:right="0" w:firstLine="0" w:hanging="0"/>
            </w:pPr>
            <w:r>
              <w:rPr/>
              <w:t xml:space="preserve">28</w:t>
            </w:r>
          </w:p>
        </w:tc>
        <w:tc>
          <w:tcPr>
            <w:noWrap/>
          </w:tcPr>
          <w:p>
            <w:pPr>
              <w:jc w:val="left"/>
              <w:ind w:left="0" w:right="0" w:firstLine="0" w:hanging="0"/>
            </w:pPr>
            <w:r>
              <w:rPr/>
              <w:t xml:space="preserve">2</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Кейс-задача; Тест;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Общие вопросы медицинской реабилитации. Методы и средства медицинской реабилитации</w:t>
            </w:r>
          </w:p>
        </w:tc>
        <w:tc>
          <w:tcPr>
            <w:noWrap/>
          </w:tcPr>
          <w:p>
            <w:pPr>
              <w:jc w:val="left"/>
              <w:ind w:left="0" w:right="0" w:firstLine="0" w:hanging="0"/>
            </w:pPr>
            <w:r>
              <w:rPr/>
              <w:t xml:space="preserve">20</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Кейс-задача; Тест;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14</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c>
          <w:tcPr>
            <w:noWrap/>
          </w:tcPr>
          <w:p>
            <w:pPr>
              <w:jc w:val="left"/>
              <w:ind w:left="0" w:right="0" w:firstLine="0" w:hanging="0"/>
            </w:pPr>
            <w:r>
              <w:rPr/>
              <w:t xml:space="preserve">54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Общие основы и роль лечебной физкультуры в системе медицинской реабилитации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Организация и проведение врачебного контроля при занятиях лечебной физкультурой</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Общие вопросы физиотерапии. Основные принципы применения физиотерапевтических факторов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Введение в медицинскую реабилитацию. Международная классификация функционирования как базовый инструмент медицинской реабилитации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Современная модель и порядок организации медицинской реабилитации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Мультидисциплинарная реабилитационная команда: от реабилитационного диагноза к достижению цели реабилитации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Современные технологии, применяемые в медицинской реабилитации.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Лечебный массаж: физиологические механизмы воздействия, общие правила, основные виды и приемы</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Медицинская реабилитация и лечебная физкультура при заболеваниях центральной и периферической нервной системы.</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Физическая реабилитация и лечебная физкультура при заболеваниях (травмах) опорно-двигательного аппарата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Физическая реабилитация и лечебная физкультура при заболеваниях сердечно-сосудистой системы</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Физическая реабилитация и лечебная физкультура при заболеваниях органов дыхания.</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Физическая реабилитация и лечебная физкультура при заболеваниях органов желудочно-кишечного тракта и нарушениях обмена веществ. </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Методы лечебного применения физиотерапевтических факторов постоянного и переменного тока, импульсной электротерапии.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Методы лечебного применения физиотерапевтических факторов высокочастотной, ультравысокочастотной и сверхвысокочастотной терапии, магнитотерапии.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Методы лечебного применения физиотерапевтических факторов оптической природы. Бальнеотерапия и пелоидотерапия.</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Организационные основы медицинской реабилитации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40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Подготовиться к занятиям: прорешать предложенные ситуационные задачи по теме, выполнить тестовые задания, выучить лекционный материал, прочитать предложенную учебную литературу</w:t>
            </w:r>
          </w:p>
        </w:tc>
        <w:tc>
          <w:tcPr>
            <w:noWrap/>
          </w:tcPr>
          <w:p>
            <w:pPr>
              <w:jc w:val="left"/>
              <w:ind w:left="0" w:right="0" w:firstLine="0" w:hanging="0"/>
            </w:pPr>
            <w:r>
              <w:rPr/>
              <w:t xml:space="preserve">24</w:t>
            </w:r>
          </w:p>
        </w:tc>
        <w:tc>
          <w:tcPr>
            <w:noWrap/>
          </w:tcPr>
          <w:p>
            <w:pPr>
              <w:jc w:val="left"/>
              <w:ind w:left="0" w:right="0" w:firstLine="0" w:hanging="0"/>
            </w:pPr>
            <w:r>
              <w:rPr/>
              <w:t xml:space="preserve">24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Подготовиться к занятиям: прорешать предложенные ситуационные задачи по теме, выполнить тестовые задания, выучить лекционный материал, прочитать предложенную учебную литературу.</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Подготовиться к занятиям: выполнить тестовые задания, выучить лекционный материал, прочитать предложенную учебную литературу.</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54</w:t>
            </w:r>
          </w:p>
        </w:tc>
        <w:tc>
          <w:tcPr>
            <w:noWrap/>
          </w:tcPr>
          <w:p>
            <w:pPr>
              <w:jc w:val="left"/>
              <w:ind w:left="0" w:right="0" w:firstLine="0" w:hanging="0"/>
            </w:pPr>
            <w:r>
              <w:rPr/>
              <w:t xml:space="preserve">54</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Лекционно-практические технологии (проблемная лекция, практические занятия, сопровождающиеся показом визуального материала)</w:t>
      </w:r>
    </w:p>
    <w:p>
      <w:pPr/>
      <w:r>
        <w:rPr/>
        <w:t xml:space="preserve">Решение тестов.</w:t>
      </w:r>
    </w:p>
    <w:p>
      <w:pPr/>
      <w:r>
        <w:rPr/>
        <w:t xml:space="preserve">Решение ситуационных задач</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кейс-задача.</w:t>
      </w:r>
    </w:p>
    <w:p>
      <w:pPr/>
      <w:r>
        <w:rPr/>
        <w:t xml:space="preserve">Оценочные средства для текущего контроля.</w:t>
      </w:r>
    </w:p>
    <w:p>
      <w:pPr/>
      <w:r>
        <w:rPr/>
        <w:t xml:space="preserve">Тест</w:t>
      </w:r>
    </w:p>
    <w:p>
      <w:pPr/>
      <w:r>
        <w:rPr>
          <w:u w:val="single"/>
        </w:rPr>
        <w:t xml:space="preserve">Пример тестового задания:</w:t>
      </w:r>
    </w:p>
    <w:p>
      <w:pPr/>
      <w:r>
        <w:rPr/>
        <w:t xml:space="preserve">Выберите один ответ</w:t>
      </w:r>
    </w:p>
    <w:p>
      <w:pPr/>
      <w:r>
        <w:rPr/>
        <w:t xml:space="preserve">Что считать субмаксимальной (подпороговой) физической нагрузкой для пациента:</w:t>
      </w:r>
    </w:p>
    <w:p>
      <w:pPr/>
      <w:r>
        <w:rPr/>
        <w:t xml:space="preserve">                                  </w:t>
      </w:r>
      <w:r>
        <w:rPr/>
        <w:t xml:space="preserve"> 1) 50%;</w:t>
      </w:r>
    </w:p>
    <w:p>
      <w:pPr/>
      <w:r>
        <w:rPr/>
        <w:t xml:space="preserve">                                  </w:t>
      </w:r>
      <w:r>
        <w:rPr/>
        <w:t xml:space="preserve"> 2) 75%</w:t>
      </w:r>
    </w:p>
    <w:p>
      <w:pPr/>
      <w:r>
        <w:rPr/>
        <w:t xml:space="preserve">                                  </w:t>
      </w:r>
      <w:r>
        <w:rPr/>
        <w:t xml:space="preserve"> 3) 83%</w:t>
      </w:r>
    </w:p>
    <w:p>
      <w:pPr/>
      <w:r>
        <w:rPr/>
        <w:t xml:space="preserve">                                  </w:t>
      </w:r>
      <w:r>
        <w:rPr/>
        <w:t xml:space="preserve"> 4) 90%</w:t>
      </w:r>
    </w:p>
    <w:p>
      <w:pPr/>
      <w:r>
        <w:rPr/>
        <w:t xml:space="preserve">                                  </w:t>
      </w:r>
      <w:r>
        <w:rPr/>
        <w:t xml:space="preserve"> 5) 95% от максимальной (пороговой)</w:t>
      </w:r>
    </w:p>
    <w:p>
      <w:pPr/>
      <w:r>
        <w:rPr>
          <w:u w:val="single"/>
        </w:rPr>
        <w:t xml:space="preserve">Критерии оценивания теста:</w:t>
      </w:r>
    </w:p>
    <w:p>
      <w:pPr/>
      <w:r>
        <w:rPr>
          <w:b w:val="1"/>
          <w:bCs w:val="1"/>
          <w:i w:val="1"/>
          <w:iCs w:val="1"/>
        </w:rPr>
        <w:t xml:space="preserve">«отлично» </w:t>
      </w:r>
      <w:r>
        <w:rPr/>
        <w:t xml:space="preserve">– правильных ответов 91-100%.</w:t>
      </w:r>
    </w:p>
    <w:p>
      <w:pPr/>
      <w:r>
        <w:rPr>
          <w:b w:val="1"/>
          <w:bCs w:val="1"/>
          <w:i w:val="1"/>
          <w:iCs w:val="1"/>
        </w:rPr>
        <w:t xml:space="preserve">«хорошо» </w:t>
      </w:r>
      <w:r>
        <w:rPr/>
        <w:t xml:space="preserve">– правильных ответов 81-90%.</w:t>
      </w:r>
    </w:p>
    <w:p>
      <w:pPr/>
      <w:r>
        <w:rPr>
          <w:b w:val="1"/>
          <w:bCs w:val="1"/>
          <w:i w:val="1"/>
          <w:iCs w:val="1"/>
        </w:rPr>
        <w:t xml:space="preserve">«удовлетворительно» </w:t>
      </w:r>
      <w:r>
        <w:rPr/>
        <w:t xml:space="preserve">– правильных ответов 71-79%.</w:t>
      </w:r>
    </w:p>
    <w:p>
      <w:pPr/>
      <w:r>
        <w:rPr>
          <w:b w:val="1"/>
          <w:bCs w:val="1"/>
          <w:i w:val="1"/>
          <w:iCs w:val="1"/>
        </w:rPr>
        <w:t xml:space="preserve">«неудовлетворительно» </w:t>
      </w:r>
      <w:r>
        <w:rPr/>
        <w:t xml:space="preserve">– правильных ответов менее 70%.</w:t>
      </w:r>
    </w:p>
    <w:p/>
    <w:p>
      <w:pPr/>
      <w:r>
        <w:rPr/>
        <w:t xml:space="preserve">Кейс-задача</w:t>
      </w:r>
    </w:p>
    <w:p>
      <w:pPr/>
      <w:r>
        <w:rPr>
          <w:u w:val="single"/>
        </w:rPr>
        <w:t xml:space="preserve">Пример ситуационной задачи</w:t>
      </w:r>
    </w:p>
    <w:p>
      <w:pPr/>
      <w:r>
        <w:rPr/>
        <w:t xml:space="preserve">Больная А., 72 лет с диагнозом: ОНМК. Ишемический инсульт в бассейне левой СМА. Правосторонний глубокий гемипарез, моторная афазия (давность инсульта 3 дня). ИБС. Стенокардия напряжения 2 ФК. Гипертоническая болезнь III стадии, АГ 1 степени, риск 4. Сахарный диабет 2 типа.</w:t>
      </w:r>
    </w:p>
    <w:p>
      <w:pPr/>
      <w:r>
        <w:rPr/>
        <w:t xml:space="preserve">Вопросы: 1. На каком этапе медицинской реабилитации находится данный пациент? 2. Перечислите этапы медицинской реабилитации при инсульте. 3. Перечислите специалистов мультидисциплинарной бригады, необходимых на данном этапе реабилитации. 4. Перечислите методы медицинской реабилитации, необходимые на данном этапе. 5. Определите оптимальное положение больного в кровати. В чем заключается «золотое правило» позиционирования больного с инсультом? 6. В чем заключается вторичная профилактика инсульта для данного пациента?</w:t>
      </w:r>
    </w:p>
    <w:p>
      <w:pPr/>
      <w:r>
        <w:rPr>
          <w:u w:val="single"/>
        </w:rPr>
        <w:t xml:space="preserve">Критерий оценки задачи</w:t>
      </w:r>
      <w:r>
        <w:rPr/>
        <w:t xml:space="preserve"> - задача решена правильно (если студент правильно ответил на вопросы к ситуационной задаче) или неправильно (ответ студента неполный, неточный).</w:t>
      </w:r>
    </w:p>
    <w:p/>
    <w:p>
      <w:pPr/>
      <w:r>
        <w:rPr/>
        <w:t xml:space="preserve">5.2. Промежуточная аттестация проводится в виде:</w:t>
      </w:r>
    </w:p>
    <w:p/>
    <w:p>
      <w:pPr/>
      <w:r>
        <w:rPr/>
        <w:t xml:space="preserve">Зачет</w:t>
      </w:r>
    </w:p>
    <w:p>
      <w:pPr/>
      <w:r>
        <w:rPr/>
        <w:t xml:space="preserve">К зачету допускается студент, который регулярно посещал практические занятия и лекции, во время собеседований получал оценки выше «неудовлетворительно», получал по тестам на занятиях оценку выше «неудовлетворительно», а при получении оценки «неудовлетворительно» решил тест повторно и исправил ошибки, правильно решал ситуационные задачи, а в случае неправильного решения при обсуждении на занятии объяснил задачу повторно с правильным ответом.</w:t>
      </w:r>
    </w:p>
    <w:p>
      <w:pPr/>
      <w:r>
        <w:rPr/>
        <w:t xml:space="preserve">Зачет проводится в виде тестирования. Студенту предоставляется итоговый тест из 60 вопросов, в который включены тестовые задания из всех разделов дисциплины.</w:t>
      </w:r>
    </w:p>
    <w:p>
      <w:pPr/>
      <w:r>
        <w:rPr>
          <w:b w:val="1"/>
          <w:bCs w:val="1"/>
        </w:rPr>
        <w:t xml:space="preserve">«Зачтено»</w:t>
      </w:r>
      <w:r>
        <w:rPr/>
        <w:t xml:space="preserve"> выставляется обучающемуся, если количество правильных ответов в итоговом тесте 70% и более.</w:t>
      </w:r>
    </w:p>
    <w:p>
      <w:pPr/>
      <w:r>
        <w:rPr/>
        <w:t xml:space="preserve"> </w:t>
      </w:r>
    </w:p>
    <w:p>
      <w:pPr/>
      <w:r>
        <w:rPr>
          <w:b w:val="1"/>
          <w:bCs w:val="1"/>
        </w:rPr>
        <w:t xml:space="preserve">«Не зачтено»</w:t>
      </w:r>
      <w:r>
        <w:rPr/>
        <w:t xml:space="preserve"> выставляется обучающемуся, если он был не допущен к зачету по результатам текущего контроля, или вследствие пропусков практических занятий, а так же если итоговый тест решен с результатом менее 70% правильных ответов.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Обучение по данной дисциплине включает лекции и практические занятия, во время которых проходит текущий контроль знаний в виде решения тестов и ситуационных задач, промежуточная аттестация в виде зачета.</w:t>
      </w:r>
    </w:p>
    <w:p>
      <w:pPr/>
      <w:r>
        <w:rPr/>
        <w:t xml:space="preserve">К зачету допускается студент, который регулярно посещал практические занятия и лекции, во время собеседований получал оценки выше «неудовлетворительно», получал по тестам на занятиях оценку выше «неудовлетворительно», а при получении оценки «неудовлетворительно» решил тест повторно и исправил ошибки, правильно решал ситуационные задачи, а в случае неправильного решения при обсуждении на занятии объяснил задачу повторно с правильным ответом.</w:t>
      </w:r>
    </w:p>
    <w:p>
      <w:pPr/>
      <w:r>
        <w:rPr/>
        <w:t xml:space="preserve">Зачет в виде тестирования.</w:t>
      </w:r>
    </w:p>
    <w:p>
      <w:pPr/>
      <w:r>
        <w:rPr/>
        <w:t xml:space="preserve">При подготовке к практическим занятиям необходимо ознакомиться с рекомендованной литературой</w:t>
      </w:r>
    </w:p>
    <w:p>
      <w:pPr/>
      <w:r>
        <w:rPr/>
        <w:t xml:space="preserve">Для обучения по данной дисциплине создан электронный ресурс на платформе moodle2.petrsu.ru, который содержит презентации лекций, методические материалы для практических занятий, фонд оценочных средств (тесты, ситуационные задачи)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проведения лекций и занятий по дисциплине составлен план лекций, подготовлены планы занятий.</w:t>
      </w:r>
    </w:p>
    <w:p>
      <w:pPr/>
      <w:r>
        <w:rPr/>
        <w:t xml:space="preserve">Создан электронный ресурс на платформе moodle2.petrsu.ru. В нем размещены презентации лекций, методические рекомендации для проведения занятий, тесты по всем разделам дисциплины, ситуационные задачи, список рекомендуемой литературы и дополнительные материалы для подготовки. В этом же ресурсе проводится итоговое тестирование.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Медицинская реабилитация : учебник / под ред. А. В. Епифанова, Е. Е. Ачкасова, В. А. Епифанова. - 2-е изд., испр. и доп. - Москва : ГЭОТАР-Медиа, 2020. - 736 с. - Текст : электронный // ЭБС «Консультант студента» : студенческая  электронная библиотека. — Москва, [2012].</w:t>
      </w:r>
      <w:r>
        <w:rPr/>
        <w:t xml:space="preserve">  </w:t>
      </w:r>
      <w:r>
        <w:rPr/>
        <w:t xml:space="preserve">-  URL : </w:t>
      </w:r>
      <w:hyperlink r:id="rId7" w:history="1">
        <w:r>
          <w:rPr/>
          <w:t xml:space="preserve">https://www.studentlibrary.ru/book/ISBN9785970448434.html </w:t>
        </w:r>
      </w:hyperlink>
      <w:r>
        <w:rPr/>
        <w:t xml:space="preserve">(дата обращения: 16.11.2021).</w:t>
      </w:r>
    </w:p>
    <w:p>
      <w:pPr/>
      <w:r>
        <w:rPr/>
        <w:t xml:space="preserve">2. Пономаренко, Г. Н. Медицинская реабилитация / Г. Н. Пономаренко. - 2-е изд. , перераб. и доп. - Москва : ГЭОТАР-Медиа, 2021. - 368 с.  - Текст : электронный // ЭБС «Консультант студента» : студенческая  электронная библиотека. — Москва, [2012].   - URL : </w:t>
      </w:r>
      <w:hyperlink r:id="rId8" w:history="1">
        <w:r>
          <w:rPr/>
          <w:t xml:space="preserve">https://www.studentlibrary.ru/book/ISBN9785970459454.html </w:t>
        </w:r>
      </w:hyperlink>
      <w:r>
        <w:rPr/>
        <w:t xml:space="preserve"> (дата обращения: 16.11.2021).</w:t>
      </w:r>
    </w:p>
    <w:p>
      <w:pPr>
        <w:jc w:val="both"/>
        <w:ind w:left="0" w:right="0" w:firstLine="570" w:hanging="0"/>
        <w:spacing w:before="240" w:after="240"/>
      </w:pPr>
      <w:r>
        <w:rPr>
          <w:b w:val="1"/>
          <w:bCs w:val="1"/>
        </w:rPr>
        <w:t xml:space="preserve">8.2. Дополнительная литература:</w:t>
      </w:r>
    </w:p>
    <w:p>
      <w:pPr>
        <w:numPr>
          <w:ilvl w:val="0"/>
          <w:numId w:val="1"/>
        </w:numPr>
      </w:pPr>
      <w:r>
        <w:rPr/>
        <w:t xml:space="preserve">Александров В.В.  Основы восстановительной медицины и физиотерапии / В.В.  Александров - М. : ГЭОТАР-Медиа, 2018. - 208 с - Текст : электронный // ЭБС «Консультант студента» : студенческая  электронная библиотека. — Москва, [2012]. - URL:   </w:t>
      </w:r>
      <w:hyperlink r:id="rId9" w:history="1">
        <w:r>
          <w:rPr/>
          <w:t xml:space="preserve">http://www.studentlibrary.ru/book/ISBN9785970440575.html</w:t>
        </w:r>
      </w:hyperlink>
      <w:r>
        <w:rPr/>
        <w:t xml:space="preserve"> (дата обращения: 18.05.2020). </w:t>
      </w:r>
    </w:p>
    <w:p>
      <w:pPr>
        <w:numPr>
          <w:ilvl w:val="0"/>
          <w:numId w:val="1"/>
        </w:numPr>
      </w:pPr>
      <w:r>
        <w:rPr/>
        <w:t xml:space="preserve">Гурьянова, Е. А. Вопросы медицинской реабилитации : учебное пособие  / Е. А. Гурьянова, О. А. Тихоплав. – Москва ; Берлин : Директ-Медиа, 2020. – 293 с. - Текст : электронный.//Университетская библиотека ONLINE.-Издательство «Директ-Медиа». —Москва, cop. 2001—2021. URL: </w:t>
      </w:r>
      <w:hyperlink r:id="rId10" w:history="1">
        <w:r>
          <w:rPr/>
          <w:t xml:space="preserve">https://biblioclub.ru/index.php?page=book&amp;id=599355</w:t>
        </w:r>
      </w:hyperlink>
      <w:r>
        <w:rPr/>
        <w:t xml:space="preserve"> (дата обращения: 16.11.2021).</w:t>
      </w:r>
    </w:p>
    <w:p>
      <w:pPr>
        <w:numPr>
          <w:ilvl w:val="0"/>
          <w:numId w:val="1"/>
        </w:numPr>
      </w:pPr>
      <w:r>
        <w:rPr/>
        <w:t xml:space="preserve">Епифанов В.А. Лечебная физическая культура  / В.А. Епифанов, А.В. Епифанов - М. : ГЭОТАР-Медиа, 2017. - 656 с. - Текст : электронный // ЭБС «Консультант студента» : студенческая  электронная библиотека. — Москва, [2012]. -  URL:   </w:t>
      </w:r>
      <w:hyperlink r:id="rId11" w:history="1">
        <w:r>
          <w:rPr/>
          <w:t xml:space="preserve">http://www.studentlibrary.ru/book/ISBN9785970442579.html</w:t>
        </w:r>
      </w:hyperlink>
      <w:r>
        <w:rPr/>
        <w:t xml:space="preserve"> (дата обращения: 18.05.2020). </w:t>
      </w:r>
    </w:p>
    <w:p>
      <w:pPr>
        <w:numPr>
          <w:ilvl w:val="0"/>
          <w:numId w:val="1"/>
        </w:numPr>
      </w:pPr>
      <w:r>
        <w:rPr/>
        <w:t xml:space="preserve">Ильина, И. В.  Медицинская реабилитация : учебник для вузов / И. В. Ильина. — Москва : Издательство Юрайт, 2021. — 276 с. —— Текст : электронный // Юрайт : электронная библиотека. — Москва.— URL: </w:t>
      </w:r>
      <w:hyperlink r:id="rId12" w:history="1">
        <w:r>
          <w:rPr/>
          <w:t xml:space="preserve">https://urait.ru/bcode/469975</w:t>
        </w:r>
      </w:hyperlink>
      <w:r>
        <w:rPr/>
        <w:t xml:space="preserve"> (дата обращения: 18.11.2021)</w:t>
      </w:r>
    </w:p>
    <w:p>
      <w:pPr>
        <w:numPr>
          <w:ilvl w:val="0"/>
          <w:numId w:val="1"/>
        </w:numPr>
      </w:pPr>
      <w:r>
        <w:rPr/>
        <w:t xml:space="preserve">Ильина, И. В.  Медицинская реабилитация. Практикум : учебное пособие для вузов / И. В. Ильина. — Москва : Издательство Юрайт, 2021. — 393 с.  — Текст : электронный // Юрайт : электронная библиотека. — Москва. — URL: </w:t>
      </w:r>
      <w:hyperlink r:id="rId13" w:history="1">
        <w:r>
          <w:rPr/>
          <w:t xml:space="preserve">https://urait.ru/bcode/471794</w:t>
        </w:r>
      </w:hyperlink>
      <w:r>
        <w:rPr/>
        <w:t xml:space="preserve"> (дата обращения: 18.11.2021).</w:t>
      </w:r>
    </w:p>
    <w:p>
      <w:pPr>
        <w:numPr>
          <w:ilvl w:val="0"/>
          <w:numId w:val="1"/>
        </w:numPr>
      </w:pPr>
      <w:r>
        <w:rPr/>
        <w:t xml:space="preserve">Медицинская реабилитация. Руководство к практическим занятиям : учебное пособие / под ред. Г. Н. Пономаренко. - Москва : ГЭОТАР-Медиа, 2021. - 240 с. -. - Текст : электронный // ЭБС «Консультант студента» : студенческая  электронная библиотека. — Москва, [2012]. - URL : </w:t>
      </w:r>
      <w:hyperlink r:id="rId14" w:history="1">
        <w:r>
          <w:rPr/>
          <w:t xml:space="preserve">https://www.studentlibrary.ru/book/ISBN9785970460238.html</w:t>
        </w:r>
      </w:hyperlink>
      <w:r>
        <w:rPr/>
        <w:t xml:space="preserve">  (дата обращения: 16.11.2021).</w:t>
      </w:r>
    </w:p>
    <w:p>
      <w:pPr>
        <w:numPr>
          <w:ilvl w:val="0"/>
          <w:numId w:val="1"/>
        </w:numPr>
      </w:pPr>
      <w:r>
        <w:rPr/>
        <w:t xml:space="preserve">Медицинская реабилитация : учебно-методическое пособие для обучающихся по направлению подготовки специалитета «Лечебное дело» / [С. А. Давыдов [и др.] ; М-во науки и высш. образования Рос. Федерации, Федер. гос. бюджет. образоват. учреждение высш. образования Петрозав. гос. ун-т. — Электрон.  кн.-Петрозаводск : Изд-во ПетрГУ, 2019. — 92 с. -  Текст : электронный // eLibrary.karelia.ru : электронная библиотека  Республики Карелия.— Петрозаводск, cop. 1998–2021. —URL:</w:t>
      </w:r>
      <w:hyperlink r:id="rId15" w:history="1">
        <w:r>
          <w:rPr/>
          <w:t xml:space="preserve">http://elibrary.karelia.ru/book.shtml?id=32336</w:t>
        </w:r>
      </w:hyperlink>
      <w:r>
        <w:rPr/>
        <w:t xml:space="preserve"> (29.05.2020)</w:t>
      </w:r>
    </w:p>
    <w:p>
      <w:pPr>
        <w:jc w:val="both"/>
        <w:ind w:left="0" w:right="0" w:firstLine="570" w:hanging="0"/>
        <w:spacing w:before="240" w:after="240"/>
      </w:pPr>
      <w:r>
        <w:rPr>
          <w:b w:val="1"/>
          <w:bCs w:val="1"/>
        </w:rPr>
        <w:t xml:space="preserve">8.3. Программное обеспечение и Интернет-ресурсы:</w:t>
      </w:r>
    </w:p>
    <w:p>
      <w:pPr/>
      <w:hyperlink r:id="rId16" w:history="1">
        <w:r>
          <w:rPr/>
          <w:t xml:space="preserve">http://www.rosmedlib.ru</w:t>
        </w:r>
      </w:hyperlink>
    </w:p>
    <w:p>
      <w:pPr/>
      <w:hyperlink r:id="rId17" w:history="1">
        <w:r>
          <w:rPr/>
          <w:t xml:space="preserve">https://www.studentlibrary.ru</w:t>
        </w:r>
      </w:hyperlink>
    </w:p>
    <w:p>
      <w:pPr/>
      <w:hyperlink r:id="rId18" w:history="1">
        <w:r>
          <w:rPr/>
          <w:t xml:space="preserve">http://elibrary.karelia.ru</w:t>
        </w:r>
      </w:hyperlink>
    </w:p>
    <w:p>
      <w:pPr/>
      <w:hyperlink r:id="rId19" w:history="1">
        <w:r>
          <w:rPr/>
          <w:t xml:space="preserve">https://urait.ru</w:t>
        </w:r>
      </w:hyperlink>
    </w:p>
    <w:p>
      <w:pPr/>
      <w:hyperlink r:id="rId10" w:history="1">
        <w:r>
          <w:rPr/>
          <w:t xml:space="preserve">https://biblioclub.ru</w:t>
        </w:r>
      </w:hyperlink>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Электронный ресурс "Медицинская реабилитация" на платформе moodle2.petrsu.ru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1D5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2C91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udentlibrary.ru/book/ISBN9785970448434.html" TargetMode="External"/><Relationship Id="rId8" Type="http://schemas.openxmlformats.org/officeDocument/2006/relationships/hyperlink" Target="https://www.studentlibrary.ru/book/ISBN9785970459454.html" TargetMode="External"/><Relationship Id="rId9" Type="http://schemas.openxmlformats.org/officeDocument/2006/relationships/hyperlink" Target="http://www.studentlibrary.ru/book/ISBN9785970440575.html" TargetMode="External"/><Relationship Id="rId10" Type="http://schemas.openxmlformats.org/officeDocument/2006/relationships/hyperlink" Target="https://biblioclub.ru/index.php?page=book&amp;id=599355" TargetMode="External"/><Relationship Id="rId11" Type="http://schemas.openxmlformats.org/officeDocument/2006/relationships/hyperlink" Target="http://www.studentlibrary.ru/book/ISBN9785970442579.html" TargetMode="External"/><Relationship Id="rId12" Type="http://schemas.openxmlformats.org/officeDocument/2006/relationships/hyperlink" Target="https://urait.ru/bcode/469975" TargetMode="External"/><Relationship Id="rId13" Type="http://schemas.openxmlformats.org/officeDocument/2006/relationships/hyperlink" Target="https://urait.ru/bcode/471794" TargetMode="External"/><Relationship Id="rId14" Type="http://schemas.openxmlformats.org/officeDocument/2006/relationships/hyperlink" Target="https://www.studentlibrary.ru/book/ISBN9785970460238.html" TargetMode="External"/><Relationship Id="rId15" Type="http://schemas.openxmlformats.org/officeDocument/2006/relationships/hyperlink" Target="http://elibrary.karelia.ru/book.shtml?id=32336#t20c" TargetMode="External"/><Relationship Id="rId16" Type="http://schemas.openxmlformats.org/officeDocument/2006/relationships/hyperlink" Target="http://www.rosmedlib.ru/book/ISBN9785970438725.html" TargetMode="External"/><Relationship Id="rId17" Type="http://schemas.openxmlformats.org/officeDocument/2006/relationships/hyperlink" Target="https://www.studentlibrary.ru/book/ISBN9785970458679.html" TargetMode="External"/><Relationship Id="rId18" Type="http://schemas.openxmlformats.org/officeDocument/2006/relationships/hyperlink" Target="http://elibrary.karelia.ru/book.shtml?id=29096" TargetMode="External"/><Relationship Id="rId19" Type="http://schemas.openxmlformats.org/officeDocument/2006/relationships/hyperlink" Target="https://urait.ru/bcode/4682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2026-04-21T06:03:07+03:00</dcterms:created>
  <dcterms:modified xsi:type="dcterms:W3CDTF">2026-04-21T06:03:07+03:00</dcterms:modified>
</cp:coreProperties>
</file>

<file path=docProps/custom.xml><?xml version="1.0" encoding="utf-8"?>
<Properties xmlns="http://schemas.openxmlformats.org/officeDocument/2006/custom-properties" xmlns:vt="http://schemas.openxmlformats.org/officeDocument/2006/docPropsVTypes"/>
</file>