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Медицинский институт имени профессора А.П. Зильбера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анатомии, гистологии, топографической анатомии и оперативной хирургии, патологической анатомии, судебной медицины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ГИСТОЛОГИЯ, ЭМБРИОЛОГИЯ, ЦИТОЛОГИЯ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специалитета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31.05.01 Лечебное дело General Medicine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12.08.2020 г. N 988 (as amended on 27.02.2023 No.208, 19.07.2022 No.662, 26.11.2020 No.1456) и учебным планом по направлению подготовки специалитета 31.05.01 Лечебное дело General Medicine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специалитета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УК-1.2.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УК-1.3.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УК-1.4.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УК-1.5.  Определяет и оценивает практические последствия возможных решений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оценивать морфофункциональные, физиологические состояния и патологические процессы в организме человека для решения профессиональных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Обладает системными теоретическими (фундаментальными) знаниями, необходимыми для понимания этиологии и патогенеза патологических состояний;</w:t>
            </w:r>
          </w:p>
          <w:p/>
          <w:p>
            <w:pPr/>
            <w:r>
              <w:rPr/>
              <w:t xml:space="preserve">ОПК-5.2. Оценивает морфофункциональные, физиологические состояния и патологические процессы у пациентов различных возрастных групп для решения профессиональных задач;</w:t>
            </w:r>
          </w:p>
          <w:p/>
          <w:p>
            <w:pPr/>
            <w:r>
              <w:rPr/>
              <w:t xml:space="preserve">ОПК-5.3. Определяет этиологию и патогенез, клиническую симптоматику болезней и состояний с учетом возраста пациента и исходного состояния здоровья.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специалитета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Гистология, эмбриология, цитология входит в обязательную часть учебного плана основной образовательной программы специалитета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2,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6 зач. ед. или 216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зачет, 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54DED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2026-04-21T06:22:40+03:00</dcterms:created>
  <dcterms:modified xsi:type="dcterms:W3CDTF">2026-04-21T06:22:40+03:00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