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И ПРЕДСТАВЛЕНИЕ ЗНАНИЙ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ИИ-ПК-3
Начальный, Основной, Итоговый</w:t>
            </w:r>
          </w:p>
        </w:tc>
        <w:tc>
          <w:tcPr>
            <w:tcW w:w="4000" w:type="dxa"/>
            <w:noWrap/>
          </w:tcPr>
          <w:p>
            <w:pPr>
              <w:jc w:val="numTab"/>
              <w:ind w:left="0" w:right="0" w:firstLine="0" w:hanging="0"/>
            </w:pPr>
            <w:r>
              <w:rPr/>
              <w:t xml:space="preserve">Способен осуществлять концептуальное моделирование проблемной области и проводить формализацию представления знаний в системах искусственного интеллекта</w:t>
            </w:r>
            <w:br/>
            <w:br/>
            <w:r>
              <w:rPr>
                <w:b w:val="1"/>
                <w:bCs w:val="1"/>
              </w:rPr>
              <w:t xml:space="preserve">Комментарий:</w:t>
            </w:r>
            <w:br/>
            <w:r>
              <w:rPr/>
              <w:t xml:space="preserve">Данная дисциплина участвует в формировании  компетенции ИИ-ПК-3 наряду с дисциплинами: Моделирование и представление знаний (НОИ),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ИИ-ПК-3.1. Разрабатывает концептуальную модель проблемной области системы искусственного интеллекта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и представление знаний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Формальные модели представления знаний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Продукционные модели представления знаний</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Экспертные системы</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Семантические модели (сети)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Методы работы со знаниями</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Фреймовые модели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Онтологии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Введение в инженерию знаний</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определения: множество базовых элементов, совокупность синтаксических правил, множество аксиом, множество правил вывода. Логическая модель представления знаний, пример спецификации и вычисления.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Продукция. Ядро продукции. Классификация ядер продукции. Стратегии решений организации поиска. Машина вывода. Интерпретация продукций. Стратегии управления выводом. Прямой и обратный вывод. Поиск в глубину и ширину.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Определение экспертной системы. Назначение экспертных систем. Обобщённая архитектура экспертной системы. Роли эксперта, инженера знаний и пользователя; база знаний. Режимы работы экспертной системы. Технология разработки экспертных систем. Технология быстрого прототипирования. Этапы разработки экспертных систем. Классификация экспертных систем. Механизм вывода.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Классификация сетевых моделей. Три типа отношений: класс, свойство, пример. Наследование свойств в семантических сетях.  Универсальность семантических сетей. Проблема поиска решений в семантических сетях.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Приобретение знаний. Формализация качественных знаний.  Основы теории нечётких множеств. Лингвистические модели, нечёткие множества, лингвистическая переменная. Операции с нечёткими знаниями. Методы поиска решений. Стратегии вывода. Принятие решений в условиях неопределённости. Типы неопределённостей. Нечёткий вывод и коэффициенты определённости.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фрейма. Фреймы-образцы, фреймы-экземпляры. Универсальность фреймовой модели. Фреймы-структуры, фреймы-роли, фреймы-сценарии, фреймы ситуации. Наследование свойств в теории фреймов. Сети фреймов.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Определение понятия «онтология». Причины и необходимость разработки онтологий. Фундаментальные правила разработки онтологий. Классы, иерархия классов. Слоты, обратные слоты. Экземпляры. Домены. Фацеты.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Данные и знания. Основные определения. Процедурные и декларативные знания. Общие характеристики знаний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продукционной модели знаний для выбранной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экспертной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Разработка семантических сетей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Разработка экспертной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концептуальных графов (с фреймами)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Разработка онтологии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материал по теме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выполнению лабораторных работ по теме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Подготовиться к выполнению лабораторных работ по теме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Подготовиться к выполнению лабораторных работ по теме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Подготовиться к выполнению лабораторных работ по теме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Подготовиться к выполнению лабораторных работ по теме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Подготовиться к выполнению лабораторных работ по теме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Изучить материал по теме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используются образовательные технологии: лекции, лабораторные работы.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тест.</w:t>
      </w:r>
    </w:p>
    <w:p>
      <w:pPr/>
      <w:r>
        <w:rPr/>
        <w:t xml:space="preserve">Оценочные средства для текущего контроля.</w:t>
      </w:r>
    </w:p>
    <w:p>
      <w:pPr/>
      <w:r>
        <w:rPr/>
        <w:t xml:space="preserve">Лабораторная работа</w:t>
      </w:r>
    </w:p>
    <w:p>
      <w:pPr/>
      <w:r>
        <w:rPr/>
        <w:t xml:space="preserve">Темы лабораторных работ:</w:t>
      </w:r>
    </w:p>
    <w:p>
      <w:pPr>
        <w:numPr>
          <w:ilvl w:val="0"/>
          <w:numId w:val="1"/>
        </w:numPr>
      </w:pPr>
      <w:r>
        <w:rPr/>
        <w:t xml:space="preserve">Разработка семантических сетей</w:t>
      </w:r>
    </w:p>
    <w:p>
      <w:pPr>
        <w:numPr>
          <w:ilvl w:val="0"/>
          <w:numId w:val="1"/>
        </w:numPr>
      </w:pPr>
      <w:r>
        <w:rPr/>
        <w:t xml:space="preserve">Разработка концептуальных графов (с фреймами)</w:t>
      </w:r>
    </w:p>
    <w:p>
      <w:pPr>
        <w:numPr>
          <w:ilvl w:val="0"/>
          <w:numId w:val="1"/>
        </w:numPr>
      </w:pPr>
      <w:r>
        <w:rPr/>
        <w:t xml:space="preserve">Разработка продукционной модели знаний для выбранной</w:t>
      </w:r>
    </w:p>
    <w:p>
      <w:pPr>
        <w:numPr>
          <w:ilvl w:val="0"/>
          <w:numId w:val="1"/>
        </w:numPr>
      </w:pPr>
      <w:r>
        <w:rPr/>
        <w:t xml:space="preserve">предметной области.</w:t>
      </w:r>
    </w:p>
    <w:p>
      <w:pPr>
        <w:numPr>
          <w:ilvl w:val="0"/>
          <w:numId w:val="1"/>
        </w:numPr>
      </w:pPr>
      <w:r>
        <w:rPr/>
        <w:t xml:space="preserve">Разработка экспертной системы</w:t>
      </w:r>
    </w:p>
    <w:p>
      <w:pPr>
        <w:numPr>
          <w:ilvl w:val="0"/>
          <w:numId w:val="1"/>
        </w:numPr>
      </w:pPr>
      <w:r>
        <w:rPr/>
        <w:t xml:space="preserve">Разработка онтологии</w:t>
      </w:r>
    </w:p>
    <w:p>
      <w:pPr/>
      <w:r>
        <w:rPr/>
        <w:t xml:space="preserve"> </w:t>
      </w:r>
    </w:p>
    <w:p>
      <w:pPr/>
      <w:r>
        <w:rPr/>
        <w:t xml:space="preserve">Лабораторная работа 1</w:t>
      </w:r>
    </w:p>
    <w:p>
      <w:pPr/>
      <w:r>
        <w:rPr/>
        <w:t xml:space="preserve">Разработать семантическую сеть для предметной области</w:t>
      </w:r>
    </w:p>
    <w:p>
      <w:pPr/>
      <w:r>
        <w:rPr/>
        <w:t xml:space="preserve"> </w:t>
      </w:r>
    </w:p>
    <w:p>
      <w:pPr/>
      <w:r>
        <w:rPr/>
        <w:t xml:space="preserve">Лабораторная работа 2</w:t>
      </w:r>
    </w:p>
    <w:p>
      <w:pPr/>
      <w:r>
        <w:rPr/>
        <w:t xml:space="preserve">Разработать концептуальный граф для предметной области</w:t>
      </w:r>
    </w:p>
    <w:p>
      <w:pPr/>
      <w:r>
        <w:rPr/>
        <w:t xml:space="preserve"> </w:t>
      </w:r>
    </w:p>
    <w:p>
      <w:pPr/>
      <w:r>
        <w:rPr/>
        <w:t xml:space="preserve">Лабораторная работа 3</w:t>
      </w:r>
    </w:p>
    <w:p>
      <w:pPr/>
      <w:r>
        <w:rPr/>
        <w:t xml:space="preserve">Описать фреймы для предметной области</w:t>
      </w:r>
    </w:p>
    <w:p>
      <w:pPr>
        <w:numPr>
          <w:ilvl w:val="0"/>
          <w:numId w:val="2"/>
        </w:numPr>
      </w:pPr>
      <w:r>
        <w:rPr/>
        <w:t xml:space="preserve">«небесное тело», «галактика», «планета»</w:t>
      </w:r>
    </w:p>
    <w:p>
      <w:pPr>
        <w:numPr>
          <w:ilvl w:val="0"/>
          <w:numId w:val="2"/>
        </w:numPr>
      </w:pPr>
      <w:r>
        <w:rPr/>
        <w:t xml:space="preserve">«дерево», «люди», «океан»</w:t>
      </w:r>
    </w:p>
    <w:p>
      <w:pPr>
        <w:numPr>
          <w:ilvl w:val="0"/>
          <w:numId w:val="2"/>
        </w:numPr>
      </w:pPr>
      <w:r>
        <w:rPr/>
        <w:t xml:space="preserve">«дом», «город», «земли»</w:t>
      </w:r>
    </w:p>
    <w:p>
      <w:pPr>
        <w:numPr>
          <w:ilvl w:val="0"/>
          <w:numId w:val="2"/>
        </w:numPr>
      </w:pPr>
      <w:r>
        <w:rPr/>
        <w:t xml:space="preserve">«человек», «жизнь», «работа»</w:t>
      </w:r>
    </w:p>
    <w:p>
      <w:pPr>
        <w:numPr>
          <w:ilvl w:val="0"/>
          <w:numId w:val="2"/>
        </w:numPr>
      </w:pPr>
      <w:r>
        <w:rPr/>
        <w:t xml:space="preserve">«люди», «пункт», «дорога»</w:t>
      </w:r>
    </w:p>
    <w:p>
      <w:pPr>
        <w:numPr>
          <w:ilvl w:val="0"/>
          <w:numId w:val="2"/>
        </w:numPr>
      </w:pPr>
      <w:r>
        <w:rPr/>
        <w:t xml:space="preserve">«физика», «человек», «люди»</w:t>
      </w:r>
    </w:p>
    <w:p>
      <w:pPr/>
      <w:r>
        <w:rPr/>
        <w:t xml:space="preserve"> </w:t>
      </w:r>
    </w:p>
    <w:p>
      <w:pPr/>
      <w:r>
        <w:rPr/>
        <w:t xml:space="preserve">Лабораторная работа 4</w:t>
      </w:r>
    </w:p>
    <w:p>
      <w:pPr/>
      <w:r>
        <w:rPr/>
        <w:t xml:space="preserve">Описать онтологии для предметной области</w:t>
      </w:r>
    </w:p>
    <w:p>
      <w:pPr/>
      <w:r>
        <w:rPr/>
        <w:t xml:space="preserve"> </w:t>
      </w:r>
    </w:p>
    <w:p>
      <w:pPr/>
      <w:r>
        <w:rPr/>
        <w:t xml:space="preserve">Предметные области для Лабораторных работ 1, 2, 3, 4</w:t>
      </w:r>
    </w:p>
    <w:p>
      <w:pPr>
        <w:numPr>
          <w:ilvl w:val="0"/>
          <w:numId w:val="3"/>
        </w:numPr>
      </w:pPr>
      <w:r>
        <w:rPr/>
        <w:t xml:space="preserve">Где-то в закоулках одного нефешенебельного района западной спиральной ветви Галактики, которого даже нет на карте, находится маленькое неприметное желтое солнце. На расстоянии около девяноста двух миллионов миль вокруг него вращается совершенно невзрачная зелено-голубая планета, произошедшие от обезьян жители которой настолько примитивны, что до сих пор считают электронные часы чем-то выдающимся</w:t>
      </w:r>
    </w:p>
    <w:p>
      <w:pPr/>
      <w:r>
        <w:rPr/>
        <w:t xml:space="preserve">Фреймы: «небесное тело», «галактика», «планета».</w:t>
      </w:r>
    </w:p>
    <w:p>
      <w:pPr/>
      <w:r>
        <w:rPr/>
        <w:t xml:space="preserve"> </w:t>
      </w:r>
    </w:p>
    <w:p>
      <w:pPr>
        <w:numPr>
          <w:ilvl w:val="0"/>
          <w:numId w:val="4"/>
        </w:numPr>
      </w:pPr>
      <w:r>
        <w:rPr/>
        <w:t xml:space="preserve">Кое-кто был убежден в том, что людям не стоило в свое время спускаться с деревьев. Некоторые шли дальше, и говорили, что и влезать-то на них было незачем, лучше было оставаться в океанах.</w:t>
      </w:r>
    </w:p>
    <w:p>
      <w:pPr/>
      <w:r>
        <w:rPr/>
        <w:t xml:space="preserve">Фреймы: «дерево», «люди», «океан»</w:t>
      </w:r>
    </w:p>
    <w:p>
      <w:pPr/>
      <w:r>
        <w:rPr/>
        <w:t xml:space="preserve"> </w:t>
      </w:r>
    </w:p>
    <w:p>
      <w:pPr>
        <w:numPr>
          <w:ilvl w:val="0"/>
          <w:numId w:val="5"/>
        </w:numPr>
      </w:pPr>
      <w:r>
        <w:rPr/>
        <w:t xml:space="preserve">Дом стоял на краю городка, на небольшом возвышении. Он стоял на отшибе, за ним начинались фермерские земли. Это был ничем не примечательный приземистый кирпичный дом с четырьмя окнами по фасаду, построенный лет тридцать назад. Размеры и пропорции его едва ли могли порадовать глаз.</w:t>
      </w:r>
    </w:p>
    <w:p>
      <w:pPr/>
      <w:r>
        <w:rPr/>
        <w:t xml:space="preserve">Фреймы: «дом», «город», «земли»</w:t>
      </w:r>
    </w:p>
    <w:p>
      <w:pPr/>
      <w:r>
        <w:rPr/>
        <w:t xml:space="preserve"> </w:t>
      </w:r>
    </w:p>
    <w:p>
      <w:pPr>
        <w:numPr>
          <w:ilvl w:val="0"/>
          <w:numId w:val="6"/>
        </w:numPr>
      </w:pPr>
      <w:r>
        <w:rPr/>
        <w:t xml:space="preserve">Мистер Л. Проссер был, как говорят, всего лишь человеком. Другими словами, он был основанной на углероде двуногой формой жизни, произошедшей от обезьян. Конкретнее: он был сорокалетним толстяком со скверным характером и работал в муниципалитете.</w:t>
      </w:r>
    </w:p>
    <w:p>
      <w:pPr/>
      <w:r>
        <w:rPr/>
        <w:t xml:space="preserve">Фреймы: «человек», «жизнь», «работа».</w:t>
      </w:r>
    </w:p>
    <w:p>
      <w:pPr/>
      <w:r>
        <w:rPr/>
        <w:t xml:space="preserve"> </w:t>
      </w:r>
    </w:p>
    <w:p>
      <w:pPr>
        <w:numPr>
          <w:ilvl w:val="0"/>
          <w:numId w:val="7"/>
        </w:numPr>
      </w:pPr>
      <w:r>
        <w:rPr/>
        <w:t xml:space="preserve">Объездные дороги – это приспособления, которые позволяют людям очень быстро переезжать из пункта А в пункт Б, не мешая людям, которые очень быстро переезжают из пункта Б в пункт А. Люди же, живущие в пункте В, находящемся между ними, часто удивляются, что такого есть хорошего в пункте А, что люди из пункта Б так хотят туда попасть, и что такого есть хорошего в пункте Б, что люди из пункта А так хотят туда попасть. Они бы не возражали, если бы люди раз и навсегда решили для себя, где же им все-таки лучше.</w:t>
      </w:r>
    </w:p>
    <w:p>
      <w:pPr/>
      <w:r>
        <w:rPr/>
        <w:t xml:space="preserve">Фреймы: «люди», «пункт», «дорога».</w:t>
      </w:r>
    </w:p>
    <w:p>
      <w:pPr/>
      <w:r>
        <w:rPr/>
        <w:t xml:space="preserve"> </w:t>
      </w:r>
    </w:p>
    <w:p>
      <w:pPr>
        <w:numPr>
          <w:ilvl w:val="0"/>
          <w:numId w:val="8"/>
        </w:numPr>
      </w:pPr>
      <w:r>
        <w:rPr/>
        <w:t xml:space="preserve">Все были сильно взволнованы. Странно, эти люди дошли до самых пределов законов физики, и перешли их; они перестроили основы материи; они растянули, скрутили и переломили меры возможного и невозможного; и после этого они волновались перед встречей с человеком с оранжевым шарфом на шее!</w:t>
      </w:r>
    </w:p>
    <w:p>
      <w:pPr/>
      <w:r>
        <w:rPr/>
        <w:t xml:space="preserve">Фреймы: «физика», «человек», «люди».</w:t>
      </w:r>
    </w:p>
    <w:p>
      <w:pPr/>
      <w:r>
        <w:rPr/>
        <w:t xml:space="preserve"> </w:t>
      </w:r>
    </w:p>
    <w:p>
      <w:pPr/>
      <w:r>
        <w:rPr/>
        <w:t xml:space="preserve">Лабораторная работа 5</w:t>
      </w:r>
    </w:p>
    <w:p>
      <w:pPr/>
      <w:r>
        <w:rPr/>
        <w:t xml:space="preserve">Реализовать экспертную систему для предметной области:</w:t>
      </w:r>
    </w:p>
    <w:p>
      <w:pPr>
        <w:numPr>
          <w:ilvl w:val="0"/>
          <w:numId w:val="9"/>
        </w:numPr>
      </w:pPr>
      <w:r>
        <w:rPr/>
        <w:t xml:space="preserve">Определение заболевания по симптомам.</w:t>
      </w:r>
    </w:p>
    <w:p>
      <w:pPr>
        <w:numPr>
          <w:ilvl w:val="0"/>
          <w:numId w:val="9"/>
        </w:numPr>
      </w:pPr>
      <w:r>
        <w:rPr/>
        <w:t xml:space="preserve">Определение поломки автомобиля по признакам.</w:t>
      </w:r>
    </w:p>
    <w:p>
      <w:pPr>
        <w:numPr>
          <w:ilvl w:val="0"/>
          <w:numId w:val="9"/>
        </w:numPr>
      </w:pPr>
      <w:r>
        <w:rPr/>
        <w:t xml:space="preserve">Спрогнозировать курс доллара.</w:t>
      </w:r>
    </w:p>
    <w:p>
      <w:pPr>
        <w:numPr>
          <w:ilvl w:val="0"/>
          <w:numId w:val="9"/>
        </w:numPr>
      </w:pPr>
      <w:r>
        <w:rPr/>
        <w:t xml:space="preserve">Классифицировать вид животного.</w:t>
      </w:r>
    </w:p>
    <w:p>
      <w:pPr>
        <w:numPr>
          <w:ilvl w:val="0"/>
          <w:numId w:val="9"/>
        </w:numPr>
      </w:pPr>
      <w:r>
        <w:rPr/>
        <w:t xml:space="preserve">Подобрать жилье.</w:t>
      </w:r>
    </w:p>
    <w:p>
      <w:pPr>
        <w:numPr>
          <w:ilvl w:val="0"/>
          <w:numId w:val="9"/>
        </w:numPr>
      </w:pPr>
      <w:r>
        <w:rPr/>
        <w:t xml:space="preserve">Определить гриб.</w:t>
      </w:r>
    </w:p>
    <w:p>
      <w:pPr>
        <w:numPr>
          <w:ilvl w:val="0"/>
          <w:numId w:val="9"/>
        </w:numPr>
      </w:pPr>
      <w:r>
        <w:rPr/>
        <w:t xml:space="preserve">Определить растение.</w:t>
      </w:r>
    </w:p>
    <w:p>
      <w:pPr/>
      <w:r>
        <w:rPr/>
        <w:t xml:space="preserve"> </w:t>
      </w:r>
    </w:p>
    <w:p>
      <w:pPr/>
      <w:r>
        <w:rPr>
          <w:i w:val="1"/>
          <w:iCs w:val="1"/>
        </w:rPr>
        <w:t xml:space="preserve">Критерии оценивания лабораторной работы</w:t>
      </w:r>
    </w:p>
    <w:p>
      <w:pPr/>
      <w:r>
        <w:rPr/>
        <w:t xml:space="preserve">При приемке лабораторных работ оцениваются полнота и правильность.</w:t>
      </w:r>
    </w:p>
    <w:p>
      <w:pPr/>
      <w:r>
        <w:rPr/>
        <w:t xml:space="preserve"> </w:t>
      </w:r>
    </w:p>
    <w:p/>
    <w:p>
      <w:pPr/>
      <w:r>
        <w:rPr/>
        <w:t xml:space="preserve">Тест</w:t>
      </w:r>
    </w:p>
    <w:p>
      <w:pPr/>
      <w:r>
        <w:rPr/>
        <w:t xml:space="preserve">Зачет проводится в форме тестирования.</w:t>
      </w:r>
    </w:p>
    <w:p>
      <w:pPr/>
      <w:r>
        <w:rPr/>
        <w:t xml:space="preserve">Тест содержит 20 вопросов. Каждый вопрос оценивается в 1 балл.</w:t>
      </w:r>
    </w:p>
    <w:p>
      <w:pPr/>
      <w:r>
        <w:rPr/>
        <w:t xml:space="preserve">Тематика вопросов теста</w:t>
      </w:r>
    </w:p>
    <w:p>
      <w:pPr>
        <w:numPr>
          <w:ilvl w:val="0"/>
          <w:numId w:val="10"/>
        </w:numPr>
      </w:pPr>
      <w:r>
        <w:rPr/>
        <w:t xml:space="preserve">Данные и знания. Основные определения.</w:t>
      </w:r>
    </w:p>
    <w:p>
      <w:pPr>
        <w:numPr>
          <w:ilvl w:val="0"/>
          <w:numId w:val="10"/>
        </w:numPr>
      </w:pPr>
      <w:r>
        <w:rPr/>
        <w:t xml:space="preserve">Процедурные и декларативные знания.</w:t>
      </w:r>
    </w:p>
    <w:p>
      <w:pPr>
        <w:numPr>
          <w:ilvl w:val="0"/>
          <w:numId w:val="10"/>
        </w:numPr>
      </w:pPr>
      <w:r>
        <w:rPr/>
        <w:t xml:space="preserve">Общие характеристики знаний: внутренняя интерпретируемость, структурированность, связность, семантическая метрика, активность. Введение в модели представления знаний и их классификация.</w:t>
      </w:r>
    </w:p>
    <w:p>
      <w:pPr>
        <w:numPr>
          <w:ilvl w:val="0"/>
          <w:numId w:val="10"/>
        </w:numPr>
      </w:pPr>
      <w:r>
        <w:rPr/>
        <w:t xml:space="preserve">Основные определения теории формальных систем: множество базовых элементов, совокупность синтаксических правил, множество аксиом, множество правил вывода.</w:t>
      </w:r>
    </w:p>
    <w:p>
      <w:pPr>
        <w:numPr>
          <w:ilvl w:val="0"/>
          <w:numId w:val="10"/>
        </w:numPr>
      </w:pPr>
      <w:r>
        <w:rPr/>
        <w:t xml:space="preserve">Логическая модель представления знаний, пример спецификации и вычисления.</w:t>
      </w:r>
    </w:p>
    <w:p>
      <w:pPr>
        <w:numPr>
          <w:ilvl w:val="0"/>
          <w:numId w:val="10"/>
        </w:numPr>
      </w:pPr>
      <w:r>
        <w:rPr/>
        <w:t xml:space="preserve">Классификация сетевых моделей. Три типа отношений: класс, свойство, пример.</w:t>
      </w:r>
    </w:p>
    <w:p>
      <w:pPr>
        <w:numPr>
          <w:ilvl w:val="0"/>
          <w:numId w:val="10"/>
        </w:numPr>
      </w:pPr>
      <w:r>
        <w:rPr/>
        <w:t xml:space="preserve">Наследование свойств в семантических сетях.</w:t>
      </w:r>
    </w:p>
    <w:p>
      <w:pPr>
        <w:numPr>
          <w:ilvl w:val="0"/>
          <w:numId w:val="10"/>
        </w:numPr>
      </w:pPr>
      <w:r>
        <w:rPr/>
        <w:t xml:space="preserve">Универсальность семантических сетей. Проблема поиска решений в семантических сетях.</w:t>
      </w:r>
    </w:p>
    <w:p>
      <w:pPr>
        <w:numPr>
          <w:ilvl w:val="0"/>
          <w:numId w:val="10"/>
        </w:numPr>
      </w:pPr>
      <w:r>
        <w:rPr/>
        <w:t xml:space="preserve">Понятие фрейма. Фреймы-образцы, фреймы-экземпляры.</w:t>
      </w:r>
    </w:p>
    <w:p>
      <w:pPr>
        <w:numPr>
          <w:ilvl w:val="0"/>
          <w:numId w:val="10"/>
        </w:numPr>
      </w:pPr>
      <w:r>
        <w:rPr/>
        <w:t xml:space="preserve">Универсальность фреймовой модели.</w:t>
      </w:r>
    </w:p>
    <w:p>
      <w:pPr>
        <w:numPr>
          <w:ilvl w:val="0"/>
          <w:numId w:val="10"/>
        </w:numPr>
      </w:pPr>
      <w:r>
        <w:rPr/>
        <w:t xml:space="preserve">Фреймы-структуры, фреймы-роли, фреймы-сценарии, фреймы ситуации.</w:t>
      </w:r>
    </w:p>
    <w:p>
      <w:pPr>
        <w:numPr>
          <w:ilvl w:val="0"/>
          <w:numId w:val="10"/>
        </w:numPr>
      </w:pPr>
      <w:r>
        <w:rPr/>
        <w:t xml:space="preserve">Наследование свойств в теории фреймов. Сети фреймов.</w:t>
      </w:r>
    </w:p>
    <w:p>
      <w:pPr>
        <w:numPr>
          <w:ilvl w:val="0"/>
          <w:numId w:val="10"/>
        </w:numPr>
      </w:pPr>
      <w:r>
        <w:rPr/>
        <w:t xml:space="preserve">Продукция. Ядро продукции. Классификация ядер продукции.</w:t>
      </w:r>
    </w:p>
    <w:p>
      <w:pPr>
        <w:numPr>
          <w:ilvl w:val="0"/>
          <w:numId w:val="10"/>
        </w:numPr>
      </w:pPr>
      <w:r>
        <w:rPr/>
        <w:t xml:space="preserve">Стратегии решений организации поиска. Машина вывода. Интерпретация продукций. Стратегии управления выводом. Прямой и обратный вывод. Поиск в глубину и в ширину.</w:t>
      </w:r>
    </w:p>
    <w:p>
      <w:pPr>
        <w:numPr>
          <w:ilvl w:val="0"/>
          <w:numId w:val="10"/>
        </w:numPr>
      </w:pPr>
      <w:r>
        <w:rPr/>
        <w:t xml:space="preserve">Определение и назначение экспертных систем.</w:t>
      </w:r>
    </w:p>
    <w:p>
      <w:pPr>
        <w:numPr>
          <w:ilvl w:val="0"/>
          <w:numId w:val="10"/>
        </w:numPr>
      </w:pPr>
      <w:r>
        <w:rPr/>
        <w:t xml:space="preserve">Обобщённая архитектура экспертной системы. Роли эксперта, инженера знаний и пользователя; база знаний. Режимы работы экспертной системы.</w:t>
      </w:r>
    </w:p>
    <w:p>
      <w:pPr>
        <w:numPr>
          <w:ilvl w:val="0"/>
          <w:numId w:val="10"/>
        </w:numPr>
      </w:pPr>
      <w:r>
        <w:rPr/>
        <w:t xml:space="preserve">Технология разработки экспертных систем. Технология быстрого прототипирования. Этапы разработки экспертных систем.</w:t>
      </w:r>
    </w:p>
    <w:p>
      <w:pPr>
        <w:numPr>
          <w:ilvl w:val="0"/>
          <w:numId w:val="10"/>
        </w:numPr>
      </w:pPr>
      <w:r>
        <w:rPr/>
        <w:t xml:space="preserve">Классификация экспертных систем. Механизм вывода.</w:t>
      </w:r>
    </w:p>
    <w:p>
      <w:pPr>
        <w:numPr>
          <w:ilvl w:val="0"/>
          <w:numId w:val="10"/>
        </w:numPr>
      </w:pPr>
      <w:r>
        <w:rPr/>
        <w:t xml:space="preserve">Приобретение знаний. Формализация качественных знаний.</w:t>
      </w:r>
    </w:p>
    <w:p>
      <w:pPr>
        <w:numPr>
          <w:ilvl w:val="0"/>
          <w:numId w:val="10"/>
        </w:numPr>
      </w:pPr>
      <w:r>
        <w:rPr/>
        <w:t xml:space="preserve">Основы теории нечётких множеств. Лингвистические модели, нечёткие множества, лингвистическая переменная. Операции с нечёткими знаниями.</w:t>
      </w:r>
    </w:p>
    <w:p>
      <w:pPr>
        <w:numPr>
          <w:ilvl w:val="0"/>
          <w:numId w:val="10"/>
        </w:numPr>
      </w:pPr>
      <w:r>
        <w:rPr/>
        <w:t xml:space="preserve">Принятие решений в условиях неопределённости. Типы неопределённостей. Нечёткий вывод и коэффициенты определённости.</w:t>
      </w:r>
    </w:p>
    <w:p>
      <w:pPr>
        <w:numPr>
          <w:ilvl w:val="0"/>
          <w:numId w:val="10"/>
        </w:numPr>
      </w:pPr>
      <w:r>
        <w:rPr/>
        <w:t xml:space="preserve">Определение понятия «онтология». Причины и необходимость разработки онтологий. Фундаментальные правила разработки онтологий.</w:t>
      </w:r>
    </w:p>
    <w:p>
      <w:pPr>
        <w:numPr>
          <w:ilvl w:val="0"/>
          <w:numId w:val="10"/>
        </w:numPr>
      </w:pPr>
      <w:r>
        <w:rPr/>
        <w:t xml:space="preserve">Классы, иерархия классов. Слоты, обратные слоты. Экземпляры. Домены. Фацеты.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Выделенное для самостоятельной работы время обучающийся тратит на изучение теоретического материала по теме лекционных занятий, на решение лабораторных задач.</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материал представлен в презентациях.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1"/>
        </w:numPr>
      </w:pPr>
      <w:r>
        <w:rPr/>
        <w:t xml:space="preserve">Сергеев, Н. Е. Системы искусственного интеллекта : учебное пособие : [16+] / Н. Е. Сергеев. – Таганрог : Южный федеральный университет, 2016. – Часть 1. – 123 с. : схем., ил., табл. – Режим доступа: по подписке. – URL: https://biblioclub.ru/index.php?page=book&amp;id=493307 (дата обращения: 23.09.2022). – Библиогр. в кн. – ISBN 978-5-9275-2113-5. – Текст : электронный.</w:t>
      </w:r>
    </w:p>
    <w:p>
      <w:pPr>
        <w:numPr>
          <w:ilvl w:val="0"/>
          <w:numId w:val="11"/>
        </w:numPr>
      </w:pPr>
      <w:r>
        <w:rPr/>
        <w:t xml:space="preserve">Павлов, С. И. Системы искусственного интеллекта : учебное пособие : [16+] / С. И. Павлов. – Томск : Томский государственный университет систем управления и радиоэлектроники, 2011. – Часть 1. – 175 с. – Режим доступа: по подписке. – URL: https://biblioclub.ru/index.php?page=book&amp;id=208933 (дата обращения: 23.09.2022). – ISBN 978-5-4332-0013-5. – Текст : электронный.</w:t>
      </w:r>
    </w:p>
    <w:p>
      <w:pPr>
        <w:numPr>
          <w:ilvl w:val="0"/>
          <w:numId w:val="11"/>
        </w:numPr>
      </w:pPr>
      <w:r>
        <w:rPr/>
        <w:t xml:space="preserve">Павлов, С. И. Системы искусственного интеллекта : учебное пособие / С. И. Павлов. – Томск : Томский государственный университет систем управления и радиоэлектроники, 2011. – Часть 2. – 194 с. – Режим доступа: по подписке. – URL: https://biblioclub.ru/index.php?page=book&amp;id=208939 (дата обращения: 23.09.2022). – ISBN 978-5-4332-0014-2. – Текст : электронный.</w:t>
      </w:r>
    </w:p>
    <w:p>
      <w:pPr>
        <w:numPr>
          <w:ilvl w:val="0"/>
          <w:numId w:val="11"/>
        </w:numPr>
      </w:pPr>
      <w:r>
        <w:rPr/>
        <w:t xml:space="preserve">Лубенцов, В. В. Обзор существующих экспертных систем : практическое пособие / В. В. Лубенцов. – Москва : Лаборатория книги, 2012. – 116 с. : табл., схем. – Режим доступа: по подписке. – URL: https://biblioclub.ru/index.php?page=book&amp;id=141520 (дата обращения: 23.09.2022). – ISBN 978-5-504-00571-3. – Текст : электронный.</w:t>
      </w:r>
    </w:p>
    <w:p>
      <w:pPr>
        <w:numPr>
          <w:ilvl w:val="0"/>
          <w:numId w:val="11"/>
        </w:numPr>
      </w:pPr>
      <w:r>
        <w:rPr/>
        <w:t xml:space="preserve">Прыкина, Е. Н. Основы логического программирования в среде Турбо Пролог : учебное пособие : [16+] / Е. Н. Прыкина ; Федеральное агентство по культуре и кинематографии, Кемеровский государственный университет культуры и искусств, Кафедра технологии автоматизированной обработки информации. – Кемерово : Кемеровский государственный университет культуры и искусств (КемГУКИ), 2006. – 68 с. – Режим доступа: по подписке. – URL: https://biblioclub.ru/index.php?page=book&amp;id=227891 (дата обращения: 23.09.2022). – ISBN 5-8154-0130-7. – Текст :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A1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EFB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8ED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177DA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F973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A3642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6EE7A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30E9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CDA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E5A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F1F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E2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2026-04-23T18:58:32+03:00</dcterms:created>
  <dcterms:modified xsi:type="dcterms:W3CDTF">2026-04-23T18:58:32+03:00</dcterms:modified>
</cp:coreProperties>
</file>

<file path=docProps/custom.xml><?xml version="1.0" encoding="utf-8"?>
<Properties xmlns="http://schemas.openxmlformats.org/officeDocument/2006/custom-properties" xmlns:vt="http://schemas.openxmlformats.org/officeDocument/2006/docPropsVTypes"/>
</file>