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ИНФОРМАЦИОННЫЕ ТЕХНОЛОГИИ В УГОЛОВНОМ ПРОЦЕССЕ И КРИМИНАЛИСТИКЕ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</w:t>
            </w:r>
          </w:p>
          <w:p/>
          <w:p>
            <w:pPr/>
            <w:r>
              <w:rPr/>
              <w:t xml:space="preserve">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Информационные технологии в уголовном процессе и криминалистике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 в уголовном процессе и криминалистике.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сфера как сфера обращения информации и сфера правового регулирования. Юридические особенности и свойства информации.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технологии. Современное состояние информационных технологий в уголовном процессе, перспективы их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компьютерных технологий в раскрытии и расследовании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системы в уголовном судопроизводстве.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Базы данных в уголовном судопроизводстве и технология работы с ними.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доказательства в уголовном судопроизводстве.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безопасность уголовного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дисциплины "Информационные технологии в уголовном процессе и криминалистике"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Примерный перечень вопросов для собеседования по темам</w:t>
      </w:r>
      <w:r>
        <w:rPr/>
        <w:t xml:space="preserve"> </w:t>
      </w:r>
      <w:r>
        <w:rPr>
          <w:b w:val="1"/>
          <w:bCs w:val="1"/>
        </w:rPr>
        <w:t xml:space="preserve">"</w:t>
      </w:r>
      <w:r>
        <w:rPr>
          <w:b w:val="1"/>
          <w:bCs w:val="1"/>
        </w:rPr>
        <w:t xml:space="preserve">Информационная сфера как сфера обращения информации и сфера правового регулирования. Юридические особенности и свойства информации" и "ИНформационные технологии"</w:t>
      </w:r>
    </w:p>
    <w:p>
      <w:pPr>
        <w:numPr>
          <w:ilvl w:val="0"/>
          <w:numId w:val="2"/>
        </w:numPr>
      </w:pPr>
      <w:r>
        <w:rPr/>
        <w:t xml:space="preserve">Определение понятия «информация».</w:t>
      </w:r>
    </w:p>
    <w:p>
      <w:pPr>
        <w:numPr>
          <w:ilvl w:val="0"/>
          <w:numId w:val="2"/>
        </w:numPr>
      </w:pPr>
      <w:r>
        <w:rPr/>
        <w:t xml:space="preserve">Принципы правового регулирования отношений в сфере информации, информационных технологий и защиты информации.</w:t>
      </w:r>
    </w:p>
    <w:p>
      <w:pPr>
        <w:numPr>
          <w:ilvl w:val="0"/>
          <w:numId w:val="2"/>
        </w:numPr>
      </w:pPr>
      <w:r>
        <w:rPr/>
        <w:t xml:space="preserve">Информация как объект правовых отношений.</w:t>
      </w:r>
    </w:p>
    <w:p>
      <w:pPr>
        <w:numPr>
          <w:ilvl w:val="0"/>
          <w:numId w:val="2"/>
        </w:numPr>
      </w:pPr>
      <w:r>
        <w:rPr/>
        <w:t xml:space="preserve">Доступ к информации.</w:t>
      </w:r>
    </w:p>
    <w:p>
      <w:pPr>
        <w:numPr>
          <w:ilvl w:val="0"/>
          <w:numId w:val="2"/>
        </w:numPr>
      </w:pPr>
      <w:r>
        <w:rPr/>
        <w:t xml:space="preserve">Государственное регулирование в сфере применения информационных технологий.</w:t>
      </w:r>
    </w:p>
    <w:p>
      <w:pPr>
        <w:numPr>
          <w:ilvl w:val="0"/>
          <w:numId w:val="2"/>
        </w:numPr>
      </w:pPr>
      <w:r>
        <w:rPr/>
        <w:t xml:space="preserve">Национальные интересы Российской Федерации в информационной сфере и их обеспечение.</w:t>
      </w:r>
    </w:p>
    <w:p>
      <w:pPr>
        <w:numPr>
          <w:ilvl w:val="0"/>
          <w:numId w:val="2"/>
        </w:numPr>
      </w:pPr>
      <w:r>
        <w:rPr/>
        <w:t xml:space="preserve">Виды угроз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Источники угроз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Основные задачи по обеспечению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В чем отличие базы данных и банка данных?</w:t>
      </w:r>
    </w:p>
    <w:p>
      <w:pPr>
        <w:numPr>
          <w:ilvl w:val="0"/>
          <w:numId w:val="2"/>
        </w:numPr>
      </w:pPr>
      <w:r>
        <w:rPr/>
        <w:t xml:space="preserve">В каком виде хранятся данные для обработки?</w:t>
      </w:r>
    </w:p>
    <w:p>
      <w:pPr>
        <w:numPr>
          <w:ilvl w:val="0"/>
          <w:numId w:val="2"/>
        </w:numPr>
      </w:pPr>
      <w:r>
        <w:rPr/>
        <w:t xml:space="preserve">Какие типовые операции используются для обработки данных?</w:t>
      </w:r>
    </w:p>
    <w:p>
      <w:pPr>
        <w:numPr>
          <w:ilvl w:val="0"/>
          <w:numId w:val="2"/>
        </w:numPr>
      </w:pPr>
      <w:r>
        <w:rPr/>
        <w:t xml:space="preserve">Перечислите основные компоненты информационной технологий.</w:t>
      </w:r>
    </w:p>
    <w:p>
      <w:pPr>
        <w:numPr>
          <w:ilvl w:val="0"/>
          <w:numId w:val="2"/>
        </w:numPr>
      </w:pPr>
      <w:r>
        <w:rPr/>
        <w:t xml:space="preserve">Назовите основные компоненты информационных технологий, используемых в экспертной системе.</w:t>
      </w:r>
    </w:p>
    <w:p>
      <w:pPr>
        <w:numPr>
          <w:ilvl w:val="0"/>
          <w:numId w:val="2"/>
        </w:numPr>
      </w:pPr>
      <w:r>
        <w:rPr/>
        <w:t xml:space="preserve">Опишите основные свойства информационных технологий.</w:t>
      </w:r>
    </w:p>
    <w:p/>
    <w:p>
      <w:pPr/>
      <w:r>
        <w:rPr/>
        <w:t xml:space="preserve">Лабораторная работа</w:t>
      </w:r>
    </w:p>
    <w:p>
      <w:pPr/>
      <w:r>
        <w:rPr>
          <w:b w:val="1"/>
          <w:bCs w:val="1"/>
        </w:rPr>
        <w:t xml:space="preserve">Примерный вариант лабораторного задания:</w:t>
      </w:r>
    </w:p>
    <w:p>
      <w:pPr/>
      <w:r>
        <w:rPr/>
        <w:t xml:space="preserve">1. С помощью сети "Интернет" изучить и провести анализ функций следующих АИС:</w:t>
      </w:r>
    </w:p>
    <w:p>
      <w:pPr>
        <w:numPr>
          <w:ilvl w:val="0"/>
          <w:numId w:val="3"/>
        </w:numPr>
      </w:pPr>
      <w:r>
        <w:rPr/>
        <w:t xml:space="preserve">АИС органов прокуратуры Российской Федерации;</w:t>
      </w:r>
    </w:p>
    <w:p>
      <w:pPr>
        <w:numPr>
          <w:ilvl w:val="0"/>
          <w:numId w:val="3"/>
        </w:numPr>
      </w:pPr>
      <w:r>
        <w:rPr/>
        <w:t xml:space="preserve">АИС судов и органов юстиции;</w:t>
      </w:r>
    </w:p>
    <w:p>
      <w:pPr>
        <w:numPr>
          <w:ilvl w:val="0"/>
          <w:numId w:val="3"/>
        </w:numPr>
      </w:pPr>
      <w:r>
        <w:rPr/>
        <w:t xml:space="preserve">АИС Министерства внутренних дел РФ;</w:t>
      </w:r>
    </w:p>
    <w:p>
      <w:pPr/>
      <w:r>
        <w:rPr/>
        <w:t xml:space="preserve">2. Провести анализ информационного обеспечения правоохранительных органов; экспертных правовых систем; автоматизированных аналитико-статистических информационных систем.</w:t>
      </w:r>
    </w:p>
    <w:p>
      <w:pPr/>
      <w:r>
        <w:rPr/>
        <w:t xml:space="preserve">3. Изучить системы учета и управления, а также информационные технологии следственной и оперативно–розыскной деятельности.</w:t>
      </w:r>
    </w:p>
    <w:p>
      <w:pPr/>
      <w:r>
        <w:rPr/>
        <w:t xml:space="preserve">4. Подготовить отчет выполнения лабораторной работы, в котором отразить: название работы, цель работы, пояснения по ходу выполнения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формируются из тем, пройденных на занятиях, в совокупности с текущей работой обучающихся.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"Информационные технологии в уголовном процессе и криминалистике" является  закрепление навыков работы с научными достижениями в данной области, материалами правоприменительной практики, иллюстрирующей актуальные проблемные вопросы в сфере информационных технологий,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"Информационные технологии в уголовном процессе и криминалистике" является выполнение лабораторных работ, направленных на решение определенных поставленных практических ситуаций. При выполнении лабораторных работ необходимо руководствоваться актуальным законодательством, актуальными научными разработками, а также методическими рекомендациями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"Информационные технологии в уголовном процессе и криминалистике" реализуется посредством проведения лекций.</w:t>
      </w:r>
    </w:p>
    <w:p>
      <w:pPr/>
      <w:r>
        <w:rPr/>
        <w:t xml:space="preserve">В ходе лекций преподаватель должен четко формулировать цель занятия и основные рассматриваемые вопросы, а также раскрывать не только фундаментальные теоретические и практические основы изучаемой дисциплины, но и актуальные проблемы,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отношений. </w:t>
      </w:r>
    </w:p>
    <w:p>
      <w:pPr/>
      <w:r>
        <w:rPr/>
        <w:t xml:space="preserve">После заслушивания результатов самостоятельной работы студентов преподавателю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</w:t>
      </w:r>
    </w:p>
    <w:p>
      <w:pPr/>
      <w:r>
        <w:rPr/>
        <w:t xml:space="preserve">Также в рамках изучения данной дисциплины обучающимися выполняются лабораторные работы для усвоения материала по прикладным темам, а также темам, связанным с изучением автоматизированных информационных систем. </w:t>
      </w:r>
    </w:p>
    <w:p>
      <w:pPr/>
      <w:r>
        <w:rPr/>
        <w:t xml:space="preserve">В целях успешного овладевания обучающимися </w:t>
      </w:r>
      <w:r>
        <w:rPr/>
        <w:t xml:space="preserve">основными методами, способами и средствами получения, хранения, переработки информации, а также навыками работы с компьютером как средством управления информацией п</w:t>
      </w:r>
      <w:r>
        <w:rPr/>
        <w:t xml:space="preserve">реподаватель разрабатывает ряд методических рекомендаций, направленный на оказание помощи в случае, если обучающийся испытывает какие-либо трудности при освоении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Цифровая криминалистика : учебник для вузов / В. Б. Вехов [и др.] ; под редакцией В. Б. Вехова, С. В. Зуева. — Москва : Издательство Юрайт, 2022. — 417 с. — (Высшее образование). — ISBN 978-5-534-14600-4.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https://urait.ru/bcode/497080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Яновский, Р. С. </w:t>
      </w:r>
      <w:r>
        <w:rPr/>
        <w:t xml:space="preserve"> Актуальные проблемы производства следственных действий : учебное пособие для вузов / Р. С. Яновский. — 2-е изд., перераб. и доп. — Москва : Издательство Юрайт, 2021. — 140 с. — (Высшее образование). — ISBN 978-5-534-12247-3.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https://urait.ru/bcode/476393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учебное пособие для вузов / А. А. Сафонов [и др.] ; под общей редакцией А. А. Сафонова. — Москва : Издательство Юрайт, 2022. — 124 с. — (Высшее образование). — ISBN 978-5-534-15042-1.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https://urait.ru/bcode/486435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numPr>
          <w:ilvl w:val="0"/>
          <w:numId w:val="5"/>
        </w:numPr>
      </w:pPr>
      <w:r>
        <w:rPr/>
        <w:t xml:space="preserve">Конституционный Суд Российской Федерации - </w:t>
      </w:r>
      <w:hyperlink r:id="rId12" w:history="1">
        <w:r>
          <w:rPr/>
          <w:t xml:space="preserve">http://www.ksrf.ru</w:t>
        </w:r>
      </w:hyperlink>
    </w:p>
    <w:p>
      <w:pPr>
        <w:numPr>
          <w:ilvl w:val="0"/>
          <w:numId w:val="5"/>
        </w:numPr>
      </w:pPr>
      <w:r>
        <w:rPr/>
        <w:t xml:space="preserve">Верховный Суд Российской Федерации - </w:t>
      </w:r>
      <w:hyperlink r:id="rId13" w:history="1">
        <w:r>
          <w:rPr/>
          <w:t xml:space="preserve">http://www.supcourt.ru/</w:t>
        </w:r>
      </w:hyperlink>
    </w:p>
    <w:p>
      <w:pPr>
        <w:numPr>
          <w:ilvl w:val="0"/>
          <w:numId w:val="5"/>
        </w:numPr>
      </w:pPr>
      <w:r>
        <w:rPr/>
        <w:t xml:space="preserve">Генеральная прокуратура Российской Федерации - </w:t>
      </w:r>
      <w:hyperlink r:id="rId14" w:history="1">
        <w:r>
          <w:rPr/>
          <w:t xml:space="preserve">https://www.genproc.gov.ru/</w:t>
        </w:r>
      </w:hyperlink>
    </w:p>
    <w:p>
      <w:pPr>
        <w:numPr>
          <w:ilvl w:val="0"/>
          <w:numId w:val="5"/>
        </w:numPr>
      </w:pPr>
      <w:r>
        <w:rPr/>
        <w:t xml:space="preserve">Следственный комитет Российской Федерации - </w:t>
      </w:r>
      <w:hyperlink r:id="rId15" w:history="1">
        <w:r>
          <w:rPr/>
          <w:t xml:space="preserve">https://sledcom.ru/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внутренних дел Российской Федерации - </w:t>
      </w:r>
      <w:hyperlink r:id="rId16" w:history="1">
        <w:r>
          <w:rPr/>
          <w:t xml:space="preserve">https://мвд.рф</w:t>
        </w:r>
      </w:hyperlink>
    </w:p>
    <w:p>
      <w:pPr>
        <w:numPr>
          <w:ilvl w:val="0"/>
          <w:numId w:val="5"/>
        </w:numPr>
      </w:pPr>
      <w:r>
        <w:rPr/>
        <w:t xml:space="preserve">Федеральная служба безопасности России - </w:t>
      </w:r>
      <w:hyperlink r:id="rId17" w:history="1">
        <w:r>
          <w:rPr/>
          <w:t xml:space="preserve">http://www.fsb.ru/</w:t>
        </w:r>
      </w:hyperlink>
    </w:p>
    <w:p>
      <w:pPr>
        <w:numPr>
          <w:ilvl w:val="0"/>
          <w:numId w:val="5"/>
        </w:numPr>
      </w:pPr>
      <w:r>
        <w:rPr/>
        <w:t xml:space="preserve">Уголовный процесс. Сайт К. Калиновского - </w:t>
      </w:r>
      <w:hyperlink r:id="rId18" w:history="1">
        <w:r>
          <w:rPr/>
          <w:t xml:space="preserve">http://www.kalinovsky-k.narod.ru/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A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793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B35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1D1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2AE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24E5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080" TargetMode="External"/><Relationship Id="rId8" Type="http://schemas.openxmlformats.org/officeDocument/2006/relationships/hyperlink" Target="https://urait.ru/bcode/476393" TargetMode="External"/><Relationship Id="rId9" Type="http://schemas.openxmlformats.org/officeDocument/2006/relationships/hyperlink" Target="https://urait.ru/bcode/486435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Relationship Id="rId12" Type="http://schemas.openxmlformats.org/officeDocument/2006/relationships/hyperlink" Target="http://www.ksrf.ru/" TargetMode="External"/><Relationship Id="rId13" Type="http://schemas.openxmlformats.org/officeDocument/2006/relationships/hyperlink" Target="http://www.supcourt.ru/" TargetMode="External"/><Relationship Id="rId14" Type="http://schemas.openxmlformats.org/officeDocument/2006/relationships/hyperlink" Target="https://www.genproc.gov.ru/" TargetMode="External"/><Relationship Id="rId15" Type="http://schemas.openxmlformats.org/officeDocument/2006/relationships/hyperlink" Target="https://sledcom.ru/" TargetMode="External"/><Relationship Id="rId16" Type="http://schemas.openxmlformats.org/officeDocument/2006/relationships/hyperlink" Target="https://xn--b1aew.xn--p1ai/" TargetMode="External"/><Relationship Id="rId17" Type="http://schemas.openxmlformats.org/officeDocument/2006/relationships/hyperlink" Target="http://www.fsb.ru/" TargetMode="External"/><Relationship Id="rId18" Type="http://schemas.openxmlformats.org/officeDocument/2006/relationships/hyperlink" Target="http://www.kalinovsky-k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2026-04-24T00:26:13+03:00</dcterms:created>
  <dcterms:modified xsi:type="dcterms:W3CDTF">2026-04-24T00:26:13+03:00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