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ВПЕЧАТЛЕНИЙ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впечатлений в туризме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экономики 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впечатлений в сфере туризма и гостеприимства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Сфера туризма и гостеприимства и её опыт в реализации экономики впечатлений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экономики 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Впечатлений как товар. Опыт трансформации впечатлений в продукт.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продукт. Трансформация сферы гостеприимства. Тренды.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практических кейсов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местного рынка в разрезе экономики впечатлений. Анализ практик.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практики в сфере формирования турпродукта.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1-коллоквиум.</w:t>
      </w:r>
    </w:p>
    <w:p>
      <w:pPr/>
      <w:r>
        <w:rPr/>
        <w:t xml:space="preserve">Коллоквиум 1 Понятие и сущность инновационной экономики впечатлений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Социально-психологические мотивы потребления (единение с другими людьми, стремление не отстать от жизни, выделение из толпы, бегство от одиночества,желание быть любимым, следование моде).</w:t>
      </w:r>
    </w:p>
    <w:p>
      <w:pPr>
        <w:numPr>
          <w:ilvl w:val="0"/>
          <w:numId w:val="1"/>
        </w:numPr>
      </w:pPr>
      <w:r>
        <w:rPr/>
        <w:t xml:space="preserve">Причины перехода от экономики услуг к экономике впечатлений.</w:t>
      </w:r>
    </w:p>
    <w:p>
      <w:pPr>
        <w:numPr>
          <w:ilvl w:val="0"/>
          <w:numId w:val="1"/>
        </w:numPr>
      </w:pPr>
      <w:r>
        <w:rPr/>
        <w:t xml:space="preserve">Анализ синонимичных названий экономики впечатлений (сенсорная экономика, xperience economy, эмоциональная экономика, экономика восприятия, экономика общества мечты, экономика историй, экономика общество переживаний, экономика желаний, экономика развлечений).</w:t>
      </w:r>
    </w:p>
    <w:p>
      <w:pPr/>
      <w:r>
        <w:rPr/>
        <w:t xml:space="preserve">Коллоквиум 2: Современное общество потребления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мотивы потребления (единение с другими людьми, стремление не отстать от жизни, выделение из толпы, бегство от одиночества, желание быть любимым, следование моде).</w:t>
      </w:r>
    </w:p>
    <w:p>
      <w:pPr>
        <w:numPr>
          <w:ilvl w:val="0"/>
          <w:numId w:val="2"/>
        </w:numPr>
      </w:pPr>
      <w:r>
        <w:rPr/>
        <w:t xml:space="preserve">Причины перехода от экономики услуг к экономике впечатлений.</w:t>
      </w:r>
    </w:p>
    <w:p>
      <w:pPr>
        <w:numPr>
          <w:ilvl w:val="0"/>
          <w:numId w:val="2"/>
        </w:numPr>
      </w:pPr>
      <w:r>
        <w:rPr/>
        <w:t xml:space="preserve">Анализ синонимичных названий экономики впечатлений (сенсорная экономика, experience economy, эмоциональная экономика, экономика восприятия, экономика общества мечты, экономика историй, экономика общество переживаний, экономика желаний, экономика развлечений).</w:t>
      </w:r>
    </w:p>
    <w:p>
      <w:pPr/>
      <w:r>
        <w:rPr/>
        <w:t xml:space="preserve">Коллоквиум по теме 3.Ключевые концепты ощущений и впечатлений</w:t>
      </w:r>
    </w:p>
    <w:p>
      <w:pPr>
        <w:numPr>
          <w:ilvl w:val="0"/>
          <w:numId w:val="3"/>
        </w:numPr>
      </w:pPr>
      <w:r>
        <w:rPr/>
        <w:t xml:space="preserve">Стимулы, сопровождающие впечатление. Почему чем сильнее впечатление воздействует на чувства, тем лучше запоминается?</w:t>
      </w:r>
    </w:p>
    <w:p>
      <w:pPr>
        <w:numPr>
          <w:ilvl w:val="0"/>
          <w:numId w:val="3"/>
        </w:numPr>
      </w:pPr>
      <w:r>
        <w:rPr/>
        <w:t xml:space="preserve">Особенности современного потребления. Что сейчас хотят клиенты?</w:t>
      </w:r>
    </w:p>
    <w:p>
      <w:pPr>
        <w:numPr>
          <w:ilvl w:val="0"/>
          <w:numId w:val="3"/>
        </w:numPr>
      </w:pPr>
      <w:r>
        <w:rPr/>
        <w:t xml:space="preserve">Персонализация: совместная (впечатление-исследование), адаптивная (впечатление-эксперимент), косметическая (впечатление-лесть), прозрачная (впечатление-призрак). Как выбрать нужный подход?</w:t>
      </w:r>
    </w:p>
    <w:p>
      <w:pPr>
        <w:numPr>
          <w:ilvl w:val="0"/>
          <w:numId w:val="3"/>
        </w:numPr>
      </w:pPr>
      <w:r>
        <w:rPr/>
        <w:t xml:space="preserve">Физиологические аспекты человека в происхождении эмоций. Поведенческие индикаторы и уровни готовности клиента к получению услуг экономики впечатлений.</w:t>
      </w:r>
    </w:p>
    <w:p>
      <w:pPr/>
      <w:r>
        <w:rPr/>
        <w:t xml:space="preserve">Коллоквиум 4: «Поток переживаний»</w:t>
      </w:r>
    </w:p>
    <w:p>
      <w:pPr>
        <w:numPr>
          <w:ilvl w:val="0"/>
          <w:numId w:val="4"/>
        </w:numPr>
      </w:pPr>
      <w:r>
        <w:rPr/>
        <w:t xml:space="preserve">Поток переживаний, специфика его организации</w:t>
      </w:r>
    </w:p>
    <w:p>
      <w:pPr>
        <w:numPr>
          <w:ilvl w:val="0"/>
          <w:numId w:val="4"/>
        </w:numPr>
      </w:pPr>
      <w:r>
        <w:rPr/>
        <w:t xml:space="preserve">Аромамаркетинг в сфере туристских и гостиничных услуг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рамках производственных экскурсий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сельском туризме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гастрономическом туризме</w:t>
      </w:r>
    </w:p>
    <w:p>
      <w:pPr>
        <w:numPr>
          <w:ilvl w:val="0"/>
          <w:numId w:val="4"/>
        </w:numPr>
      </w:pPr>
      <w:r>
        <w:rPr/>
        <w:t xml:space="preserve">«Прозрачная персонализация» в сфере туризма.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Подготовить презентацию эмоционального турпродукта (услуги).</w:t>
      </w:r>
    </w:p>
    <w:p>
      <w:pPr/>
      <w:r>
        <w:rPr/>
        <w:t xml:space="preserve">Алгоритм подготовки проекта:</w:t>
      </w:r>
    </w:p>
    <w:p>
      <w:pPr>
        <w:numPr>
          <w:ilvl w:val="0"/>
          <w:numId w:val="5"/>
        </w:numPr>
      </w:pPr>
      <w:r>
        <w:rPr/>
        <w:t xml:space="preserve">Определить тему и подтемы впечатлений, которые получат потребители турпродутка (услуги). Доказать их востребованность на региональном рынке.</w:t>
      </w:r>
    </w:p>
    <w:p>
      <w:pPr>
        <w:numPr>
          <w:ilvl w:val="0"/>
          <w:numId w:val="5"/>
        </w:numPr>
      </w:pPr>
      <w:r>
        <w:rPr/>
        <w:t xml:space="preserve">Выделить сильные и слабые стороны проектов конкурентов, которые работают в данном направлении</w:t>
      </w:r>
    </w:p>
    <w:p>
      <w:pPr>
        <w:numPr>
          <w:ilvl w:val="0"/>
          <w:numId w:val="5"/>
        </w:numPr>
      </w:pPr>
      <w:r>
        <w:rPr/>
        <w:t xml:space="preserve">Определить и показать зрелищные площадки туристского действия и пространства для аттракций:</w:t>
      </w:r>
    </w:p>
    <w:p>
      <w:pPr>
        <w:numPr>
          <w:ilvl w:val="0"/>
          <w:numId w:val="6"/>
        </w:numPr>
      </w:pPr>
      <w:r>
        <w:rPr/>
        <w:t xml:space="preserve">начало и конец путешествия: прибытие, железнодорожный вокзал, парковка, аэропорт;</w:t>
      </w:r>
    </w:p>
    <w:p>
      <w:pPr>
        <w:numPr>
          <w:ilvl w:val="0"/>
          <w:numId w:val="6"/>
        </w:numPr>
      </w:pPr>
      <w:r>
        <w:rPr/>
        <w:t xml:space="preserve">проживание: отели, апартаменты, кемпинги, молодежные общежития и т.;</w:t>
      </w:r>
    </w:p>
    <w:p>
      <w:pPr>
        <w:numPr>
          <w:ilvl w:val="0"/>
          <w:numId w:val="6"/>
        </w:numPr>
      </w:pPr>
      <w:r>
        <w:rPr/>
        <w:t xml:space="preserve">местность: сцена деревни, парки, бассейны, спортивные сооружения, места для развлечения, достопримечательности;</w:t>
      </w:r>
    </w:p>
    <w:p>
      <w:pPr>
        <w:numPr>
          <w:ilvl w:val="0"/>
          <w:numId w:val="6"/>
        </w:numPr>
      </w:pPr>
      <w:r>
        <w:rPr/>
        <w:t xml:space="preserve">ландшафт: естественные аттракции, море, ледники, водопады;</w:t>
      </w:r>
    </w:p>
    <w:p>
      <w:pPr>
        <w:numPr>
          <w:ilvl w:val="0"/>
          <w:numId w:val="6"/>
        </w:numPr>
      </w:pPr>
      <w:r>
        <w:rPr/>
        <w:t xml:space="preserve">экскурсии: аттракции в ближайших окрестностях.</w:t>
      </w:r>
    </w:p>
    <w:p>
      <w:pPr>
        <w:numPr>
          <w:ilvl w:val="0"/>
          <w:numId w:val="7"/>
        </w:numPr>
      </w:pPr>
      <w:r>
        <w:rPr/>
        <w:t xml:space="preserve">Определить сферы развития этих зрелищных площадок:</w:t>
      </w:r>
    </w:p>
    <w:p>
      <w:pPr>
        <w:numPr>
          <w:ilvl w:val="0"/>
          <w:numId w:val="8"/>
        </w:numPr>
      </w:pPr>
      <w:r>
        <w:rPr/>
        <w:t xml:space="preserve">время (прошлое, настоящее, будущее; традиционное, модернистское или футуристическое),</w:t>
      </w:r>
    </w:p>
    <w:p>
      <w:pPr>
        <w:numPr>
          <w:ilvl w:val="0"/>
          <w:numId w:val="8"/>
        </w:numPr>
      </w:pPr>
      <w:r>
        <w:rPr/>
        <w:t xml:space="preserve">пространство (город/деревня, восток/запад, север/юг, дом/работа, помещение/открытое пространство),</w:t>
      </w:r>
    </w:p>
    <w:p>
      <w:pPr>
        <w:numPr>
          <w:ilvl w:val="0"/>
          <w:numId w:val="8"/>
        </w:numPr>
      </w:pPr>
      <w:r>
        <w:rPr/>
        <w:t xml:space="preserve">технологии (изготовленный вручную/изготовленный механическим способом, естественный/искусственный, виртуальный, иммерсивный).</w:t>
      </w:r>
    </w:p>
    <w:p>
      <w:pPr>
        <w:numPr>
          <w:ilvl w:val="0"/>
          <w:numId w:val="8"/>
        </w:numPr>
      </w:pPr>
      <w:r>
        <w:rPr/>
        <w:t xml:space="preserve">подлинность (настоящий, искусственный)</w:t>
      </w:r>
    </w:p>
    <w:p>
      <w:pPr>
        <w:numPr>
          <w:ilvl w:val="0"/>
          <w:numId w:val="8"/>
        </w:numPr>
      </w:pPr>
      <w:r>
        <w:rPr/>
        <w:t xml:space="preserve">изысканность (роскошный/дешевый, обработанный/необработанный),</w:t>
      </w:r>
    </w:p>
    <w:p>
      <w:pPr>
        <w:numPr>
          <w:ilvl w:val="0"/>
          <w:numId w:val="8"/>
        </w:numPr>
      </w:pPr>
      <w:r>
        <w:rPr/>
        <w:t xml:space="preserve">масштаб (территориальный).</w:t>
      </w:r>
    </w:p>
    <w:p>
      <w:pPr>
        <w:numPr>
          <w:ilvl w:val="0"/>
          <w:numId w:val="9"/>
        </w:numPr>
      </w:pPr>
      <w:r>
        <w:rPr/>
        <w:t xml:space="preserve">На основе критериев оценки измерения ощущений: природа и ландшафт, ощущения культуры, защита и уход, аутентичность, своеобразие, регионально типичные продукты и услуги, информация и интерпретация (лекция 7) описать целевые группы потребителей данного продукта (услуги)</w:t>
      </w:r>
    </w:p>
    <w:p>
      <w:pPr>
        <w:numPr>
          <w:ilvl w:val="0"/>
          <w:numId w:val="9"/>
        </w:numPr>
      </w:pPr>
      <w:r>
        <w:rPr/>
        <w:t xml:space="preserve">Выделить аттракции (активности), которые станут основными и дополнительными услугами: размещение, питание, специальные предложения, транспорт, развлечения и т.д.</w:t>
      </w:r>
    </w:p>
    <w:p>
      <w:pPr>
        <w:numPr>
          <w:ilvl w:val="0"/>
          <w:numId w:val="9"/>
        </w:numPr>
      </w:pPr>
      <w:r>
        <w:rPr/>
        <w:t xml:space="preserve">Определить ключевые подтемы, которые можно периодически, сезонно включать в развитие продукта.</w:t>
      </w:r>
    </w:p>
    <w:p>
      <w:pPr>
        <w:numPr>
          <w:ilvl w:val="0"/>
          <w:numId w:val="9"/>
        </w:numPr>
      </w:pPr>
      <w:r>
        <w:rPr/>
        <w:t xml:space="preserve">Определить пути управления посетителями и их самочувствием, включением их в процесс инсценирования</w:t>
      </w:r>
    </w:p>
    <w:p>
      <w:pPr>
        <w:numPr>
          <w:ilvl w:val="0"/>
          <w:numId w:val="9"/>
        </w:numPr>
      </w:pPr>
      <w:r>
        <w:rPr/>
        <w:t xml:space="preserve">Разработать эмоциональные способы рекламы выбранного турпродукта (услуги).</w:t>
      </w:r>
    </w:p>
    <w:p>
      <w:pPr/>
      <w:r>
        <w:rPr/>
        <w:t xml:space="preserve"> </w:t>
      </w:r>
    </w:p>
    <w:p>
      <w:pPr/>
      <w:r>
        <w:rPr/>
        <w:t xml:space="preserve">Критерии оценки творческого задания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Составил историю (сценарий), обосновал ее эффективность, доказать ее востребованность на региональном рынке. Разработал эмоциональные способы рекламы. Подготовил презентацию и сценарий,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Доклад недостаточно подготовил работу, не выдержал все структурные элементы, без презентации или сценария,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"/>
        </w:numPr>
      </w:pPr>
      <w:r>
        <w:rPr/>
        <w:t xml:space="preserve">Понятие и сущность экономики впечатлений.</w:t>
      </w:r>
    </w:p>
    <w:p>
      <w:pPr>
        <w:numPr>
          <w:ilvl w:val="0"/>
          <w:numId w:val="10"/>
        </w:numPr>
      </w:pPr>
      <w:r>
        <w:rPr/>
        <w:t xml:space="preserve">Предпосылки формирования экономики впечатлений</w:t>
      </w:r>
    </w:p>
    <w:p>
      <w:pPr>
        <w:numPr>
          <w:ilvl w:val="0"/>
          <w:numId w:val="10"/>
        </w:numPr>
      </w:pPr>
      <w:r>
        <w:rPr/>
        <w:t xml:space="preserve">Современное общество потребления: социокультурный анализ.</w:t>
      </w:r>
    </w:p>
    <w:p>
      <w:pPr>
        <w:numPr>
          <w:ilvl w:val="0"/>
          <w:numId w:val="10"/>
        </w:numPr>
      </w:pPr>
      <w:r>
        <w:rPr/>
        <w:t xml:space="preserve">Социально-психологические мотивы потребления современного человека</w:t>
      </w:r>
    </w:p>
    <w:p>
      <w:pPr>
        <w:numPr>
          <w:ilvl w:val="0"/>
          <w:numId w:val="10"/>
        </w:numPr>
      </w:pPr>
      <w:r>
        <w:rPr/>
        <w:t xml:space="preserve">Паттерны потребительского поведения.</w:t>
      </w:r>
    </w:p>
    <w:p>
      <w:pPr>
        <w:numPr>
          <w:ilvl w:val="0"/>
          <w:numId w:val="10"/>
        </w:numPr>
      </w:pPr>
      <w:r>
        <w:rPr/>
        <w:t xml:space="preserve">Тренды в системе потребления</w:t>
      </w:r>
    </w:p>
    <w:p>
      <w:pPr>
        <w:numPr>
          <w:ilvl w:val="0"/>
          <w:numId w:val="10"/>
        </w:numPr>
      </w:pPr>
      <w:r>
        <w:rPr/>
        <w:t xml:space="preserve">Индивидуализация и уникализация современного потребления.</w:t>
      </w:r>
    </w:p>
    <w:p>
      <w:pPr>
        <w:numPr>
          <w:ilvl w:val="0"/>
          <w:numId w:val="10"/>
        </w:numPr>
      </w:pPr>
      <w:r>
        <w:rPr/>
        <w:t xml:space="preserve">Характерные черты впечатлений</w:t>
      </w:r>
    </w:p>
    <w:p>
      <w:pPr>
        <w:numPr>
          <w:ilvl w:val="0"/>
          <w:numId w:val="10"/>
        </w:numPr>
      </w:pPr>
      <w:r>
        <w:rPr/>
        <w:t xml:space="preserve">Конкурентные преимуществ услуги – впечатления, ее отличительные характеристики</w:t>
      </w:r>
    </w:p>
    <w:p>
      <w:pPr>
        <w:numPr>
          <w:ilvl w:val="0"/>
          <w:numId w:val="10"/>
        </w:numPr>
      </w:pPr>
      <w:r>
        <w:rPr/>
        <w:t xml:space="preserve">Физиологические аспекты человека в происхождении эмоций.</w:t>
      </w:r>
    </w:p>
    <w:p>
      <w:pPr>
        <w:numPr>
          <w:ilvl w:val="0"/>
          <w:numId w:val="10"/>
        </w:numPr>
      </w:pPr>
      <w:r>
        <w:rPr/>
        <w:t xml:space="preserve">Поведенческие индикаторы и уровни готовности клиента к получению услуг экономики впечатлений.</w:t>
      </w:r>
    </w:p>
    <w:p>
      <w:pPr>
        <w:numPr>
          <w:ilvl w:val="0"/>
          <w:numId w:val="10"/>
        </w:numPr>
      </w:pPr>
      <w:r>
        <w:rPr/>
        <w:t xml:space="preserve">Ключевые концепты ощущений</w:t>
      </w:r>
    </w:p>
    <w:p>
      <w:pPr>
        <w:numPr>
          <w:ilvl w:val="0"/>
          <w:numId w:val="10"/>
        </w:numPr>
      </w:pPr>
      <w:r>
        <w:rPr/>
        <w:t xml:space="preserve">Ощущения как источник  эмоциональных  переживаний</w:t>
      </w:r>
    </w:p>
    <w:p>
      <w:pPr>
        <w:numPr>
          <w:ilvl w:val="0"/>
          <w:numId w:val="10"/>
        </w:numPr>
      </w:pPr>
      <w:r>
        <w:rPr/>
        <w:t xml:space="preserve">Психологические основы  эмоций в туризме</w:t>
      </w:r>
    </w:p>
    <w:p>
      <w:pPr>
        <w:numPr>
          <w:ilvl w:val="0"/>
          <w:numId w:val="10"/>
        </w:numPr>
      </w:pPr>
      <w:r>
        <w:rPr/>
        <w:t xml:space="preserve">Эмоционализация туристского пространства</w:t>
      </w:r>
    </w:p>
    <w:p>
      <w:pPr>
        <w:numPr>
          <w:ilvl w:val="0"/>
          <w:numId w:val="10"/>
        </w:numPr>
      </w:pPr>
      <w:r>
        <w:rPr/>
        <w:t xml:space="preserve">Поток переживаний, компоненты потока</w:t>
      </w:r>
    </w:p>
    <w:p>
      <w:pPr>
        <w:numPr>
          <w:ilvl w:val="0"/>
          <w:numId w:val="10"/>
        </w:numPr>
      </w:pPr>
      <w:r>
        <w:rPr/>
        <w:t xml:space="preserve">Концепция целостного потока переживаний</w:t>
      </w:r>
    </w:p>
    <w:p>
      <w:pPr>
        <w:numPr>
          <w:ilvl w:val="0"/>
          <w:numId w:val="10"/>
        </w:numPr>
      </w:pPr>
      <w:r>
        <w:rPr/>
        <w:t xml:space="preserve">Фазы переживания в психологии туризма</w:t>
      </w:r>
    </w:p>
    <w:p>
      <w:pPr>
        <w:numPr>
          <w:ilvl w:val="0"/>
          <w:numId w:val="10"/>
        </w:numPr>
      </w:pPr>
      <w:r>
        <w:rPr/>
        <w:t xml:space="preserve">Атмосфера, модели атмосферы в сфере туризма. Моделирование атмосферы</w:t>
      </w:r>
    </w:p>
    <w:p>
      <w:pPr>
        <w:numPr>
          <w:ilvl w:val="0"/>
          <w:numId w:val="10"/>
        </w:numPr>
      </w:pPr>
      <w:r>
        <w:rPr/>
        <w:t xml:space="preserve">Факторы-киллеры атмосферы впечатлений</w:t>
      </w:r>
    </w:p>
    <w:p>
      <w:pPr>
        <w:numPr>
          <w:ilvl w:val="0"/>
          <w:numId w:val="10"/>
        </w:numPr>
      </w:pPr>
      <w:r>
        <w:rPr/>
        <w:t xml:space="preserve">Инструменты инсценирования</w:t>
      </w:r>
    </w:p>
    <w:p>
      <w:pPr>
        <w:numPr>
          <w:ilvl w:val="0"/>
          <w:numId w:val="10"/>
        </w:numPr>
      </w:pPr>
      <w:r>
        <w:rPr/>
        <w:t xml:space="preserve">Этапы разработки концепции инсценирования</w:t>
      </w:r>
    </w:p>
    <w:p>
      <w:pPr>
        <w:numPr>
          <w:ilvl w:val="0"/>
          <w:numId w:val="10"/>
        </w:numPr>
      </w:pPr>
      <w:r>
        <w:rPr/>
        <w:t xml:space="preserve">Особенности подходов к созданию инсценирования в экономики впечатлений.</w:t>
      </w:r>
    </w:p>
    <w:p>
      <w:pPr>
        <w:numPr>
          <w:ilvl w:val="0"/>
          <w:numId w:val="10"/>
        </w:numPr>
      </w:pPr>
      <w:r>
        <w:rPr/>
        <w:t xml:space="preserve">Тема как ведущий инструмент инсценирования. Основные темы инсценирования.</w:t>
      </w:r>
    </w:p>
    <w:p>
      <w:pPr>
        <w:numPr>
          <w:ilvl w:val="0"/>
          <w:numId w:val="10"/>
        </w:numPr>
      </w:pPr>
      <w:r>
        <w:rPr/>
        <w:t xml:space="preserve">Управление посетителями как основной инструмент реализации проекта в индустрии впечатлений</w:t>
      </w:r>
    </w:p>
    <w:p>
      <w:pPr>
        <w:numPr>
          <w:ilvl w:val="0"/>
          <w:numId w:val="10"/>
        </w:numPr>
      </w:pPr>
      <w:r>
        <w:rPr/>
        <w:t xml:space="preserve">Управление самочувствием посетителей, оздоровительный менеджмент</w:t>
      </w:r>
    </w:p>
    <w:p>
      <w:pPr>
        <w:numPr>
          <w:ilvl w:val="0"/>
          <w:numId w:val="10"/>
        </w:numPr>
      </w:pPr>
      <w:r>
        <w:rPr/>
        <w:t xml:space="preserve">Возможности аттракций и активностей для посетителей ак инструмент действия в экономике впечатлений</w:t>
      </w:r>
    </w:p>
    <w:p>
      <w:pPr>
        <w:numPr>
          <w:ilvl w:val="0"/>
          <w:numId w:val="10"/>
        </w:numPr>
      </w:pPr>
      <w:r>
        <w:rPr/>
        <w:t xml:space="preserve">Сценарий в концепции инсценирования как эстетический инструмент</w:t>
      </w:r>
    </w:p>
    <w:p>
      <w:pPr>
        <w:numPr>
          <w:ilvl w:val="0"/>
          <w:numId w:val="10"/>
        </w:numPr>
      </w:pPr>
      <w:r>
        <w:rPr/>
        <w:t xml:space="preserve">Пространство инсценирования</w:t>
      </w:r>
    </w:p>
    <w:p>
      <w:pPr>
        <w:numPr>
          <w:ilvl w:val="0"/>
          <w:numId w:val="10"/>
        </w:numPr>
      </w:pPr>
      <w:r>
        <w:rPr/>
        <w:t xml:space="preserve">Концепция инсценирования как инструмент планирования и координации</w:t>
      </w:r>
    </w:p>
    <w:p>
      <w:pPr>
        <w:numPr>
          <w:ilvl w:val="0"/>
          <w:numId w:val="10"/>
        </w:numPr>
      </w:pPr>
      <w:r>
        <w:rPr/>
        <w:t xml:space="preserve">Инсценирование переживаний. Фазы переживания</w:t>
      </w:r>
    </w:p>
    <w:p>
      <w:pPr>
        <w:numPr>
          <w:ilvl w:val="0"/>
          <w:numId w:val="10"/>
        </w:numPr>
      </w:pPr>
      <w:r>
        <w:rPr/>
        <w:t xml:space="preserve">Признаки предложений, связанные с переживаниями в естественном и искусственно созданном мирах</w:t>
      </w:r>
    </w:p>
    <w:p>
      <w:pPr>
        <w:numPr>
          <w:ilvl w:val="0"/>
          <w:numId w:val="10"/>
        </w:numPr>
      </w:pPr>
      <w:r>
        <w:rPr/>
        <w:t xml:space="preserve">Измерение ощущений</w:t>
      </w:r>
    </w:p>
    <w:p>
      <w:pPr>
        <w:numPr>
          <w:ilvl w:val="0"/>
          <w:numId w:val="10"/>
        </w:numPr>
      </w:pPr>
      <w:r>
        <w:rPr/>
        <w:t xml:space="preserve">Критерии оценки измерения ощущений</w:t>
      </w:r>
    </w:p>
    <w:p>
      <w:pPr>
        <w:numPr>
          <w:ilvl w:val="0"/>
          <w:numId w:val="10"/>
        </w:numPr>
      </w:pPr>
      <w:r>
        <w:rPr/>
        <w:t xml:space="preserve">Параметры анализа проектов в индустрии впечатлений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1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1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1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1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12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2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2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2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2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2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3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3"/>
        </w:numPr>
      </w:pPr>
      <w:r>
        <w:rPr/>
        <w:t xml:space="preserve">участие в дискуссиях;</w:t>
      </w:r>
    </w:p>
    <w:p>
      <w:pPr>
        <w:numPr>
          <w:ilvl w:val="0"/>
          <w:numId w:val="13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3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4"/>
        </w:numPr>
      </w:pPr>
      <w:r>
        <w:rPr/>
        <w:t xml:space="preserve">Экономика ощущений и впечатлений в туризме и менеджменте : учеб. пособие для магистратуры / Н. А. Колодий. — М. : Издательство Юрайт, 2019. — 326 с. </w:t>
      </w:r>
      <w:hyperlink r:id="rId7" w:history="1">
        <w:r>
          <w:rPr/>
          <w:t xml:space="preserve">https://mx3.urait.ru/uploads/pdf_review/19017422-A89C-42D7-AEAA-E8B2A5E3C3D2.pdf</w:t>
        </w:r>
      </w:hyperlink>
    </w:p>
    <w:p>
      <w:pPr>
        <w:numPr>
          <w:ilvl w:val="0"/>
          <w:numId w:val="14"/>
        </w:numPr>
      </w:pPr>
      <w:r>
        <w:rPr/>
        <w:t xml:space="preserve">Черевичко Т.В. Экономика впечатлений: учебное пособие для магистров. – Саратов, 2016. – 43 с. </w:t>
      </w:r>
      <w:hyperlink r:id="rId8" w:history="1">
        <w:r>
          <w:rPr/>
          <w:t xml:space="preserve">http://elibrary.sgu.ru/uch_lit/1640.pdf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Пайн, Б. Д. Экономика впечатлений : работа - это театр, а каждый бизнес - сцена : перевод с английского / Б. Джозеф Пайн II, Джейс Х. Гилмор ; [перевод и редакция Н. А. Ливинской]. - Москва : Альпина Паблишер, 2011. - 329 с. </w:t>
      </w:r>
      <w:hyperlink r:id="rId9" w:history="1">
        <w:r>
          <w:rPr/>
          <w:t xml:space="preserve">https://bookscafe.net/read/payn_dzhozef-ekonomika_vpechatleniy_rabota_eto_teatr_a_kazhdyy_biznes_scena-81153.html#p1</w:t>
        </w:r>
      </w:hyperlink>
    </w:p>
    <w:p>
      <w:pPr>
        <w:numPr>
          <w:ilvl w:val="0"/>
          <w:numId w:val="15"/>
        </w:numPr>
      </w:pPr>
      <w:r>
        <w:rPr/>
        <w:t xml:space="preserve">Экономика впечатлений: музейный, событийный, туристический менеджмент : материалы всерос. конф. / сост. Е.Н. Шестакова, О.В. Старцева [и др.]. – Пермь : Изд-во Перм. нац. исслед. политехн. ун-та, 2019. – 163 с. </w:t>
      </w:r>
      <w:hyperlink r:id="rId10" w:history="1">
        <w:r>
          <w:rPr/>
          <w:t xml:space="preserve">https://perm.hse.ru/mirror/pubs/share/376451622.pdf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6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0"/>
          <w:numId w:val="16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16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24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9E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019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08F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09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24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1850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C3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DDF7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F2F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F69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FB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D8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6E1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B3E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59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91A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x3.urait.ru/uploads/pdf_review/19017422-A89C-42D7-AEAA-E8B2A5E3C3D2.pdf" TargetMode="External"/><Relationship Id="rId8" Type="http://schemas.openxmlformats.org/officeDocument/2006/relationships/hyperlink" Target="http://elibrary.sgu.ru/uch_lit/1640.pdf" TargetMode="External"/><Relationship Id="rId9" Type="http://schemas.openxmlformats.org/officeDocument/2006/relationships/hyperlink" Target="https://bookscafe.net/read/payn_dzhozef-ekonomika_vpechatleniy_rabota_eto_teatr_a_kazhdyy_biznes_scena-81153.html#p1" TargetMode="External"/><Relationship Id="rId10" Type="http://schemas.openxmlformats.org/officeDocument/2006/relationships/hyperlink" Target="https://perm.hse.ru/mirror/pubs/share/376451622.pdf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2026-04-23T13:40:40+03:00</dcterms:created>
  <dcterms:modified xsi:type="dcterms:W3CDTF">2026-04-23T13:40:40+03:00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