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РЕГИОНАЛЬНЫЕ СИСТЕМЫ УПРАВЛЕНИЯ В ТУРИСТСКОЙ ИНДУСТРИИ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43.04.02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в индустрии туризма»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15.06.2017 г. N 556 (с изменениями от 08.02.2021 г. N 82, от 26.11.2020 №1456) и учебным планом по направлению подготовки магистратуры 43.04.02 Туризм  (профиль «Проектирование в индустрии туризма»).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Гусева Елена Юрьевна, директор, Арктический межрайонный ресурсный центр;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стратегическое управление туристской деятельностью на различных уровнях управления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Осуществляет стратегическое управление туристской деятельностью на различных уровнях управления;</w:t>
            </w:r>
          </w:p>
          <w:p/>
          <w:p>
            <w:pPr/>
            <w:r>
              <w:rPr/>
              <w:t xml:space="preserve">ОПК-2.2. Использует основные методы и приемы анализа, моделирования и стратегического планирования туристской деятельности на различных уровнях управления;</w:t>
            </w:r>
          </w:p>
          <w:p/>
          <w:p>
            <w:pPr/>
            <w:r>
              <w:rPr/>
              <w:t xml:space="preserve">ОПК-2.3. Осуществляет управление процессом организационной диагностики и организационного проектирования деятельности предприятий сферы туризма.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внедрять маркетинговые стратегии и программы в сфере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технологии маркетинговых исследований в профессиональной деятельности;</w:t>
            </w:r>
          </w:p>
          <w:p/>
          <w:p>
            <w:pPr/>
            <w:r>
              <w:rPr/>
              <w:t xml:space="preserve">ОПК-4.2. Разрабатывает маркетинговые стратегии и программы в сфере туризма;</w:t>
            </w:r>
          </w:p>
          <w:p/>
          <w:p>
            <w:pPr/>
            <w:r>
              <w:rPr/>
              <w:t xml:space="preserve">ОПК-4.3. Внедряет маркетинговые стратегии и программы в деятельность предприятий сферы туризма, в том числе с использованием сети Интернет.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Региональные системы управления в туристской индустрии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управление региональным туризмом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понятия: туристский регион, поле регионального менеджмента. Региональный менеджмент как управленческая наука и практика. Региональный менеджмент как отрасль экономической науки. Субъекты регионального менеджмента. Особенность регионального менеджмента. Методологическая база регионального менеджмента. Задачи регионального менеджмента туризма. Влияние туризма на развитие региона. Уровни взаимодействия туристских предприятий в регионе: горизонтальная кооперация, вертикальная кооперация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планирования и его роль в развитии туризма. Виды планирования. Принципы планирования и их взаимосвязь. Методы планирования. Неопределённость и риски в планировании и прогнозировании развития туризма в регионе. Стратегическое планирование как процесс. Стратегическое планирование развития туризма и его место в системе регионального управления. Анализ состояния стратегического планирования развития туризма в регионах России. Региональный мониторинг развития туризма.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Программно-целевой подход в обосновании перспектив развития  туризма в регионе. Структура и содержание региональных целевых программ развития туризма. Методологические основы разработки региональной программы развития туризма. Этапы разработки. Технологическая схема разработки плана экономического и социального развития внутреннего туризма. Выработка концепции. Формирования системы целей. Корректировка по ресурсам и возможностям территории свободного прогноза регионального развития внутреннего туризма. Разработка программных мероприятий: развитие нормативно – правовой, материально – технической, информационной, организационной, кадровой и научной базы развития внутреннего туризма. Механизм реализации и управления программой.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 национальной туристской политике. Понятие о государственно – частном партнёрстве (ГЧП): формы, функции, признаки.  Инструменты государственно – частного партнёрства. Теория и практика  образования туристских кластеров. Понятие «кластерный подход»  в развитии туризма. Основные  цели и условия формирования  туристских кластеров в регионе. Технология создания туристского  кластера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SWOT-анализа развития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Обсуждение основных показателей развития туризма в регионе.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программы развития туризма в регионе или МО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 Разработка модели туристского  кластера в республике.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дискусси по теме «Организация и управление региональным туризмом» и разработке SWOT-анализа развития туризма в регионе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обсуждению основных показателей развития туризма в регионе в рамках темы «Стратегическое планирование туризма в регионе».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текущему контролю-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разработке проекта программы развития туризма в регионе или МО: выбор региона для исследования, поиск статистических данных по индустрии туризма данного региона и республики в целом, SWOT-анализ. и т.д.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«Лучшие практики ГЧП в туризме»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модели туристского  кластера в республике на основе выбранного во время дискуссии района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Коллоквиум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«Организационно-правовые формы предприятий»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товарищества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общества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Производственные кооперативы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Хозяйственные партнерства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Унитарные предприятия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Коллоквиум по теме «Правовая среда малого и среднего предпринимательства»</w:t>
      </w:r>
    </w:p>
    <w:p>
      <w:pPr>
        <w:numPr>
          <w:ilvl w:val="0"/>
          <w:numId w:val="2"/>
        </w:numPr>
      </w:pPr>
      <w:r>
        <w:rPr/>
        <w:t xml:space="preserve">Критерии определения малых, средних и крупных предприятий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Правовые основы деятельности юридического лица</w:t>
      </w:r>
    </w:p>
    <w:p>
      <w:pPr>
        <w:numPr>
          <w:ilvl w:val="0"/>
          <w:numId w:val="2"/>
        </w:numPr>
      </w:pPr>
      <w:r>
        <w:rPr/>
        <w:t xml:space="preserve">Правовые основы ведения предпринимательской деятельности индивидуальным предпринимателем</w:t>
      </w:r>
    </w:p>
    <w:p>
      <w:pPr>
        <w:numPr>
          <w:ilvl w:val="0"/>
          <w:numId w:val="2"/>
        </w:numPr>
      </w:pPr>
      <w:r>
        <w:rPr/>
        <w:t xml:space="preserve">Система нормативных документов, регулирующих и регламентирующих процесс организации бизнеса</w:t>
      </w:r>
    </w:p>
    <w:p>
      <w:pPr>
        <w:numPr>
          <w:ilvl w:val="0"/>
          <w:numId w:val="2"/>
        </w:numPr>
      </w:pPr>
      <w:r>
        <w:rPr/>
        <w:t xml:space="preserve">Лицензирование видов деятельности, порядок получения лицензии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Административная ответственность субъектов предпринимательской деятельности</w:t>
      </w:r>
    </w:p>
    <w:p>
      <w:pPr/>
      <w:r>
        <w:rPr>
          <w:b w:val="1"/>
          <w:bCs w:val="1"/>
        </w:rPr>
        <w:t xml:space="preserve">Коллоквиум по теме «Особенности бухгалтерского учета»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Понятие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Нормативно-правовое регулирование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Предмет и метод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Основные элементы бухгалтерского учета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Документ, калькуляция, двойная запись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Бухгалтерская отчетность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Cчета, субсчета, проводки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Учетная политика организации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Учет на малом предприятии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tbl>
      <w:tblGrid>
        <w:gridCol w:w="9060" w:type="dxa"/>
      </w:tblGrid>
      <w:tblPr>
        <w:tblW w:w="0" w:type="auto"/>
        <w:tblLayout w:type="autofit"/>
      </w:tblPr>
      <w:tr>
        <w:trPr/>
        <w:tc>
          <w:tcPr>
            <w:tcW w:w="9060" w:type="dxa"/>
            <w:noWrap/>
          </w:tcPr>
          <w:p>
            <w:pPr/>
            <w:r>
              <w:rPr/>
              <w:t xml:space="preserve">Организационно-правовые формы предприятий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Перспективы развития малого и среднего предпринимательства в Республике Карелия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налогового учета 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Особенности бухгалтерского учета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Принципы и методы оценки эффективности предпринимательской деятельности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Реорганизация и ликвидация предприятия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деловой игре &amp;</w:t>
            </w:r>
            <w:r>
              <w:rPr/>
              <w:t xml:space="preserve">quot</w:t>
            </w:r>
            <w:r>
              <w:rPr/>
              <w:t xml:space="preserve">;Начни свой бизнес&amp;</w:t>
            </w:r>
            <w:r>
              <w:rPr/>
              <w:t xml:space="preserve">quot</w:t>
            </w:r>
            <w:r>
              <w:rPr/>
              <w:t xml:space="preserve">;</w:t>
            </w:r>
          </w:p>
        </w:tc>
      </w:tr>
      <w:tr>
        <w:trPr/>
        <w:tc>
          <w:tcPr>
            <w:tcW w:w="9060" w:type="dxa"/>
            <w:noWrap/>
          </w:tcPr>
          <w:p>
            <w:pPr/>
            <w:r>
              <w:rPr/>
              <w:t xml:space="preserve">Подготовка к зачету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Для успешного усвоения курса «Региональные системы управления в туристской индустрии» необходимо не только посещать аудиторные занятия, но и вести активную самостоятельную работу. Самостоятельная работа студентов включает следующие ее виды:</w:t>
      </w:r>
    </w:p>
    <w:p>
      <w:pPr>
        <w:numPr>
          <w:ilvl w:val="0"/>
          <w:numId w:val="4"/>
        </w:numPr>
      </w:pPr>
      <w:r>
        <w:rPr/>
        <w:t xml:space="preserve"> изучение тем самостоятельной подготовки по учебно-тематическому плану;</w:t>
      </w:r>
    </w:p>
    <w:p>
      <w:pPr>
        <w:numPr>
          <w:ilvl w:val="0"/>
          <w:numId w:val="4"/>
        </w:numPr>
      </w:pPr>
      <w:r>
        <w:rPr/>
        <w:t xml:space="preserve"> самоподготовка к практическим видам занятий;</w:t>
      </w:r>
    </w:p>
    <w:p>
      <w:pPr>
        <w:numPr>
          <w:ilvl w:val="0"/>
          <w:numId w:val="4"/>
        </w:numPr>
      </w:pPr>
      <w:r>
        <w:rPr/>
        <w:t xml:space="preserve"> самостоятельная работа студента при подготовке к экзамену.</w:t>
      </w:r>
    </w:p>
    <w:p>
      <w:pPr/>
      <w:r>
        <w:rPr/>
        <w:t xml:space="preserve">Эти виды работ предполагают:</w:t>
      </w:r>
    </w:p>
    <w:p>
      <w:pPr/>
      <w:r>
        <w:rPr/>
        <w:t xml:space="preserve">- самостоятельную работу студента в библиотеке;</w:t>
      </w:r>
    </w:p>
    <w:p>
      <w:pPr/>
      <w:r>
        <w:rPr/>
        <w:t xml:space="preserve">- изучение сайтов по темам дисциплины в сети Интернет;</w:t>
      </w:r>
    </w:p>
    <w:p>
      <w:pPr/>
      <w:r>
        <w:rPr/>
        <w:t xml:space="preserve">- изучение электронных учебных материалов (электронных учебников и т. п.), прикладных компьютерных программ.</w:t>
      </w:r>
    </w:p>
    <w:p>
      <w:pPr/>
      <w:r>
        <w:rPr/>
        <w:t xml:space="preserve">Особое место отводится самостоятельной проработке студентами отдельных разделов и тем по изучаемой дисциплине. Такой подход вырабатывает у студентов инициативу, стремление к увеличению объема знаний, выработке умений и навыков всестороннего овладения способами и приемами</w:t>
      </w:r>
      <w:r>
        <w:rPr/>
        <w:t xml:space="preserve"> </w:t>
      </w:r>
      <w:r>
        <w:rPr/>
        <w:t xml:space="preserve">профессиональной деятельности.</w:t>
      </w:r>
    </w:p>
    <w:p>
      <w:pPr/>
      <w:r>
        <w:rPr/>
        <w:t xml:space="preserve">При подготовке к практическому занятию необходимо помнить, что та или иная дисциплина тесно связана с ранее изучаемыми курсами. Более того, именно синтез полученных ранее знаний и текущего материала по курсу делает подготовку результативной и всесторонней.</w:t>
      </w:r>
    </w:p>
    <w:p>
      <w:pPr/>
      <w:r>
        <w:rPr/>
        <w:t xml:space="preserve">На</w:t>
      </w:r>
      <w:r>
        <w:rPr/>
        <w:t xml:space="preserve"> </w:t>
      </w:r>
      <w:r>
        <w:rPr/>
        <w:t xml:space="preserve">семинарских занятиях</w:t>
      </w:r>
      <w:r>
        <w:rPr/>
        <w:t xml:space="preserve"> </w:t>
      </w:r>
      <w:r>
        <w:rPr/>
        <w:t xml:space="preserve">студент должен уметь последовательно излагать свои мысли и аргументировано их отстаивать. При подготовке выступлений студентов важным является формирование библиографии по изучаемой тематике. При этом рекомендуется использовать несколько категорий источников информации – учебники, учебные пособия для ВУЗов, монографии, периодические издания, переводные издания, а также труды зарубежных авторов в оригинале. Конструктивным в этой работе является выработка умения обобщать большой объем материала, делать выводы. Весьма позитивным при этом также следует считать попытку студента выработать собственную точку зрения по исследуемой проблематике.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Севастьянова С. А. Региональное планирование развития туризма и гостиничного хозяйства : учеб. пособие для вузов / С. А. Севастьянова. – М. : Кнорус, 2007. – 255 с.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Рыбина, З. В. Региональная экономика : учебное пособие : [16+] / З. В. Рыбина. – Москва ; Берлин : Директ-Медиа, 2021. – 312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Биржаков М. Б. Введение в туризм : моногр. + </w:t>
      </w:r>
      <w:r>
        <w:rPr/>
        <w:t xml:space="preserve">CD</w:t>
      </w:r>
      <w:r>
        <w:rPr/>
        <w:t xml:space="preserve"> / М. Б. Биржаков– 9-е изд., перераб. и доп. – СПб. : ИД Герда, 2008. – 576 с.</w:t>
      </w:r>
    </w:p>
    <w:p>
      <w:pPr>
        <w:numPr>
          <w:ilvl w:val="0"/>
          <w:numId w:val="6"/>
        </w:numPr>
      </w:pPr>
      <w:r>
        <w:rPr/>
        <w:t xml:space="preserve">Гончарова Н.А. Формирование системы управления туристкой дестинацией (на примере Томской области) - Диссертация на соискание ученой степени кандидата экономических наук – СПб: НОУВПО «БАТиП», 2014. -213 с.</w:t>
      </w:r>
    </w:p>
    <w:p>
      <w:pPr>
        <w:numPr>
          <w:ilvl w:val="0"/>
          <w:numId w:val="6"/>
        </w:numPr>
      </w:pPr>
      <w:r>
        <w:rPr/>
        <w:t xml:space="preserve"> </w:t>
      </w:r>
      <w:r>
        <w:rPr/>
        <w:t xml:space="preserve">Гуриева Л.К. Кластерный подход к развитию туризма в регионе / Л.К. Гуриева, Т.Г. Курскиев // Управление экономическими системами: электронный научный журнал. 2012. № 11 (47). С. 17.</w:t>
      </w:r>
    </w:p>
    <w:p>
      <w:pPr>
        <w:numPr>
          <w:ilvl w:val="0"/>
          <w:numId w:val="6"/>
        </w:numPr>
      </w:pPr>
      <w:r>
        <w:rPr/>
        <w:t xml:space="preserve">Зорин А.И. Концептуальное дидактическое проектирование туристских дестинаций: монография / А.И. Зорин. – М.: Советский спорт, 2012. – 80 с.</w:t>
      </w:r>
    </w:p>
    <w:p>
      <w:pPr>
        <w:numPr>
          <w:ilvl w:val="0"/>
          <w:numId w:val="6"/>
        </w:numPr>
      </w:pPr>
      <w:r>
        <w:rPr/>
        <w:t xml:space="preserve">Люстрова Н.Ю. Использование преимуществ кластерного подхода в реализации целевой программы «развитие внутреннего и въездного туризма в РФ на 2011-2016 г.г.» / Н.Ю.Люстрова // Научный вестник МГИИТ. 2011. № 2. С. 35-42.</w:t>
      </w:r>
    </w:p>
    <w:p>
      <w:pPr>
        <w:numPr>
          <w:ilvl w:val="0"/>
          <w:numId w:val="6"/>
        </w:numPr>
      </w:pPr>
      <w:r>
        <w:rPr/>
        <w:t xml:space="preserve">Саак А.Э. Государственно-частное партнерство как инновационный механизм реализации туристской политики в РФ / А.Э.Саак, Е.В. Жертовская // Туризм: право и экономика. 2011. № 2. С. 24-30.</w:t>
      </w:r>
    </w:p>
    <w:p>
      <w:pPr>
        <w:numPr>
          <w:ilvl w:val="0"/>
          <w:numId w:val="6"/>
        </w:numPr>
      </w:pPr>
      <w:r>
        <w:rPr/>
        <w:t xml:space="preserve">Скобкин С. С. Менеджмент в туризме : учеб. пособие для вузов / С. С. Скобкин. – М. : Кнорус, 2007. – 255 с.</w:t>
      </w:r>
    </w:p>
    <w:p>
      <w:pPr>
        <w:numPr>
          <w:ilvl w:val="0"/>
          <w:numId w:val="6"/>
        </w:numPr>
      </w:pPr>
      <w:r>
        <w:rPr/>
        <w:t xml:space="preserve">Созиева З.И. Кластерный подход к развитию туризма как фактор повышения конкурентоспособности региона / З.И.Созиева // Актуальные проблемы гуманитарных и естественных наук. 2009. № 2. С. 46-51.</w:t>
      </w:r>
    </w:p>
    <w:p>
      <w:pPr>
        <w:numPr>
          <w:ilvl w:val="0"/>
          <w:numId w:val="6"/>
        </w:numPr>
      </w:pPr>
      <w:r>
        <w:rPr/>
        <w:t xml:space="preserve">Тхагапсов А.В. Виды систем управления в туризме // А.В. Тхагапсов // Сервис в России и за рубежом. 2014. Т. 8. № 6 (53). С. 97-109.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8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0"/>
          <w:numId w:val="8"/>
        </w:numPr>
      </w:pPr>
      <w:r>
        <w:rPr/>
        <w:t xml:space="preserve"> </w:t>
      </w:r>
      <w:r>
        <w:rPr/>
        <w:t xml:space="preserve">РБК. Весь мир [Электронный ресурс] / РосБизнесКонсалтинг. – Электрон. дан. – 1995–2013.– </w:t>
      </w:r>
      <w:r>
        <w:rPr/>
        <w:t xml:space="preserve">Режим доступа : http://www.rbc.ru </w:t>
      </w:r>
    </w:p>
    <w:p>
      <w:pPr>
        <w:numPr>
          <w:ilvl w:val="0"/>
          <w:numId w:val="8"/>
        </w:numPr>
      </w:pPr>
      <w:r>
        <w:rPr/>
        <w:t xml:space="preserve">Гарант. [Электронный ресурс]. – Электрон. дан. – Режим доступа 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garant</w:t>
      </w:r>
      <w:r>
        <w:rPr/>
        <w:t xml:space="preserve">.</w:t>
      </w:r>
      <w:r>
        <w:rPr/>
        <w:t xml:space="preserve">ru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www</w:t>
      </w:r>
      <w:r>
        <w:rPr/>
        <w:t xml:space="preserve">.</w:t>
      </w:r>
      <w:r>
        <w:rPr/>
        <w:t xml:space="preserve">tourbus</w:t>
      </w:r>
      <w:r>
        <w:rPr/>
        <w:t xml:space="preserve">.</w:t>
      </w:r>
      <w:r>
        <w:rPr/>
        <w:t xml:space="preserve">ru</w:t>
      </w:r>
      <w:r>
        <w:rPr/>
        <w:t xml:space="preserve"> — Турбизнес: Информационно-аналитический журнал для профессионалов.</w:t>
      </w:r>
    </w:p>
    <w:p>
      <w:pPr>
        <w:numPr>
          <w:ilvl w:val="0"/>
          <w:numId w:val="8"/>
        </w:numPr>
      </w:pPr>
      <w:r>
        <w:rPr/>
        <w:t xml:space="preserve">www</w:t>
      </w:r>
      <w:r>
        <w:rPr/>
        <w:t xml:space="preserve">.</w:t>
      </w:r>
      <w:r>
        <w:rPr/>
        <w:t xml:space="preserve">tourinfo</w:t>
      </w:r>
      <w:r>
        <w:rPr/>
        <w:t xml:space="preserve">.</w:t>
      </w:r>
      <w:r>
        <w:rPr/>
        <w:t xml:space="preserve">ru</w:t>
      </w:r>
      <w:r>
        <w:rPr/>
        <w:t xml:space="preserve"> — Туринфо. Еженедельный журнал туристского рынка России.</w:t>
      </w:r>
    </w:p>
    <w:p>
      <w:pPr>
        <w:numPr>
          <w:ilvl w:val="0"/>
          <w:numId w:val="8"/>
        </w:numPr>
      </w:pPr>
      <w:r>
        <w:rPr/>
        <w:t xml:space="preserve">www</w:t>
      </w:r>
      <w:r>
        <w:rPr/>
        <w:t xml:space="preserve">.</w:t>
      </w:r>
      <w:r>
        <w:rPr/>
        <w:t xml:space="preserve">veter</w:t>
      </w:r>
      <w:r>
        <w:rPr/>
        <w:t xml:space="preserve">.</w:t>
      </w:r>
      <w:r>
        <w:rPr/>
        <w:t xml:space="preserve">turizm</w:t>
      </w:r>
      <w:r>
        <w:rPr/>
        <w:t xml:space="preserve">.</w:t>
      </w:r>
      <w:r>
        <w:rPr/>
        <w:t xml:space="preserve">ru</w:t>
      </w:r>
      <w:r>
        <w:rPr/>
        <w:t xml:space="preserve"> — «Вольный ветер». Газета для любителей активного туризма.</w:t>
      </w:r>
    </w:p>
    <w:p>
      <w:pPr>
        <w:numPr>
          <w:ilvl w:val="0"/>
          <w:numId w:val="8"/>
        </w:numPr>
      </w:pPr>
      <w:hyperlink r:id="rId8" w:history="1">
        <w:r>
          <w:rPr/>
          <w:t xml:space="preserve">www.russiatourism.ru</w:t>
        </w:r>
      </w:hyperlink>
      <w:r>
        <w:rPr/>
        <w:t xml:space="preserve"> (Официальный сайт Федерального агентства по туризму РФ)</w:t>
      </w:r>
    </w:p>
    <w:p>
      <w:pPr>
        <w:numPr>
          <w:ilvl w:val="0"/>
          <w:numId w:val="8"/>
        </w:numPr>
      </w:pPr>
      <w:hyperlink r:id="rId9" w:history="1">
        <w:r>
          <w:rPr/>
          <w:t xml:space="preserve">www.rata.spb.ru</w:t>
        </w:r>
      </w:hyperlink>
      <w:r>
        <w:rPr/>
        <w:t xml:space="preserve"> (Российский союз туристской индустрии)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10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1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­            образовательный портал ПетрГУ()</w:t>
      </w:r>
      <w:hyperlink r:id="rId12" w:history="1">
        <w:r>
          <w:rPr/>
          <w:t xml:space="preserve">https://edu.petrsu.ru</w:t>
        </w:r>
      </w:hyperlink>
      <w:r>
        <w:rPr/>
        <w:t xml:space="preserve">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3" w:history="1">
        <w:r>
          <w:rPr/>
          <w:t xml:space="preserve">https://moodle2.petrsu.ru</w:t>
        </w:r>
      </w:hyperlink>
      <w:r>
        <w:rPr/>
        <w:t xml:space="preserve"> ), WebCT (</w:t>
      </w:r>
      <w:hyperlink r:id="rId14" w:history="1">
        <w:r>
          <w:rPr/>
          <w:t xml:space="preserve">https://webct.ru</w:t>
        </w:r>
      </w:hyperlink>
      <w:r>
        <w:rPr/>
        <w:t xml:space="preserve"> ), Blackboard (</w:t>
      </w:r>
      <w:hyperlink r:id="rId15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6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7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­            научная библиотека ПетрГУ (</w:t>
      </w:r>
      <w:hyperlink r:id="rId18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9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20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­            электронные научные журналы ПетрГУ (</w:t>
      </w:r>
      <w:hyperlink r:id="rId21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2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3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4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5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6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7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8" w:history="1">
        <w:r>
          <w:rPr/>
          <w:t xml:space="preserve">https://e.lanbook.com</w:t>
        </w:r>
      </w:hyperlink>
      <w:r>
        <w:rPr/>
        <w:t xml:space="preserve">), «Консультант студента. Студенческая электронная библиотека» </w:t>
      </w:r>
      <w:hyperlink r:id="rId29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0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-          внешние образовательные платформы ("Юрайт" (</w:t>
      </w:r>
      <w:hyperlink r:id="rId31" w:history="1">
        <w:r>
          <w:rPr/>
          <w:t xml:space="preserve">https://urait.ru/</w:t>
        </w:r>
      </w:hyperlink>
      <w:r>
        <w:rPr/>
        <w:t xml:space="preserve">), E-nano (</w:t>
      </w:r>
      <w:hyperlink r:id="rId32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3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E513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9E18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906B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EEE9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D4E0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FE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6597A9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4435F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3132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80D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ussiatourism.ru" TargetMode="External"/><Relationship Id="rId9" Type="http://schemas.openxmlformats.org/officeDocument/2006/relationships/hyperlink" Target="http://www.rata.spb.ru" TargetMode="External"/><Relationship Id="rId10" Type="http://schemas.openxmlformats.org/officeDocument/2006/relationships/hyperlink" Target="#" TargetMode="External"/><Relationship Id="rId11" Type="http://schemas.openxmlformats.org/officeDocument/2006/relationships/hyperlink" Target="https://iias.petrsu.ru" TargetMode="External"/><Relationship Id="rId12" Type="http://schemas.openxmlformats.org/officeDocument/2006/relationships/hyperlink" Target="https://edu.petrsu.ru" TargetMode="External"/><Relationship Id="rId13" Type="http://schemas.openxmlformats.org/officeDocument/2006/relationships/hyperlink" Target="https://moodle2.petrsu.ru" TargetMode="External"/><Relationship Id="rId14" Type="http://schemas.openxmlformats.org/officeDocument/2006/relationships/hyperlink" Target="https://webct.ru" TargetMode="External"/><Relationship Id="rId15" Type="http://schemas.openxmlformats.org/officeDocument/2006/relationships/hyperlink" Target="https://blackboard.petrsu.ru" TargetMode="External"/><Relationship Id="rId16" Type="http://schemas.openxmlformats.org/officeDocument/2006/relationships/hyperlink" Target="https://WebTutor.petrsu.ru" TargetMode="External"/><Relationship Id="rId17" Type="http://schemas.openxmlformats.org/officeDocument/2006/relationships/hyperlink" Target="https://portfolio.petrsu.ru" TargetMode="External"/><Relationship Id="rId18" Type="http://schemas.openxmlformats.org/officeDocument/2006/relationships/hyperlink" Target="https://library.petrsu.ru" TargetMode="External"/><Relationship Id="rId19" Type="http://schemas.openxmlformats.org/officeDocument/2006/relationships/hyperlink" Target="https://foliant.ru/catalog/psulibr" TargetMode="External"/><Relationship Id="rId20" Type="http://schemas.openxmlformats.org/officeDocument/2006/relationships/hyperlink" Target="https://elibrary.karelia.ru" TargetMode="External"/><Relationship Id="rId21" Type="http://schemas.openxmlformats.org/officeDocument/2006/relationships/hyperlink" Target="/page/science/journals" TargetMode="External"/><Relationship Id="rId22" Type="http://schemas.openxmlformats.org/officeDocument/2006/relationships/hyperlink" Target="https://zoom.us/" TargetMode="External"/><Relationship Id="rId23" Type="http://schemas.openxmlformats.org/officeDocument/2006/relationships/hyperlink" Target="https://vk.com/petrsu_ru" TargetMode="External"/><Relationship Id="rId24" Type="http://schemas.openxmlformats.org/officeDocument/2006/relationships/hyperlink" Target="https://www.facebook.com/petrsunews" TargetMode="External"/><Relationship Id="rId25" Type="http://schemas.openxmlformats.org/officeDocument/2006/relationships/hyperlink" Target="https://twitter.com/PetrSU_news" TargetMode="External"/><Relationship Id="rId26" Type="http://schemas.openxmlformats.org/officeDocument/2006/relationships/hyperlink" Target="https://www.youtube.com/channel/UCF6X8SpjmB8v2X6KGZBJNwA" TargetMode="External"/><Relationship Id="rId27" Type="http://schemas.openxmlformats.org/officeDocument/2006/relationships/hyperlink" Target="https://www.biblioclub.ru" TargetMode="External"/><Relationship Id="rId28" Type="http://schemas.openxmlformats.org/officeDocument/2006/relationships/hyperlink" Target="https://e.lanbook.com" TargetMode="External"/><Relationship Id="rId29" Type="http://schemas.openxmlformats.org/officeDocument/2006/relationships/hyperlink" Target="https://www.studentlibrary.ru" TargetMode="External"/><Relationship Id="rId30" Type="http://schemas.openxmlformats.org/officeDocument/2006/relationships/hyperlink" Target="https://www.rosmedlib.ru" TargetMode="External"/><Relationship Id="rId31" Type="http://schemas.openxmlformats.org/officeDocument/2006/relationships/hyperlink" Target="https://urait.ru/" TargetMode="External"/><Relationship Id="rId32" Type="http://schemas.openxmlformats.org/officeDocument/2006/relationships/hyperlink" Target="https://edunano.ru/" TargetMode="External"/><Relationship Id="rId33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2026-04-23T13:41:17+03:00</dcterms:created>
  <dcterms:modified xsi:type="dcterms:W3CDTF">2026-04-23T13:41:17+03:00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