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РАССЛЕДОВАНИЕ И УЧЕТ НЕСЧАСТНЫХ СЛУЧАЕВ И ПРОФЕССИОНАЛЬНЫХ ЗАБОЛЕВАНИЙ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20.03.01 Техносферная безопасность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«Безопасность труда»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25.05.2020 г. N 680 (с изменениями от 27.02.2023 г. №208, от 19.07.2022 №662, от 26.11.2020 №1456) и учебным планом по направлению подготовки бакалавриата 20.03.01 Техносферная безопасность  (профиль «Безопасность труда»).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 проводить мониторинг функционирования системы управления охраной труда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виды, уровни и методы контроля за соблюдением требований охраны труда; </w:t>
            </w:r>
          </w:p>
          <w:p/>
          <w:p>
            <w:pPr/>
            <w:r>
              <w:rPr/>
              <w:t xml:space="preserve">ПК-2.2. Способен разрабатывать программу производственного контроля;</w:t>
            </w:r>
          </w:p>
          <w:p/>
          <w:p>
            <w:pPr/>
            <w:r>
              <w:rPr/>
              <w:t xml:space="preserve">ПК-2.3. Умеет планировать мероприятия по контролю за соблюдением требований охраны  труда на рабочих местах;</w:t>
            </w:r>
          </w:p>
          <w:p/>
          <w:p>
            <w:pPr/>
            <w:r>
              <w:rPr/>
              <w:t xml:space="preserve">ПК-2.4. Способен обеспечить расследование и осуществляет учет несчастных случаев на производстве и контроль профессиональных заболеваний;</w:t>
            </w:r>
          </w:p>
          <w:p/>
          <w:p>
            <w:pPr/>
            <w:r>
              <w:rPr/>
              <w:t xml:space="preserve">ПК-2.5. Способен анализировать причины несоблюдения требований охраны труда;</w:t>
            </w:r>
          </w:p>
          <w:p/>
          <w:p>
            <w:pPr/>
            <w:r>
              <w:rPr/>
              <w:t xml:space="preserve">ПК-2.6. Способен оценивать и оптимально выбирать адекватные меры по устранению выявленных нарушений в области охраны труда; </w:t>
            </w:r>
          </w:p>
          <w:p/>
          <w:p>
            <w:pPr/>
            <w:r>
              <w:rPr/>
              <w:t xml:space="preserve">ПК-2.7. Способен оформлять необходимую документацию при проведении оценки условий труда, в том числе декларацию соответствия условий труда государственным нормативным требованиям охраны труда.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Расследование и учет несчастных случаев и профессиональных заболеваний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Расследование и учет несчастных случаев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Конспект;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Расследование и учет профессиональных заболеваний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Конспект;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Несчастные случаи на производстве. Понятие, виды, причины, нормативно-правовое обеспечение.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Профессиональные заболевания. Понятие, виды, причины, нормативно-правовое обеспечение.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Порядок проведения расследования и учета несчастных случаев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Порядок проведения расследования и учета профессиональных заболеваний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статистики профессионального травматизма на территории Республики Карелия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нормативно-правовой системы здоровьесбережения на производстве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литературы и интернет-источников для подготовки к практическому занятию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статистики профессиональной заболеваемости на территории Республики Карелия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практическому занятию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итоговому тестированию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Разбор конкретных ситуаций, тестирование, </w:t>
      </w:r>
      <w:r>
        <w:rPr/>
        <w:t xml:space="preserve">мозговой штурм, </w:t>
      </w:r>
      <w:r>
        <w:rPr/>
        <w:t xml:space="preserve">проблемное обучение, Кейс-технология, </w:t>
      </w:r>
      <w:r>
        <w:rPr/>
        <w:t xml:space="preserve">дерево решений.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/>
        <w:t xml:space="preserve">Пример задачи:</w:t>
      </w:r>
    </w:p>
    <w:p>
      <w:pPr/>
      <w:r>
        <w:rPr/>
        <w:t xml:space="preserve">ЗАДАЧА. Инженер А., находящийся в другом городе в командировке, в пути из гостиницы на работу поскользнулся и упал, повредив себе руку, в результате чего он на несколько дней был освобожден от работы. Ответьте на вопросы:</w:t>
      </w:r>
    </w:p>
    <w:p>
      <w:pPr/>
      <w:r>
        <w:rPr/>
        <w:t xml:space="preserve">1. Считается ли данный несчастный случай производственным?</w:t>
      </w:r>
    </w:p>
    <w:p>
      <w:pPr/>
      <w:r>
        <w:rPr/>
        <w:t xml:space="preserve">2. Какой документ (доку­менты) должен быть составлен об этом НС? </w:t>
      </w:r>
    </w:p>
    <w:p>
      <w:pPr/>
      <w:r>
        <w:rPr/>
        <w:t xml:space="preserve">3. Заполните необходимые документы.</w:t>
      </w:r>
    </w:p>
    <w:p/>
    <w:p>
      <w:pPr/>
      <w:r>
        <w:rPr/>
        <w:t xml:space="preserve">Конспект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Примерные вопросы для итогового тестирования по дисциплине «Расследование и учет несчастных случаев и профессиональных заболеваний» 1. Правильное и своевременное расследование профессионального заболевания на производстве позволяет__________________________________________________________________________________________________________________________________________________________________________________________________________________________________________ 2. Как обязан действовать непосредственный руководитель работ (уполномоченное лицо предприятия) при наступлении несчастного случая? Выберите несколько вариантов. a) Срочно организовать оказание первой медицинской помощи потерпевшему; обеспечить, в случае необходимости, его доставку в лечебно-профилактическое учреждение. b) Известить о случившемся работодателя. c) Принять меры к работникам, действия которых привели к несчастному случаю. d) Локализовать последствия происшествия, чтобы избежать аварии или другой чрезвычайной ситуации, негативно влияющей на людей; e) Сохранить до прибытия комиссии по расследованию несчастного случая обстановку на рабочем месте и оборудование в том состоянии, в каком они были на момент несчастного случая (если это не угрожает жизни или здоровью других работников и не приведет к более тяжелым последствиям). 3. Кто определяет степень тяжести травмы, полученной работником на производстве? a) Сотрудники полиции b) Работодатель c) Учреждения здравоохранения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Обучение складывается из аудиторных занятий ,включающих лекционный курс,  практические занятия и самостоятельную работу . Основное учебное время выделяется как на лекции, так и практические занятия, так как при освоении этой дисциплины практические навыки имеют наиболее важное  значение.</w:t>
      </w:r>
    </w:p>
    <w:p>
      <w:pPr/>
      <w:r>
        <w:rPr/>
        <w:t xml:space="preserve">Практические занятия включают в себя проверку знаний в виде выполнения практических заданий по темам прослушанных лекций,  а также  по проверке индивидуальных заданий в виде сообщений и докладов.</w:t>
      </w:r>
    </w:p>
    <w:p>
      <w:pPr/>
      <w:r>
        <w:rPr/>
        <w:t xml:space="preserve">На практических занятиях студент  закрепляет и углубляет знания, полученные в лекционном курсе; приобретает практические умения и навыки в выполнении отдельных приёмов, которые будет готов применить в условиях чрезвычайных ситуаций и опасностей, угрожающих детям. Перед практическим занятием студент знакомится с литературой по заданию преподавателя и на практике демонстрирует полученные теоретические знания.</w:t>
      </w:r>
    </w:p>
    <w:p>
      <w:pPr/>
      <w:r>
        <w:rPr/>
        <w:t xml:space="preserve">Темы заданий для самостоятельной работы определены в рабочей программе. Для их проработки необходимо использовать основную и дополнительную литературу, которая указана в списке литературы, а также изучить соответствующий раздел по каталогу в библиотеке университета.</w:t>
      </w:r>
    </w:p>
    <w:p>
      <w:pPr/>
      <w:r>
        <w:rPr/>
        <w:t xml:space="preserve">Важную роль в овладении содержания дисциплины «Расследование и учет несчастных случаев и профессиональных заболеваний» играет самостоятельная работа студентов. Основными формами контроля самостоятельной работой студентов являются опрос на практических занятиях.</w:t>
      </w:r>
    </w:p>
    <w:p>
      <w:pPr/>
      <w:r>
        <w:rPr/>
        <w:t xml:space="preserve">Рекомендации по подготовке к практическим занятиям.</w:t>
      </w:r>
    </w:p>
    <w:p>
      <w:pPr>
        <w:numPr>
          <w:ilvl w:val="0"/>
          <w:numId w:val="1"/>
        </w:numPr>
      </w:pPr>
      <w:r>
        <w:rPr/>
        <w:t xml:space="preserve">Прочитайте записанный на лекциях материал;</w:t>
      </w:r>
    </w:p>
    <w:p>
      <w:pPr>
        <w:numPr>
          <w:ilvl w:val="0"/>
          <w:numId w:val="1"/>
        </w:numPr>
      </w:pPr>
      <w:r>
        <w:rPr/>
        <w:t xml:space="preserve">Отметьте для себя трудные моменты, с которыми Вы столкнулись в лекционном материале, чтобы прояснить их самостоятельно путём изучения литературы, а во-вторых, задать уточняющие вопросы преподавателю на практических занятиях или индивидуальных консультациях;</w:t>
      </w:r>
    </w:p>
    <w:p>
      <w:pPr>
        <w:numPr>
          <w:ilvl w:val="0"/>
          <w:numId w:val="1"/>
        </w:numPr>
      </w:pPr>
      <w:r>
        <w:rPr/>
        <w:t xml:space="preserve">Ознакомьтесь с планом текущего практического занятия и списком литературы;</w:t>
      </w:r>
    </w:p>
    <w:p>
      <w:pPr>
        <w:numPr>
          <w:ilvl w:val="0"/>
          <w:numId w:val="1"/>
        </w:numPr>
      </w:pPr>
      <w:r>
        <w:rPr/>
        <w:t xml:space="preserve">Прочитайте учебную литературу по теме предстоящего занятия.</w:t>
      </w:r>
    </w:p>
    <w:p>
      <w:pPr>
        <w:numPr>
          <w:ilvl w:val="0"/>
          <w:numId w:val="1"/>
        </w:numPr>
      </w:pPr>
      <w:r>
        <w:rPr/>
        <w:t xml:space="preserve">В ходе чтения лекций и материалов учебников выделяйте моменты, которые требуют дополнительной консультации преподавателя.</w:t>
      </w:r>
    </w:p>
    <w:p>
      <w:pPr/>
      <w:r>
        <w:rPr/>
        <w:t xml:space="preserve">Условием допуска обучающегося к зачету по дисциплине является посещение им лекций и практических занятий, а также выполнение практических работ. Вопросы к зачёту составлены по всем темам дисциплины. При подготовке к зачёту следует пользоваться основной и дополнительной литературой, лекционным материалом, электронными ресурсами образовательного портала ПетрГУ. Форма зачета – тестирование по разделам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организации учебного процесса по дисциплине «Расследование и учет несчастных случаев и профессиональных заболеваний» необходимо иметь в виду, что все аудиторные занятия разделены на два вида: лекции и практические занятия. В ходе лекций преподавателем задаются рамки изучения каждой конкретной темы, дается необходимый терминологический аппарат, формулируются и разбираются наиболее сложные проблемы. 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  материалами по  соответствующей теме, повышая интерес студентов к изучаемому материалу и стимулирующих студентов на создание собственных презентаций как оценочного средства.</w:t>
      </w:r>
    </w:p>
    <w:p>
      <w:pPr/>
      <w:r>
        <w:rPr/>
        <w:t xml:space="preserve">Проведение практических занятий целесообразно строить следующим образом:</w:t>
      </w:r>
    </w:p>
    <w:p>
      <w:pPr>
        <w:numPr>
          <w:ilvl w:val="0"/>
          <w:numId w:val="2"/>
        </w:numPr>
      </w:pPr>
      <w:r>
        <w:rPr/>
        <w:t xml:space="preserve">Вводная часть преподавателя (цели занятия, основные вопросы, которые должны быть рассмотрены).</w:t>
      </w:r>
    </w:p>
    <w:p>
      <w:pPr>
        <w:numPr>
          <w:ilvl w:val="0"/>
          <w:numId w:val="2"/>
        </w:numPr>
      </w:pPr>
      <w:r>
        <w:rPr/>
        <w:t xml:space="preserve">Беглый опрос пройденного и текущего лекционного материала.</w:t>
      </w:r>
    </w:p>
    <w:p>
      <w:pPr>
        <w:numPr>
          <w:ilvl w:val="0"/>
          <w:numId w:val="2"/>
        </w:numPr>
      </w:pPr>
      <w:r>
        <w:rPr/>
        <w:t xml:space="preserve">Обсуждение вопросов, вынесенных на самостоятельное изучение.</w:t>
      </w:r>
    </w:p>
    <w:p>
      <w:pPr>
        <w:numPr>
          <w:ilvl w:val="0"/>
          <w:numId w:val="2"/>
        </w:numPr>
      </w:pPr>
      <w:r>
        <w:rPr/>
        <w:t xml:space="preserve">Формулирование и закрепление основных теоретических и практических выводов из рассматриваемого материала.</w:t>
      </w:r>
    </w:p>
    <w:p>
      <w:pPr/>
      <w:r>
        <w:rPr/>
        <w:t xml:space="preserve">Вопросы, оставшиеся у студентов после аудиторных занятий, целесообразно решать в ходе индивидуальных консультаций.</w:t>
      </w:r>
    </w:p>
    <w:p>
      <w:pPr/>
      <w:r>
        <w:rPr/>
        <w:t xml:space="preserve">При проведении занятий рекомендуется пользоваться такими оценочными средствами как тестирование, опрос, собеседование, решение ситуационных задач, кейс-технология. Рекомендуется использовать презентации в PowerPoint на лекциях и практических занятиях.</w:t>
      </w:r>
    </w:p>
    <w:p>
      <w:pPr/>
      <w:r>
        <w:rPr/>
        <w:t xml:space="preserve"> Подробно оценочные средства  и критерии оценки описаны в ФОС.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Несчастные случаи, производственный травматизм и профессиональные заболевания : учебное пособие / Донской ГАУ ; сост.</w:t>
      </w:r>
      <w:br/>
      <w:r>
        <w:rPr/>
        <w:t xml:space="preserve">В.Ю. Контарева, С.Е. Башняк, Н.Г. Папченко – Персиановский :</w:t>
      </w:r>
      <w:br/>
      <w:r>
        <w:rPr/>
        <w:t xml:space="preserve">Донской ГАУ, 2021. – 96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Об утверждении Положения о расследовании и учете профессиональных заболеваний : Постановление Правительства РФ от 15.12.2000 N 967 :</w:t>
      </w:r>
      <w:br/>
      <w:r>
        <w:rPr/>
        <w:t xml:space="preserve">[ред. от 10.07.2020]. – Текст : электронный // КонсультантПлюс : справ.-</w:t>
      </w:r>
      <w:br/>
      <w:r>
        <w:rPr/>
        <w:t xml:space="preserve">правовая система. – URL: </w:t>
      </w:r>
      <w:hyperlink r:id="rId7" w:history="1">
        <w:r>
          <w:rPr/>
          <w:t xml:space="preserve">http://www.consultant.ru/document/cons_doc_LAW_29577/</w:t>
        </w:r>
      </w:hyperlink>
    </w:p>
    <w:p>
      <w:pPr/>
      <w:r>
        <w:rPr/>
        <w:t xml:space="preserve">2. Об утверждении форм документов, необходимых для расследования и учета несчастных случаев на производстве, и положения об особенностях</w:t>
      </w:r>
      <w:br/>
      <w:r>
        <w:rPr/>
        <w:t xml:space="preserve">расследования несчастных случаев на производстве в отдельных отраслях и организациях : зарегистрировано в Минюсте России 05.12.2002 N 3999 : Постановление Минтруда России от 24.10.2002 N 73 (ред. от 14.11.2016). – Текст :</w:t>
      </w:r>
      <w:br/>
      <w:r>
        <w:rPr/>
        <w:t xml:space="preserve">электронный // КонсультантПлюс : справ.-правовая система. – URL: </w:t>
      </w:r>
      <w:hyperlink r:id="rId8" w:history="1">
        <w:r>
          <w:rPr/>
          <w:t xml:space="preserve">http://www.consultant.ru/document/cons_doc_LAW_39925/</w:t>
        </w:r>
      </w:hyperlink>
      <w:r>
        <w:rPr/>
        <w:t xml:space="preserve"> </w:t>
      </w:r>
    </w:p>
    <w:p>
      <w:pPr/>
      <w:r>
        <w:rPr/>
        <w:t xml:space="preserve">3. Трудовой кодекс Российской Федерации : принят Государственной</w:t>
      </w:r>
      <w:br/>
      <w:r>
        <w:rPr/>
        <w:t xml:space="preserve">Думой 21 декабря 2001 г. : одобрен Советом Федерации 26 декабря 2001 г. : от</w:t>
      </w:r>
      <w:br/>
      <w:r>
        <w:rPr/>
        <w:t xml:space="preserve">30.12.2001 N 197-ФЗ : [ред. от 29.12.2020]. – Текст : электронный // КонсультантПлюс : справ.- правовая система. – URL: </w:t>
      </w:r>
      <w:hyperlink r:id="rId9" w:history="1">
        <w:r>
          <w:rPr/>
          <w:t xml:space="preserve">http://www.consultant.ru/document/cons_doc_LAW_34683/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КонсультантПлюс : справ.- правовая система. – URL: </w:t>
      </w:r>
      <w:hyperlink r:id="rId10" w:history="1">
        <w:r>
          <w:rPr/>
          <w:t xml:space="preserve">http://www.consultant.ru/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5DF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744F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A10D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onsultant.ru/document/cons_doc_LAW_29577/" TargetMode="External"/><Relationship Id="rId8" Type="http://schemas.openxmlformats.org/officeDocument/2006/relationships/hyperlink" Target="http://www.consultant.ru/document/cons_doc_LAW_39925/" TargetMode="External"/><Relationship Id="rId9" Type="http://schemas.openxmlformats.org/officeDocument/2006/relationships/hyperlink" Target="http://www.consultant.ru/document/cons_doc_LAW_34683/" TargetMode="External"/><Relationship Id="rId10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2026-04-23T18:59:35+03:00</dcterms:created>
  <dcterms:modified xsi:type="dcterms:W3CDTF">2026-04-23T18:59:35+03:00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