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-представлений о направлении подготовки «Техносферная безопасность»</w:t>
      </w:r>
    </w:p>
    <w:p>
      <w:pPr/>
      <w:r>
        <w:rPr/>
        <w:t xml:space="preserve">-общих представлений о структуре, задачах и особенностях деятельности специализированных служб МЧС, РСЧС, ГО.</w:t>
      </w:r>
    </w:p>
    <w:p>
      <w:pPr/>
      <w:r>
        <w:rPr/>
        <w:t xml:space="preserve">-общих представлений о структуре, задачах и особенностях деятельности отделов охраны труда организаций</w:t>
      </w:r>
    </w:p>
    <w:p>
      <w:pPr/>
      <w:r>
        <w:rPr/>
        <w:t xml:space="preserve">-знаний о видах чрезвычайных ситуаций, аварийно-спасательных работах.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-закрепление теоретических знаний по основным дисциплинам курса, полученных в процессе обучения, а также ознакомление с соответствующей направлению обучения спецификой организации (предприятия) или его подразделения;</w:t>
      </w:r>
    </w:p>
    <w:p>
      <w:pPr/>
      <w:r>
        <w:rPr/>
        <w:t xml:space="preserve">-выяснение основных целей деятельности организации и выполняемых ею функций;</w:t>
      </w:r>
    </w:p>
    <w:p>
      <w:pPr/>
      <w:r>
        <w:rPr/>
        <w:t xml:space="preserve">-ознакомление с нормативно-правовыми документами;</w:t>
      </w:r>
    </w:p>
    <w:p>
      <w:pPr/>
      <w:r>
        <w:rPr/>
        <w:t xml:space="preserve">-изучение организационной структуры и распределения функций между подразделениями и работниками;</w:t>
      </w:r>
    </w:p>
    <w:p>
      <w:pPr/>
      <w:r>
        <w:rPr/>
        <w:t xml:space="preserve">-изучение видов АСР, порядка аттестации спасателей</w:t>
      </w:r>
    </w:p>
    <w:p>
      <w:pPr/>
      <w:r>
        <w:rPr/>
        <w:t xml:space="preserve">-выполнение индивидуального задания.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-г. Петрозаводск, ул. Пушкинская, 17, кафедра безопасности жизнедеятельности и здоровьесберегающих технологий ИФКСиТ ПетрГУ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
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
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
ОПК-2.2 Знает основы обеспечения безопасности человека и сохранения окружающей среды;
ОПК-2.3. Умеет определять риски в различных сферах деятельности человека; 
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нормативные правовые акты, государственные требования в области обеспечения безопасности человека и охраны окружающей среды;
ОПК-3.2. Умеет применять нормативные правовые акты, государственные требования в своей профессиональной деятельности;
ОПК-3.3. Владеет способностью применять нормативные правовые акты, государственные требования для решения задач по обеспечению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инструктажами по технике безопасности в период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установочную конференцию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бедствий. История создания, структура, деятельность, задачи МЧС России.Изучение сайта, нормативных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Детельность Главного управления МЧС России по субъекту РФ (по заданию руководителя практики). Характеристика субъекта. Структура сайта ГУ МЧС России по СРФ. Руководство и структура ГУ МЧС России по СРФ. Полномочия, задачи и функции ГУ МЧС России по СРФ. Силы и средства ГУ МЧС России по СРФ.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Единой государственной системы предупреждения и ликвидации чрезвычайных ситуаций (РСЧС). Структура РСЧС. Режимы функционирования органов управления и сил РСЧС. Задачи РСЧС. Нормативно-правовая база, регламентирующая деятельность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оборона. Нормативно-правовая база. О гражданской обороне и ее задачах. Силы гражданской обороны. Руководство и управление гражданской обороной.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аварийно-спасательных служб и спасателей. Основные принципы деятельности аварийно-спасательных служб и спасателей, виды аварийно-спасательных работ. Аварийно-спасательные службы, их создание, задачи и аттестация. Спасатели, их статус, аттестация, права и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 руководителя в рамках основного этапа практики, изучение материала, анализ, составление таблиц,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отчёта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заключительной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 с оценкой.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-экскурсии;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документами и знакомство с оборудованием и техникой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/>
      <w:r>
        <w:rPr/>
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>
      <w:pPr/>
      <w:r>
        <w:rPr/>
        <w:t xml:space="preserve">Структура, деятельность, задачи Министерства</w:t>
      </w:r>
    </w:p>
    <w:p>
      <w:pPr/>
      <w:r>
        <w:rPr/>
        <w:t xml:space="preserve">Деятельность Главных управлений МЧС России</w:t>
      </w:r>
    </w:p>
    <w:p>
      <w:pPr/>
      <w:r>
        <w:rPr/>
        <w:t xml:space="preserve">Структура сайта ГУ МЧС России по СРФ</w:t>
      </w:r>
    </w:p>
    <w:p>
      <w:pPr/>
      <w:r>
        <w:rPr/>
        <w:t xml:space="preserve">Руководство и структура ГУ МЧС России по СРФ</w:t>
      </w:r>
    </w:p>
    <w:p>
      <w:pPr/>
      <w:r>
        <w:rPr/>
        <w:t xml:space="preserve">Полномочия, задачи и функции ГУ МЧС России по СРФ</w:t>
      </w:r>
    </w:p>
    <w:p>
      <w:pPr/>
      <w:r>
        <w:rPr/>
        <w:t xml:space="preserve">Силы и средства ГУ МЧС России по СРФ</w:t>
      </w:r>
    </w:p>
    <w:p>
      <w:pPr/>
      <w:r>
        <w:rPr/>
        <w:t xml:space="preserve">Единая государственная система предупреждения и ликвидации чрезвычайных ситуаций (РСЧС)</w:t>
      </w:r>
    </w:p>
    <w:p>
      <w:pPr/>
      <w:r>
        <w:rPr/>
        <w:t xml:space="preserve">Структура РСЧС</w:t>
      </w:r>
    </w:p>
    <w:p>
      <w:pPr/>
      <w:r>
        <w:rPr/>
        <w:t xml:space="preserve">Режимы функционирования органов управления и сил РСЧС</w:t>
      </w:r>
    </w:p>
    <w:p>
      <w:pPr/>
      <w:r>
        <w:rPr/>
        <w:t xml:space="preserve">Задачи РСЧС</w:t>
      </w:r>
    </w:p>
    <w:p>
      <w:pPr/>
      <w:r>
        <w:rPr/>
        <w:t xml:space="preserve">Нормативно-правовая база, регламентирующая деятельность РСЧС</w:t>
      </w:r>
    </w:p>
    <w:p>
      <w:pPr/>
      <w:r>
        <w:rPr/>
        <w:t xml:space="preserve">Гражданская оборона</w:t>
      </w:r>
    </w:p>
    <w:p>
      <w:pPr/>
      <w:r>
        <w:rPr/>
        <w:t xml:space="preserve">О гражданской обороне и ее задачах</w:t>
      </w:r>
    </w:p>
    <w:p>
      <w:pPr/>
      <w:r>
        <w:rPr/>
        <w:t xml:space="preserve">Силы гражданской обороны</w:t>
      </w:r>
    </w:p>
    <w:p>
      <w:pPr/>
      <w:r>
        <w:rPr/>
        <w:t xml:space="preserve">История создания РСЧС</w:t>
      </w:r>
    </w:p>
    <w:p>
      <w:pPr/>
      <w:r>
        <w:rPr/>
        <w:t xml:space="preserve">История создания ГО</w:t>
      </w:r>
    </w:p>
    <w:p>
      <w:pPr/>
      <w:r>
        <w:rPr/>
        <w:t xml:space="preserve">Руководство и управление гражданской обороной</w:t>
      </w:r>
    </w:p>
    <w:p>
      <w:pPr/>
      <w:r>
        <w:rPr/>
        <w:t xml:space="preserve">Деятельность аварийно-спасательных служб и спасателей</w:t>
      </w:r>
    </w:p>
    <w:p>
      <w:pPr/>
      <w:r>
        <w:rPr/>
        <w:t xml:space="preserve">Основные принципы деятельности аварийно-спасательных служб и спасателей, виды аварийно-спасательных работ</w:t>
      </w:r>
    </w:p>
    <w:p>
      <w:pPr/>
      <w:r>
        <w:rPr/>
        <w:t xml:space="preserve">Аварийно-спасательные службы, их создание, задачи и аттестация</w:t>
      </w:r>
    </w:p>
    <w:p>
      <w:pPr/>
      <w:r>
        <w:rPr/>
        <w:t xml:space="preserve">Спасатели, их статус, аттестация, права и обязанности</w:t>
      </w:r>
    </w:p>
    <w:p>
      <w:pPr/>
      <w:r>
        <w:rPr/>
        <w:t xml:space="preserve">Критерии оценивания собеседования</w:t>
      </w:r>
    </w:p>
    <w:p>
      <w:pPr/>
      <w:r>
        <w:rPr>
          <w:i w:val="1"/>
          <w:iCs w:val="1"/>
        </w:rPr>
        <w:t xml:space="preserve">«Отлично» </w:t>
      </w:r>
      <w:r>
        <w:rPr/>
        <w:t xml:space="preserve">выставляется в случае, если обучающийся ответил на вопросы без ошибок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«Хорошо»</w:t>
      </w:r>
      <w:r>
        <w:rPr/>
        <w:t xml:space="preserve"> выставляется в случае, если обучающийся допустил не более 1-2 ошибок в ответе</w:t>
      </w:r>
    </w:p>
    <w:p>
      <w:pPr/>
      <w:r>
        <w:rPr>
          <w:i w:val="1"/>
          <w:iCs w:val="1"/>
        </w:rPr>
        <w:t xml:space="preserve">«Удовлетворительно»</w:t>
      </w:r>
      <w:r>
        <w:rPr/>
        <w:t xml:space="preserve"> выставляется в случае, если обучающийся допустил 3 и более значительных ошибок в ответе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выставляется в случае,</w:t>
      </w:r>
    </w:p>
    <w:p>
      <w:pPr/>
      <w:r>
        <w:rPr/>
        <w:t xml:space="preserve">- если обучающийся не ответил на вопросы</w:t>
      </w:r>
    </w:p>
    <w:p>
      <w:pPr/>
      <w:r>
        <w:rPr/>
        <w:t xml:space="preserve">- если обучающийся не выполнил все необходимые этапы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/>
      <w:r>
        <w:rPr/>
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>
      <w:pPr/>
      <w:r>
        <w:rPr/>
        <w:t xml:space="preserve">Структура, деятельность, задачи Министерства</w:t>
      </w:r>
    </w:p>
    <w:p>
      <w:pPr/>
      <w:r>
        <w:rPr/>
        <w:t xml:space="preserve">Деятельность Главных управлений МЧС России</w:t>
      </w:r>
    </w:p>
    <w:p>
      <w:pPr/>
      <w:r>
        <w:rPr/>
        <w:t xml:space="preserve">Структура сайта ГУ МЧС России по СРФ</w:t>
      </w:r>
    </w:p>
    <w:p>
      <w:pPr/>
      <w:r>
        <w:rPr/>
        <w:t xml:space="preserve">Руководство и структура ГУ МЧС России по СРФ</w:t>
      </w:r>
    </w:p>
    <w:p>
      <w:pPr/>
      <w:r>
        <w:rPr/>
        <w:t xml:space="preserve">Полномочия, задачи и функции ГУ МЧС России по СРФ</w:t>
      </w:r>
    </w:p>
    <w:p>
      <w:pPr/>
      <w:r>
        <w:rPr/>
        <w:t xml:space="preserve">Силы и средства ГУ МЧС России по СРФ</w:t>
      </w:r>
    </w:p>
    <w:p>
      <w:pPr/>
      <w:r>
        <w:rPr/>
        <w:t xml:space="preserve">Единая государственная система предупреждения и ликвидации чрезвычайных ситуаций (РСЧС)</w:t>
      </w:r>
    </w:p>
    <w:p>
      <w:pPr/>
      <w:r>
        <w:rPr/>
        <w:t xml:space="preserve">Структура РСЧС</w:t>
      </w:r>
    </w:p>
    <w:p>
      <w:pPr/>
      <w:r>
        <w:rPr/>
        <w:t xml:space="preserve">Режимы функционирования органов управления и сил РСЧС</w:t>
      </w:r>
    </w:p>
    <w:p>
      <w:pPr/>
      <w:r>
        <w:rPr/>
        <w:t xml:space="preserve">Задачи РСЧС</w:t>
      </w:r>
    </w:p>
    <w:p>
      <w:pPr/>
      <w:r>
        <w:rPr/>
        <w:t xml:space="preserve">Нормативно-правовая база, регламентирующая деятельность РСЧС</w:t>
      </w:r>
    </w:p>
    <w:p>
      <w:pPr/>
      <w:r>
        <w:rPr/>
        <w:t xml:space="preserve">Гражданская оборона</w:t>
      </w:r>
    </w:p>
    <w:p>
      <w:pPr/>
      <w:r>
        <w:rPr/>
        <w:t xml:space="preserve">О гражданской обороне и ее задачах</w:t>
      </w:r>
    </w:p>
    <w:p>
      <w:pPr/>
      <w:r>
        <w:rPr/>
        <w:t xml:space="preserve">Силы гражданской обороны</w:t>
      </w:r>
    </w:p>
    <w:p>
      <w:pPr/>
      <w:r>
        <w:rPr/>
        <w:t xml:space="preserve">История создания РСЧС</w:t>
      </w:r>
    </w:p>
    <w:p>
      <w:pPr/>
      <w:r>
        <w:rPr/>
        <w:t xml:space="preserve">История создания ГО</w:t>
      </w:r>
    </w:p>
    <w:p>
      <w:pPr/>
      <w:r>
        <w:rPr/>
        <w:t xml:space="preserve">Руководство и управление гражданской обороной</w:t>
      </w:r>
    </w:p>
    <w:p>
      <w:pPr/>
      <w:r>
        <w:rPr/>
        <w:t xml:space="preserve">Деятельность аварийно-спасательных служб и спасателей</w:t>
      </w:r>
    </w:p>
    <w:p>
      <w:pPr/>
      <w:r>
        <w:rPr/>
        <w:t xml:space="preserve">Основные принципы деятельности аварийно-спасательных служб и спасателей, виды аварийно-спасательных работ</w:t>
      </w:r>
    </w:p>
    <w:p>
      <w:pPr/>
      <w:r>
        <w:rPr/>
        <w:t xml:space="preserve">Аварийно-спасательные службы, их создание, задачи и аттестация</w:t>
      </w:r>
    </w:p>
    <w:p>
      <w:pPr/>
      <w:r>
        <w:rPr/>
        <w:t xml:space="preserve">Спасатели, их статус, аттестация, права и обязанности.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Обучающийся отражает результаты проделанной работы в рамках прохождения практики в виде итогового отчета.</w:t>
      </w:r>
    </w:p>
    <w:p>
      <w:pPr/>
      <w:r>
        <w:rPr>
          <w:b w:val="1"/>
          <w:bCs w:val="1"/>
          <w:i w:val="1"/>
          <w:iCs w:val="1"/>
        </w:rPr>
        <w:t xml:space="preserve">Форма Отчета по итогам прохождения практики</w:t>
      </w:r>
    </w:p>
    <w:p>
      <w:pPr/>
      <w:r>
        <w:rPr/>
        <w:t xml:space="preserve">Титульный лист: указывается ФИО обучающегося, номер группы, направление подготовки, место прохождения практики, год.</w:t>
      </w:r>
    </w:p>
    <w:p>
      <w:pPr/>
      <w:r>
        <w:rPr/>
        <w:t xml:space="preserve">Основная часть должна включать:</w:t>
      </w:r>
    </w:p>
    <w:p>
      <w:pPr/>
      <w:r>
        <w:rPr/>
        <w:t xml:space="preserve">1 Место прохождения практики</w:t>
      </w:r>
    </w:p>
    <w:p>
      <w:pPr/>
      <w:r>
        <w:rPr/>
        <w:t xml:space="preserve">2 Даты прохождения практики</w:t>
      </w:r>
    </w:p>
    <w:p>
      <w:pPr/>
      <w:r>
        <w:rPr/>
        <w:t xml:space="preserve">3 Цели и задачи практики</w:t>
      </w:r>
    </w:p>
    <w:p>
      <w:pPr/>
      <w:r>
        <w:rPr/>
        <w:t xml:space="preserve">4 Этапы проведенных работ</w:t>
      </w:r>
    </w:p>
    <w:p>
      <w:pPr/>
      <w:r>
        <w:rPr/>
        <w:t xml:space="preserve">5 Итоги проведенных работ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both"/>
      </w:pPr>
      <w:r>
        <w:rPr/>
        <w:t xml:space="preserve">Овчаренко, М. С. Практика : методические указания по прохождению учебной и производственных практик для обучающихся по направлению подготовки 20.03.01 Техносферная безопасность : методическое пособие : 16+ / М. С. Овчаренко, В. М. Худякова, Н. В. Матюшева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37 с. : ил., табл., схем. – Режим доступа: по подписке. – URL: </w:t>
      </w:r>
      <w:hyperlink r:id="rId7" w:history="1">
        <w:r>
          <w:rPr/>
          <w:t xml:space="preserve">https://biblioclub.ru/index.php?page=book&amp;id=576335</w:t>
        </w:r>
      </w:hyperlink>
      <w:r>
        <w:rPr/>
        <w:t xml:space="preserve"> (дата обращения: 02.05.2023). – Библиогр.: с. 25 - 26. – Текст : электронный.</w:t>
      </w:r>
    </w:p>
    <w:p>
      <w:pPr>
        <w:jc w:val="both"/>
      </w:pPr>
      <w:r>
        <w:rPr/>
        <w:t xml:space="preserve">Баранов, Е. Ф. Гражданская оборона : конспект лекций : 16+ / Е. Ф. Баранов ; Московская государственная академия водного транспорта. – Москва : Альтаир : МГАВТ, 2007. – 75 с. – Режим доступа: по подписке. – URL: </w:t>
      </w:r>
      <w:hyperlink r:id="rId8" w:history="1">
        <w:r>
          <w:rPr/>
          <w:t xml:space="preserve">https://biblioclub.ru/index.php?page=book&amp;id=430067</w:t>
        </w:r>
      </w:hyperlink>
      <w:r>
        <w:rPr/>
        <w:t xml:space="preserve"> (дата обращения: 02.04.2023). – Библиогр. в кн. – Текст : электронный.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both"/>
      </w:pPr>
      <w:r>
        <w:rPr/>
        <w:t xml:space="preserve">О гражданской обороне : Федеральный закон от 12.02.1998 № 28-ФЗ : ред. от 14.04.2023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=482802&amp;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yTze</w:t>
      </w:r>
      <w:r>
        <w:rPr/>
        <w:t xml:space="preserve">2</w:t>
      </w:r>
      <w:r>
        <w:rPr/>
        <w:t xml:space="preserve">kUYuxjIgBL</w:t>
      </w:r>
      <w:r>
        <w:rPr/>
        <w:t xml:space="preserve">7 (дата обращения: 15.05.2023).</w:t>
      </w:r>
    </w:p>
    <w:p>
      <w:pPr>
        <w:jc w:val="both"/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14.04.2023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=477377&amp;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=0.4105473344048627#</w:t>
      </w:r>
      <w:r>
        <w:rPr/>
        <w:t xml:space="preserve">pfSc</w:t>
      </w:r>
      <w:r>
        <w:rPr/>
        <w:t xml:space="preserve">2</w:t>
      </w:r>
      <w:r>
        <w:rPr/>
        <w:t xml:space="preserve">kUmI</w:t>
      </w:r>
      <w:r>
        <w:rPr/>
        <w:t xml:space="preserve">2</w:t>
      </w:r>
      <w:r>
        <w:rPr/>
        <w:t xml:space="preserve">TVZNSM</w:t>
      </w:r>
      <w:r>
        <w:rPr/>
        <w:t xml:space="preserve">1 (дата обращения: 05.05.2023).</w:t>
      </w:r>
    </w:p>
    <w:p>
      <w:pPr>
        <w:jc w:val="both"/>
      </w:pPr>
      <w:r>
        <w:rPr/>
        <w:t xml:space="preserve">Об аварийно-спасательных службах и статусе спасателей : Федеральный закон от 22.08.1995 N 151-ФЗ : ред. от 14.07.2022 : принят Государственной Думой 14 июля 1995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https://www.consultant.ru/document/cons_doc_LAW_7746/</w:t>
        </w:r>
      </w:hyperlink>
      <w:r>
        <w:rPr/>
        <w:t xml:space="preserve"> (дата обращения: 05.05.2023).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both"/>
      </w:pPr>
      <w:r>
        <w:rPr/>
        <w:t xml:space="preserve">Программное обеспечение:</w:t>
      </w:r>
    </w:p>
    <w:p>
      <w:pPr>
        <w:numPr>
          <w:ilvl w:val="0"/>
          <w:numId w:val="1"/>
        </w:numPr>
      </w:pPr>
      <w:r>
        <w:rPr/>
        <w:t xml:space="preserve"> ОС Windows 7, Windows 10, WindowsXP.</w:t>
      </w:r>
    </w:p>
    <w:p>
      <w:pPr>
        <w:numPr>
          <w:ilvl w:val="0"/>
          <w:numId w:val="1"/>
        </w:numPr>
      </w:pPr>
      <w:r>
        <w:rPr/>
        <w:t xml:space="preserve"> Офисный пакет: Office 2007.</w:t>
      </w:r>
    </w:p>
    <w:p>
      <w:pPr>
        <w:numPr>
          <w:ilvl w:val="0"/>
          <w:numId w:val="1"/>
        </w:numPr>
      </w:pPr>
      <w:r>
        <w:rPr/>
        <w:t xml:space="preserve"> Браузеры: Opera, Mozilla, Chrome</w:t>
      </w:r>
    </w:p>
    <w:p>
      <w:pPr>
        <w:jc w:val="both"/>
      </w:pPr>
      <w:r>
        <w:rPr/>
        <w:t xml:space="preserve">Интернет-ресурсы:</w:t>
      </w:r>
    </w:p>
    <w:p>
      <w:pPr>
        <w:numPr>
          <w:ilvl w:val="0"/>
          <w:numId w:val="2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22.05.2023). – Режим доступа: для зарегистрир. пользователей. – Текст : электронный.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7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974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6335" TargetMode="External"/><Relationship Id="rId8" Type="http://schemas.openxmlformats.org/officeDocument/2006/relationships/hyperlink" Target="https://biblioclub.ru/index.php?page=book&amp;id=430067" TargetMode="External"/><Relationship Id="rId9" Type="http://schemas.openxmlformats.org/officeDocument/2006/relationships/hyperlink" Target="https://www.consultant.ru/document/cons_doc_LAW_7746/" TargetMode="External"/><Relationship Id="rId10" Type="http://schemas.openxmlformats.org/officeDocument/2006/relationships/hyperlink" Target="http://www.mchs.gov.ru/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