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w:t>
            </w:r>
          </w:p>
        </w:tc>
        <w:tc>
          <w:tcPr>
            <w:noWrap/>
          </w:tcPr>
          <w:p>
            <w:pPr>
              <w:jc w:val="left"/>
              <w:ind w:left="0" w:right="0" w:firstLine="0" w:hanging="0"/>
            </w:pPr>
            <w:r>
              <w:rPr/>
              <w:t xml:space="preserve">36</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25</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Крупнейшие техногенные катастрофы в России и за рубежом.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Содержание федерального закона «О промышленной безопасности опасных производственных объектов».  Факторы негативного воздействия источников техногенных опасностей на человека и среду обитания.  Устойчивость функционирования объектов экономики в чрезвычайных ситуациях.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транспорте.  Аварии на железнодорожном, воздушном, водном транспорте и защита от них. Аварии  в метрополитене  и защита от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Космические аварии. Внештатные ситуации на земле и в космосе.  Аварии при водолазных работах и дайвинге. Причины.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Взрывы 	и их поражающее действие. Взрывоопасные 	объекты. Обрушение зданий и сооружений. Системы повышенного давления.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Устойчивость функционирования объекта экономики в ЧС. Мероприятия по защите персонала и населения в условиях радиационной аварии. Действия по защите персонала при авариях на ХОО.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Опасности на гидротехнических объектах. Поведение и действия населения после гидродинамических аварий. Организация работ и меры безопасности в зонах катастрофического затопления.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Принципы планирования и застройки городов. Зонирование городских поселений.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Защита учащихся и персонала ОУ от ЧС техногенного характера.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чрезвычайной ситуации техногенного характера.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техногенных ЧС и их характеристики. Причины возникновения аварий и катастроф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Аварии на  транспорте. Аварии на автомобильном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воздушном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Аварии на водном транспорте. Способы выживания при кораблекрушении.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Аварии на железнодорожном транспорте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Аварии  в метрополитене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«Неделинская»  катастрофа. Аварии при запуске космических ракет.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Аварии на радиационно-опасном объекте.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Потенциально опасные объекты. Чрезвычайные ситуации на промышленных объектах.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Основные химические вещества и объекты. Основные особенности и классы ОХВ. Причины аварий на ХОО. Классификация ХОО.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Хлор, аммиак, ртуть, формальдегид, фенол: свойства, признаки отравления, ПМП, меры безопасности. Применение в народном хозяйстве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Опасные вещества и средства бытовой химии: признаки отравления, первая помощь, меры безопасности.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Поражающее действие взрыва. Взрывозащита систем повышенного давления.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Эвакуация населения при ЧС: порядок, способы. Эвакуационные мероприятия при возникновении в школе чрезвычайной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Понятие ОЭ, его устойчивости в ЧС. Примеры. Повышение устойчивости ОЭ. Мероприятия по защите персонала и населения в условиях радиационной аварии.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Гидротехнические сооружения и их классификации. Гидродинамические аварии их причины. Основные причины аварий на ГТС. Катастрофическое затопление.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информационных ресурсов, доступных в информационно-телекоммуникационной сети Интернет</w:t>
      </w:r>
    </w:p>
    <w:p>
      <w:pPr>
        <w:numPr>
          <w:ilvl w:val="0"/>
          <w:numId w:val="1"/>
        </w:numPr>
      </w:pPr>
      <w:r>
        <w:rPr/>
        <w:t xml:space="preserve">Создание электронных документов (компьютерных презентаций, видеофайлов и др.)</w:t>
      </w:r>
    </w:p>
    <w:p>
      <w:pPr>
        <w:numPr>
          <w:ilvl w:val="0"/>
          <w:numId w:val="1"/>
        </w:numPr>
      </w:pPr>
      <w:r>
        <w:rPr/>
        <w:t xml:space="preserve">Широкое использование в учебном процессе активных и интерактивных форм</w:t>
      </w:r>
      <w:r>
        <w:rPr/>
        <w:t xml:space="preserve"> </w:t>
      </w:r>
      <w:r>
        <w:rPr/>
        <w:t xml:space="preserve"> как на занятиях так и при самостоятельной работе.</w:t>
      </w:r>
    </w:p>
    <w:p>
      <w:pPr>
        <w:numPr>
          <w:ilvl w:val="0"/>
          <w:numId w:val="1"/>
        </w:numPr>
      </w:pPr>
      <w:r>
        <w:rPr/>
        <w:t xml:space="preserve">объяснительно-иллюстративные (лекции);</w:t>
      </w:r>
    </w:p>
    <w:p>
      <w:pPr>
        <w:numPr>
          <w:ilvl w:val="0"/>
          <w:numId w:val="1"/>
        </w:numPr>
      </w:pPr>
      <w:r>
        <w:rPr/>
        <w:t xml:space="preserve">информационные коммуникативные технологии. Интерактивное выступление предполагает постоянное ведение диалога с аудиторией;</w:t>
      </w:r>
    </w:p>
    <w:p>
      <w:pPr>
        <w:numPr>
          <w:ilvl w:val="0"/>
          <w:numId w:val="1"/>
        </w:numPr>
      </w:pPr>
      <w:r>
        <w:rPr/>
        <w:t xml:space="preserve">коммуникативно-диалоговые;</w:t>
      </w:r>
    </w:p>
    <w:p>
      <w:pPr>
        <w:numPr>
          <w:ilvl w:val="0"/>
          <w:numId w:val="1"/>
        </w:numPr>
      </w:pPr>
      <w:r>
        <w:rPr/>
        <w:t xml:space="preserve">разбор конкретных ситуаций при демонстрации студентом алгоритма поведения при различных ситуациях техногенного характера на практических занятиях;</w:t>
      </w:r>
    </w:p>
    <w:p>
      <w:pPr>
        <w:numPr>
          <w:ilvl w:val="0"/>
          <w:numId w:val="1"/>
        </w:numPr>
      </w:pPr>
      <w:r>
        <w:rPr/>
        <w:t xml:space="preserve">технология сотрудничества (групповая работа);</w:t>
      </w:r>
    </w:p>
    <w:p>
      <w:pPr>
        <w:numPr>
          <w:ilvl w:val="0"/>
          <w:numId w:val="1"/>
        </w:numPr>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w:t>
      </w:r>
    </w:p>
    <w:p>
      <w:pPr>
        <w:numPr>
          <w:ilvl w:val="0"/>
          <w:numId w:val="1"/>
        </w:numPr>
      </w:pPr>
      <w:r>
        <w:rPr/>
        <w:t xml:space="preserve">визуальные технические средства обучения (обучающие фильмы)</w:t>
      </w:r>
    </w:p>
    <w:p>
      <w:pPr>
        <w:numPr>
          <w:ilvl w:val="0"/>
          <w:numId w:val="1"/>
        </w:numPr>
      </w:pPr>
      <w:r>
        <w:rPr/>
        <w:t xml:space="preserve">собеседование</w:t>
      </w:r>
    </w:p>
    <w:p>
      <w:pPr>
        <w:numPr>
          <w:ilvl w:val="0"/>
          <w:numId w:val="1"/>
        </w:numPr>
      </w:pPr>
      <w:r>
        <w:rPr/>
        <w:t xml:space="preserve">Средства MicrosoftOffice:</w:t>
      </w:r>
      <w:br/>
      <w:r>
        <w:rPr/>
        <w:t xml:space="preserve">– MicrosoftOfficeWord – текстовый редактор;</w:t>
      </w:r>
      <w:br/>
      <w:r>
        <w:rPr/>
        <w:t xml:space="preserve">– MicrosoftOfficeExcel – табличный редактор;</w:t>
      </w:r>
      <w:br/>
      <w:r>
        <w:rPr/>
        <w:t xml:space="preserve">– MicrosoftOfficePowerPoint – программа подготовки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презентация; реферат.</w:t>
      </w:r>
    </w:p>
    <w:p>
      <w:pPr/>
      <w:r>
        <w:rPr/>
        <w:t xml:space="preserve">Оценочные средства для текущего контроля.</w:t>
      </w:r>
    </w:p>
    <w:p>
      <w:pPr/>
      <w:r>
        <w:rPr/>
        <w:t xml:space="preserve">Презентация</w:t>
      </w:r>
    </w:p>
    <w:p>
      <w:pPr/>
      <w:r>
        <w:rPr/>
        <w:t xml:space="preserve">Примерные темы презентаций:</w:t>
      </w:r>
    </w:p>
    <w:p>
      <w:pPr>
        <w:numPr>
          <w:ilvl w:val="0"/>
          <w:numId w:val="2"/>
        </w:numPr>
      </w:pPr>
      <w:r>
        <w:rPr/>
        <w:t xml:space="preserve">"Неделинская катастрофа", причины, последствия.</w:t>
      </w:r>
    </w:p>
    <w:p>
      <w:pPr>
        <w:numPr>
          <w:ilvl w:val="0"/>
          <w:numId w:val="2"/>
        </w:numPr>
      </w:pPr>
      <w:r>
        <w:rPr/>
        <w:t xml:space="preserve">"Салют-7", история полёта.</w:t>
      </w:r>
    </w:p>
    <w:p>
      <w:pPr>
        <w:numPr>
          <w:ilvl w:val="0"/>
          <w:numId w:val="2"/>
        </w:numPr>
      </w:pPr>
      <w:r>
        <w:rPr/>
        <w:t xml:space="preserve">Гибель "Гинденбурга", причины.</w:t>
      </w:r>
    </w:p>
    <w:p>
      <w:pPr>
        <w:numPr>
          <w:ilvl w:val="0"/>
          <w:numId w:val="3"/>
        </w:numPr>
      </w:pPr>
      <w:r>
        <w:rPr/>
        <w:t xml:space="preserve">Катастрофа подводной лодки "Курск"</w:t>
      </w:r>
    </w:p>
    <w:p>
      <w:pPr>
        <w:numPr>
          <w:ilvl w:val="0"/>
          <w:numId w:val="3"/>
        </w:numPr>
      </w:pPr>
      <w:r>
        <w:rPr/>
        <w:t xml:space="preserve">"Адмирал Нахимов", история и причины гибели.</w:t>
      </w:r>
    </w:p>
    <w:p>
      <w:pPr>
        <w:numPr>
          <w:ilvl w:val="0"/>
          <w:numId w:val="3"/>
        </w:numPr>
      </w:pPr>
      <w:r>
        <w:rPr/>
        <w:t xml:space="preserve">Катастрофа над Бойденским озером.</w:t>
      </w:r>
    </w:p>
    <w:p>
      <w:pPr>
        <w:numPr>
          <w:ilvl w:val="0"/>
          <w:numId w:val="3"/>
        </w:numPr>
      </w:pPr>
      <w:r>
        <w:rPr/>
        <w:t xml:space="preserve">Пожары и взрывы.</w:t>
      </w:r>
    </w:p>
    <w:p>
      <w:pPr>
        <w:numPr>
          <w:ilvl w:val="0"/>
          <w:numId w:val="3"/>
        </w:numPr>
      </w:pPr>
      <w:r>
        <w:rPr/>
        <w:t xml:space="preserve">Опасности, связанные с автомобильным транспортом.</w:t>
      </w:r>
    </w:p>
    <w:p>
      <w:pPr>
        <w:numPr>
          <w:ilvl w:val="0"/>
          <w:numId w:val="3"/>
        </w:numPr>
      </w:pPr>
      <w:r>
        <w:rPr/>
        <w:t xml:space="preserve">Классификация железнодорожных аварий и алгоритм поведения в случаях чрезвычайной ситуации.</w:t>
      </w:r>
    </w:p>
    <w:p>
      <w:pPr/>
      <w:r>
        <w:rPr/>
        <w:t xml:space="preserve">Критерии оценивания:</w:t>
      </w:r>
    </w:p>
    <w:p>
      <w:pPr>
        <w:jc w:val="both"/>
      </w:pPr>
      <w:r>
        <w:rPr>
          <w:b w:val="1"/>
          <w:bCs w:val="1"/>
        </w:rPr>
        <w:t xml:space="preserve">«Зачтено»</w:t>
      </w:r>
      <w:r>
        <w:rPr/>
        <w:t xml:space="preserve"> </w:t>
      </w:r>
      <w:r>
        <w:rPr/>
        <w:t xml:space="preserve">выставляется обучающемуся, если он показал достаточно прочные знания основных положений рассматриваемой темы, при защите презентации ответил на вопросы преподавателя и обучающихся, презентация качественно оформлена и содержит основные пункты, необходимые для раскрытия выбранной темы.</w:t>
      </w:r>
    </w:p>
    <w:p>
      <w:pPr>
        <w:jc w:val="both"/>
      </w:pPr>
      <w:r>
        <w:rPr>
          <w:b w:val="1"/>
          <w:bCs w:val="1"/>
        </w:rPr>
        <w:t xml:space="preserve">«Не зачтено»</w:t>
      </w:r>
      <w:r>
        <w:rPr/>
        <w:t xml:space="preserve"> </w:t>
      </w:r>
      <w:r>
        <w:rPr/>
        <w:t xml:space="preserve">выставляется обучающемуся, если при защите презентации выявились существенные пробелы в знаниях основных положений рассматриваемой темы, неумение с помощью преподавателя ответить на вопросы, презентация имеет поверхностный характер.</w:t>
      </w:r>
    </w:p>
    <w:p/>
    <w:p>
      <w:pPr/>
      <w:r>
        <w:rPr/>
        <w:t xml:space="preserve">Реферат</w:t>
      </w:r>
    </w:p>
    <w:p>
      <w:pPr/>
      <w:r>
        <w:rPr/>
        <w:t xml:space="preserve">Тематика рефератов.1. Классификация, виды и характеристика чрезвычайных ситуаций техногенногохарактера.2. Управление техногенными рисками. «Человек – общество – государство – окружающая среда». 3. Технические системы как причины техногенных аварий и катастроф.4. Основные поражающие факторы пожара.5. Основные поражающие факторы взрыва.6. Безопасность и защита населения при пожарах и взрывах.7. Очаг химического поражения и его характеристика. Факторы, влияющие на размер очага химического заражения.8. Безопасность и защита населения при авариях на химически опасных объектах.9. Современная концепция безопасности ядерных установок.10. Внешнее и внутреннее облучение организма. Пути поступления радионуклидов в организм человека.11. Безопасность и защита населения при авариях на радиационно-опасных объектах.12. Действия населения при радиационной аварии. Законодательство Российской Федерации в области радиационной безопасности.13. 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населения.14. Виды гидродинамических аварий, их причины и последствия.15. Безопасность и защита населения при авариях на гидротехнических сооружениях.16. 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назначения.17. Безопасность и защита населения при авариях на железнодорожном, воздушном, водном и автомобильном транспорте.18. Причины и последствия аварий с выбросом биологически опасных веществ.19. Характеристика основных наиболее опасных инфекционных заболеваний у людей и их профилактика.20. Безопасность и защита населения при авариях с выбросом биологически опасных веществ.21. Безопасность и защита населения при авариях на коммунально-энергетическихсетях.22. Основные способы коллективной и индивидуальной защиты в условиях чрезвычайных ситуаций техногенного происхождения.23. Организация и проведение общей эвакуации населения.24. Устройство и внутреннее оборудование убежищ и противорадиационных укрытий.25. Роль и значение морально-психических качеств человека в условиях чрезвычайной ситуации.30. Психологические аспекты выживания в чрезвычайных ситуациях техногенногохарактера.31. Психологическая реабилитация пострадавших при чрезвычайных ситуациях техногенного характера.32. Методы и формы обучения действиям по защите от чрезвычайных ситуаций техногенного характера.33.  Единая государственная система предупреждения и ликвидации чрезвычайных ситуаций и ее задачи.</w:t>
      </w:r>
    </w:p>
    <w:p>
      <w:pPr/>
      <w:r>
        <w:rPr/>
        <w:t xml:space="preserve">Требования к реферату:</w:t>
      </w:r>
    </w:p>
    <w:p>
      <w:pPr/>
      <w:r>
        <w:rPr/>
        <w:t xml:space="preserve">Текстовый редактор: Word; - размер страницы А4; - поля: верхнее – 2 см, нижнее – 2 см, левое – 3 см, правое – 1,5 см; - шрифт: Тimes New Roman, размер – 14; - междустрочный интервал – 1,5 строки; - выравнивание по ширине страницы; - абзацы начинать с отступа 1,25 см; Общий объем реферата не должен превышать 15-20 страниц машинописного текста.</w:t>
      </w:r>
    </w:p>
    <w:p>
      <w:pPr/>
      <w:r>
        <w:rPr/>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которые должны иметь свою нумерацию.</w:t>
      </w:r>
    </w:p>
    <w:p>
      <w:pPr/>
      <w:r>
        <w:rPr/>
        <w:t xml:space="preserve">Реферат должен содержать: титульный лист, оглавление, введение, основную часть (разделы, части), выводы (заключительная часть), приложения, пронумерованный список использованной литературы (не менее 5-и источников) с указанием автора, названия, места издания, издательства, года издания.</w:t>
      </w:r>
    </w:p>
    <w:p>
      <w:pPr/>
      <w:r>
        <w:rPr/>
        <w:t xml:space="preserve">Критерии оценивания реферата:</w:t>
      </w:r>
    </w:p>
    <w:p>
      <w:pPr/>
      <w:r>
        <w:rPr/>
        <w:t xml:space="preserve">«отлично» – работа выполнена в соответствии со всеми требованиями, предъявляемыми к ней. Четко сформулирована проблема с обоснованием ее актуальности. Приведен развернутый критический анализ сведений из большого объема источников, на основании чего выдвинута собственная гипотеза и поставлены задачи для её проверки. Выводы по работе имеют практическую значимость. Работа в положенном объеме и оформлена в полном соответствии со стандартом. Доклад выполнен уверенно в сжатой форме, полностью отражает содержание работы. Ответы на вопросы четкие и обнаруживают глубокое знание материала;</w:t>
      </w:r>
    </w:p>
    <w:p>
      <w:pPr/>
      <w:r>
        <w:rPr/>
        <w:t xml:space="preserve">«хорошо» – содержание реферата полностью соответствует предъявляемым требованиям и его плану. Могут быть допущены один значительный или несколько незначительных недочетов в самом реферате, невелик объем использованных источников, при выступлении докладчик недостаточно четко акцентирует главные мысли, ответы на вопросы недостаточно четкие, есть незначительные нарушения в оформлении и др.;</w:t>
      </w:r>
    </w:p>
    <w:p>
      <w:pPr/>
      <w:r>
        <w:rPr/>
        <w:t xml:space="preserve">«удовлетворительно» – содержание реферата не полностью соответствует предъявляемым требованиям, допущены значительные недочеты, недостаточен объем использованных источников, выводы по работе не в полной мере отражают её суть, доклад не полностью отражает содержание работы, ответы на вопросы комиссии неуверенные, обнаруживают лишь поверхностное понимание материала;</w:t>
      </w:r>
    </w:p>
    <w:p>
      <w:pPr/>
      <w:r>
        <w:rPr/>
        <w:t xml:space="preserve">«неудовлетворительно» – содержание реферата не соответствует предъявляемым требованиям, студент не способен ответить на вопросы по теме.</w:t>
      </w:r>
    </w:p>
    <w:p/>
    <w:p>
      <w:pPr/>
      <w:r>
        <w:rPr/>
        <w:t xml:space="preserve">5.2. Промежуточная аттестация проводится в виде:</w:t>
      </w:r>
    </w:p>
    <w:p/>
    <w:p>
      <w:pPr/>
      <w:r>
        <w:rPr/>
        <w:t xml:space="preserve">Экзамен</w:t>
      </w:r>
    </w:p>
    <w:p>
      <w:pPr/>
      <w:r>
        <w:rPr>
          <w:b w:val="1"/>
          <w:bCs w:val="1"/>
        </w:rPr>
        <w:t xml:space="preserve">Оценочные средства для промежуточного контроля</w:t>
      </w:r>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4"/>
        </w:numPr>
      </w:pPr>
      <w:r>
        <w:rPr/>
        <w:t xml:space="preserve">В целях планирования мероприятий по защите людей вокруг АЭС устанавливаются 4 зоны, какие? Перечислить названия и радиус.</w:t>
      </w:r>
    </w:p>
    <w:p>
      <w:pPr>
        <w:numPr>
          <w:ilvl w:val="0"/>
          <w:numId w:val="4"/>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4"/>
        </w:numPr>
      </w:pPr>
      <w:r>
        <w:rPr/>
        <w:t xml:space="preserve">Дайте понятия “взрыв” и “детонация”.</w:t>
      </w:r>
    </w:p>
    <w:p>
      <w:pPr>
        <w:numPr>
          <w:ilvl w:val="0"/>
          <w:numId w:val="4"/>
        </w:numPr>
      </w:pPr>
      <w:r>
        <w:rPr/>
        <w:t xml:space="preserve">Приведите шкалу оценки степени разрушений элементов объекта, вызванных воздушной ударной волной.</w:t>
      </w:r>
    </w:p>
    <w:p>
      <w:pPr>
        <w:numPr>
          <w:ilvl w:val="0"/>
          <w:numId w:val="4"/>
        </w:numPr>
      </w:pPr>
      <w:r>
        <w:rPr/>
        <w:t xml:space="preserve">Дайте понятия “химически опасный объект” и “химическая авария”.</w:t>
      </w:r>
    </w:p>
    <w:p>
      <w:pPr>
        <w:numPr>
          <w:ilvl w:val="0"/>
          <w:numId w:val="4"/>
        </w:numPr>
      </w:pPr>
      <w:r>
        <w:rPr/>
        <w:t xml:space="preserve">Перечислите 4 степени опасности химических объектов.</w:t>
      </w:r>
    </w:p>
    <w:p>
      <w:pPr>
        <w:numPr>
          <w:ilvl w:val="0"/>
          <w:numId w:val="4"/>
        </w:numPr>
      </w:pPr>
      <w:r>
        <w:rPr/>
        <w:t xml:space="preserve">Перечислите и дайте определения трех степеней вертикальной устойчивости атмосферы.</w:t>
      </w:r>
    </w:p>
    <w:p>
      <w:pPr>
        <w:numPr>
          <w:ilvl w:val="0"/>
          <w:numId w:val="4"/>
        </w:numPr>
      </w:pPr>
      <w:r>
        <w:rPr/>
        <w:t xml:space="preserve">Дайте понятие плотины, какие они бывают по происхождению?</w:t>
      </w:r>
    </w:p>
    <w:p>
      <w:pPr>
        <w:numPr>
          <w:ilvl w:val="0"/>
          <w:numId w:val="4"/>
        </w:numPr>
      </w:pPr>
      <w:r>
        <w:rPr/>
        <w:t xml:space="preserve">Дайте классификацию ГТС по функциональному назначению.</w:t>
      </w:r>
    </w:p>
    <w:p>
      <w:pPr>
        <w:numPr>
          <w:ilvl w:val="0"/>
          <w:numId w:val="4"/>
        </w:numPr>
      </w:pPr>
      <w:r>
        <w:rPr/>
        <w:t xml:space="preserve">Какие специальные гидротехнические сооружения Вы знаете?</w:t>
      </w:r>
    </w:p>
    <w:p>
      <w:pPr>
        <w:numPr>
          <w:ilvl w:val="0"/>
          <w:numId w:val="4"/>
        </w:numPr>
      </w:pPr>
      <w:r>
        <w:rPr/>
        <w:t xml:space="preserve">Дайте понятие гидродинамической аварии. Какие основные причины гидродинамических аварий можно выделить?</w:t>
      </w:r>
    </w:p>
    <w:p>
      <w:pPr>
        <w:numPr>
          <w:ilvl w:val="0"/>
          <w:numId w:val="4"/>
        </w:numPr>
      </w:pPr>
      <w:r>
        <w:rPr/>
        <w:t xml:space="preserve">Дайте понятия “прорыв плотины” и “проран”.</w:t>
      </w:r>
    </w:p>
    <w:p>
      <w:pPr>
        <w:numPr>
          <w:ilvl w:val="0"/>
          <w:numId w:val="4"/>
        </w:numPr>
      </w:pPr>
      <w:r>
        <w:rPr/>
        <w:t xml:space="preserve">Дайте понятие катастрофического затопления, чем оно характеризуется?</w:t>
      </w:r>
    </w:p>
    <w:p>
      <w:pPr>
        <w:numPr>
          <w:ilvl w:val="0"/>
          <w:numId w:val="4"/>
        </w:numPr>
      </w:pPr>
      <w:r>
        <w:rPr/>
        <w:t xml:space="preserve">Какие меры по защите населения применяются при катастрофических затоплениях или их угрозе?</w:t>
      </w:r>
    </w:p>
    <w:p>
      <w:pPr>
        <w:numPr>
          <w:ilvl w:val="0"/>
          <w:numId w:val="4"/>
        </w:numPr>
      </w:pPr>
      <w:r>
        <w:rPr/>
        <w:t xml:space="preserve">Что в себя включает понятие «эвакомероприятия»? Дайте определения эвакуации и рассредоточения.</w:t>
      </w:r>
    </w:p>
    <w:p>
      <w:pPr/>
      <w:r>
        <w:rPr/>
        <w:t xml:space="preserve"> </w:t>
      </w:r>
    </w:p>
    <w:p>
      <w:pPr/>
      <w:r>
        <w:rPr>
          <w:b w:val="1"/>
          <w:bCs w:val="1"/>
        </w:rPr>
        <w:t xml:space="preserve">Задания закрытого типа к экзамену: </w:t>
      </w:r>
    </w:p>
    <w:p>
      <w:pPr>
        <w:numPr>
          <w:ilvl w:val="0"/>
          <w:numId w:val="5"/>
        </w:numPr>
      </w:pPr>
      <w:r>
        <w:rPr/>
        <w:t xml:space="preserve">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Pr>
        <w:numPr>
          <w:ilvl w:val="0"/>
          <w:numId w:val="6"/>
        </w:numPr>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numPr>
          <w:ilvl w:val="0"/>
          <w:numId w:val="7"/>
        </w:numPr>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numPr>
          <w:ilvl w:val="0"/>
          <w:numId w:val="8"/>
        </w:numPr>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9"/>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9"/>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9"/>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numPr>
          <w:ilvl w:val="0"/>
          <w:numId w:val="10"/>
        </w:numPr>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11"/>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11"/>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11"/>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11"/>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numPr>
          <w:ilvl w:val="0"/>
          <w:numId w:val="12"/>
        </w:numPr>
      </w:pPr>
      <w:r>
        <w:rPr/>
        <w:t xml:space="preserve"> 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12 млн. рублей, но не более 1,2 млрд. рублей?</w:t>
      </w:r>
    </w:p>
    <w:p>
      <w:pPr/>
      <w:r>
        <w:rPr/>
        <w:t xml:space="preserve">Муниципального</w:t>
      </w:r>
    </w:p>
    <w:p>
      <w:pPr/>
      <w:r>
        <w:rPr/>
        <w:t xml:space="preserve">Регионального</w:t>
      </w:r>
    </w:p>
    <w:p>
      <w:pPr/>
      <w:r>
        <w:rPr/>
        <w:t xml:space="preserve">Федерального</w:t>
      </w:r>
    </w:p>
    <w:p>
      <w:pPr/>
      <w:r>
        <w:rPr/>
        <w:t xml:space="preserve">Межмуниципального</w:t>
      </w:r>
    </w:p>
    <w:p>
      <w:pPr>
        <w:numPr>
          <w:ilvl w:val="0"/>
          <w:numId w:val="13"/>
        </w:numPr>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numPr>
          <w:ilvl w:val="0"/>
          <w:numId w:val="14"/>
        </w:numPr>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gridCol/>
      </w:tblGrid>
      <w:tblPr>
        <w:tblW w:w="0" w:type="auto"/>
        <w:tblLayout w:type="autofit"/>
      </w:tblPr>
      <w:tr>
        <w:trPr/>
        <w:tc>
          <w:tcPr>
            <w:noWrap/>
          </w:tcPr>
          <w:p>
            <w:pPr/>
            <w:r>
              <w:rPr/>
              <w:t xml:space="preserve">Степень ожогов</w:t>
            </w:r>
          </w:p>
        </w:tc>
        <w:tc>
          <w:tcPr>
            <w:noWrap/>
          </w:tcPr>
          <w:p>
            <w:pPr/>
            <w:r>
              <w:rPr/>
              <w:t xml:space="preserve">Характеристика</w:t>
            </w:r>
          </w:p>
        </w:tc>
      </w:tr>
      <w:tr>
        <w:trPr/>
        <w:tc>
          <w:tcPr>
            <w:noWrap/>
          </w:tcPr>
          <w:p>
            <w:pPr/>
            <w:r>
              <w:rPr/>
              <w:t xml:space="preserve">а) I степени</w:t>
            </w:r>
          </w:p>
        </w:tc>
        <w:tc>
          <w:tcPr>
            <w:noWrap/>
          </w:tcPr>
          <w:p>
            <w:pPr/>
            <w:r>
              <w:rPr/>
              <w:t xml:space="preserve">1)болезненная краснота и отек кожи</w:t>
            </w:r>
          </w:p>
        </w:tc>
      </w:tr>
      <w:tr>
        <w:trPr/>
        <w:tc>
          <w:tcPr>
            <w:noWrap/>
          </w:tcPr>
          <w:p>
            <w:pPr/>
            <w:r>
              <w:rPr/>
              <w:t xml:space="preserve">б) II степени</w:t>
            </w:r>
          </w:p>
        </w:tc>
        <w:tc>
          <w:tcPr>
            <w:noWrap/>
          </w:tcPr>
          <w:p>
            <w:pPr/>
            <w:r>
              <w:rPr/>
              <w:t xml:space="preserve">2)обугливание кожи и глубоко лежащих тканей</w:t>
            </w:r>
          </w:p>
        </w:tc>
      </w:tr>
      <w:tr>
        <w:trPr/>
        <w:tc>
          <w:tcPr>
            <w:noWrap/>
          </w:tcPr>
          <w:p>
            <w:pPr/>
            <w:r>
              <w:rPr/>
              <w:t xml:space="preserve">в) III степени</w:t>
            </w:r>
          </w:p>
        </w:tc>
        <w:tc>
          <w:tcPr>
            <w:noWrap/>
          </w:tcPr>
          <w:p>
            <w:pPr/>
            <w:r>
              <w:rPr/>
              <w:t xml:space="preserve">3)омертвение кожи</w:t>
            </w:r>
          </w:p>
        </w:tc>
      </w:tr>
      <w:tr>
        <w:trPr/>
        <w:tc>
          <w:tcPr>
            <w:noWrap/>
          </w:tcPr>
          <w:p>
            <w:pPr/>
            <w:r>
              <w:rPr/>
              <w:t xml:space="preserve">г) IV степени</w:t>
            </w:r>
          </w:p>
        </w:tc>
        <w:tc>
          <w:tcPr>
            <w:noWrap/>
          </w:tcPr>
          <w:p>
            <w:pPr/>
            <w:r>
              <w:rPr/>
              <w:t xml:space="preserve">4)образование пузырей</w:t>
            </w:r>
          </w:p>
        </w:tc>
      </w:tr>
    </w:tbl>
    <w:p>
      <w:pPr/>
      <w:r>
        <w:rPr/>
        <w:t xml:space="preserve"> </w:t>
      </w:r>
    </w:p>
    <w:p>
      <w:pPr>
        <w:numPr>
          <w:ilvl w:val="0"/>
          <w:numId w:val="15"/>
        </w:numPr>
      </w:pPr>
      <w:r>
        <w:rPr/>
        <w:t xml:space="preserve">К культурным ценностям, подлежащим эвакуации, не относятся:</w:t>
      </w:r>
    </w:p>
    <w:p>
      <w:pPr>
        <w:numPr>
          <w:ilvl w:val="1"/>
          <w:numId w:val="15"/>
        </w:numPr>
      </w:pPr>
      <w:r>
        <w:rPr/>
        <w:t xml:space="preserve">культурные ценности мирового значения;</w:t>
      </w:r>
    </w:p>
    <w:p>
      <w:pPr>
        <w:numPr>
          <w:ilvl w:val="1"/>
          <w:numId w:val="15"/>
        </w:numPr>
      </w:pPr>
      <w:r>
        <w:rPr/>
        <w:t xml:space="preserve">российский страховой фонд документов библиотечных фондов;</w:t>
      </w:r>
    </w:p>
    <w:p>
      <w:pPr>
        <w:numPr>
          <w:ilvl w:val="1"/>
          <w:numId w:val="15"/>
        </w:numPr>
      </w:pPr>
      <w:r>
        <w:rPr/>
        <w:t xml:space="preserve">электронные информационные ресурсы на жестких носителях;</w:t>
      </w:r>
    </w:p>
    <w:p>
      <w:pPr>
        <w:numPr>
          <w:ilvl w:val="1"/>
          <w:numId w:val="15"/>
        </w:numPr>
      </w:pPr>
      <w:r>
        <w:rPr/>
        <w:t xml:space="preserve">культурные ценности, имеющие исключительное значение для культуры народов Российской Федерации;</w:t>
      </w:r>
    </w:p>
    <w:p>
      <w:pPr>
        <w:numPr>
          <w:ilvl w:val="1"/>
          <w:numId w:val="15"/>
        </w:numPr>
      </w:pPr>
      <w:r>
        <w:rPr/>
        <w:t xml:space="preserve">запасы материальных средств для обеспечения проведения АСДНР.</w:t>
      </w:r>
    </w:p>
    <w:p>
      <w:pPr>
        <w:numPr>
          <w:ilvl w:val="0"/>
          <w:numId w:val="15"/>
        </w:numPr>
      </w:pPr>
      <w:r>
        <w:rPr/>
        <w:t xml:space="preserve">Заблаговременно (в мирное время) создаются следующие эвакоорганы (выберите все верные ответы):</w:t>
      </w:r>
    </w:p>
    <w:p>
      <w:pPr>
        <w:numPr>
          <w:ilvl w:val="0"/>
          <w:numId w:val="16"/>
        </w:numPr>
      </w:pPr>
      <w:r>
        <w:rPr/>
        <w:t xml:space="preserve">эвакуационные комиссии;</w:t>
      </w:r>
    </w:p>
    <w:p>
      <w:pPr>
        <w:numPr>
          <w:ilvl w:val="0"/>
          <w:numId w:val="16"/>
        </w:numPr>
      </w:pPr>
      <w:r>
        <w:rPr/>
        <w:t xml:space="preserve">сборные эвакуационные пункты;</w:t>
      </w:r>
    </w:p>
    <w:p>
      <w:pPr>
        <w:numPr>
          <w:ilvl w:val="0"/>
          <w:numId w:val="16"/>
        </w:numPr>
      </w:pPr>
      <w:r>
        <w:rPr/>
        <w:t xml:space="preserve">промежуточные пункты эвакуации;</w:t>
      </w:r>
    </w:p>
    <w:p>
      <w:pPr>
        <w:numPr>
          <w:ilvl w:val="0"/>
          <w:numId w:val="16"/>
        </w:numPr>
      </w:pPr>
      <w:r>
        <w:rPr/>
        <w:t xml:space="preserve">приёмные эвакуационные пункты;</w:t>
      </w:r>
    </w:p>
    <w:p>
      <w:pPr>
        <w:numPr>
          <w:ilvl w:val="0"/>
          <w:numId w:val="16"/>
        </w:numPr>
      </w:pPr>
      <w:r>
        <w:rPr/>
        <w:t xml:space="preserve">администрации пунктов посадки (высадки) населения на транспорт (с транспорта).</w:t>
      </w:r>
    </w:p>
    <w:p>
      <w:pPr/>
    </w:p>
    <w:p>
      <w:pPr/>
      <w:r>
        <w:rPr/>
        <w:t xml:space="preserve">Критерии оценивания на экзамене:</w:t>
      </w:r>
    </w:p>
    <w:p>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Часть времени курса отводится на </w:t>
      </w:r>
      <w:r>
        <w:rPr>
          <w:b w:val="1"/>
          <w:bCs w:val="1"/>
        </w:rPr>
        <w:t xml:space="preserve">самостоятельную работу студентов</w:t>
      </w:r>
      <w:r>
        <w:rPr/>
        <w:t xml:space="preserve"> и написание письменных работ с использованием первоисточников, учебников и другой рекомендованной литературы.</w:t>
      </w:r>
      <w:r>
        <w:rPr/>
        <w:t xml:space="preserve"> </w:t>
      </w:r>
      <w:r>
        <w:rPr/>
        <w:t xml:space="preserve">Самостоятельная работа студентов представлена в программе дисциплины, в виде вопросов и заданий к практическим занятиям, примерными темами рефератов, тестовыми заданиями.</w:t>
      </w:r>
      <w:br/>
      <w:r>
        <w:rPr/>
        <w:t xml:space="preserve">Самостоятельная работа предполагает выполнение заданий, направленных на</w:t>
      </w:r>
      <w:r>
        <w:rPr/>
        <w:t xml:space="preserve"> </w:t>
      </w:r>
      <w:r>
        <w:rPr/>
        <w:t xml:space="preserve">обобщение и закрепление изученного материала, на поиск дополнительных материалов к</w:t>
      </w:r>
      <w:r>
        <w:rPr/>
        <w:t xml:space="preserve"> </w:t>
      </w:r>
      <w:r>
        <w:rPr/>
        <w:t xml:space="preserve">практическим занятиям, а так же на формирование умений и навыков рационального умственного труда.</w:t>
      </w:r>
      <w:r>
        <w:rPr/>
        <w:t xml:space="preserve"> </w:t>
      </w:r>
      <w:r>
        <w:rPr/>
        <w:t xml:space="preserve"> Самостоятельная работа выполняется студентом в течение изучения соответствующей темы и сдается</w:t>
      </w:r>
      <w:r>
        <w:rPr/>
        <w:t xml:space="preserve"> </w:t>
      </w:r>
      <w:r>
        <w:rPr/>
        <w:t xml:space="preserve">на проверку не позднее 2 дней после последнего занятия по данной теме.</w:t>
      </w:r>
      <w:br/>
      <w:r>
        <w:rPr/>
        <w:t xml:space="preserve">Преподаватель на практическом занятии задает текст для прочтения, анализа, интерпретации или вопрос для самостоятельного размышления (как правило, вопросы носят остро социальный характер и служат для формирования мировоззрения студентов). Результаты самостоятельной работы проверяются в ходе устного опроса или в форме письменной работы (реферата) по вопросам, предложенным для самостоятельного изучения</w:t>
      </w:r>
      <w:r>
        <w:rPr/>
        <w:t xml:space="preserve"> </w:t>
      </w:r>
      <w:r>
        <w:rPr/>
        <w:t xml:space="preserve">в теоретической части практических занятий. Подготовка ведется к каждому практическому занятию.</w:t>
      </w:r>
      <w:br/>
      <w:r>
        <w:rPr/>
        <w:t xml:space="preserve">Методические рекомендации: подготовка ведется с использованием текста лекции</w:t>
      </w:r>
      <w:r>
        <w:rPr/>
        <w:t xml:space="preserve"> </w:t>
      </w:r>
      <w:r>
        <w:rPr/>
        <w:t xml:space="preserve">по соответствующей теме, с использованием учебников и учебных пособий, указанных в</w:t>
      </w:r>
      <w:r>
        <w:rPr/>
        <w:t xml:space="preserve"> </w:t>
      </w:r>
      <w:r>
        <w:rPr/>
        <w:t xml:space="preserve">списке литературы, и дополнительной литературы.</w:t>
      </w:r>
      <w:br/>
      <w:r>
        <w:rPr/>
        <w:t xml:space="preserve">Тема сообщения указывается преподавателем и соответствует плану семинарских</w:t>
      </w:r>
      <w:r>
        <w:rPr/>
        <w:t xml:space="preserve"> </w:t>
      </w:r>
      <w:r>
        <w:rPr/>
        <w:t xml:space="preserve"> занятий.</w:t>
      </w:r>
      <w:r>
        <w:rPr/>
        <w:t xml:space="preserve"> </w:t>
      </w:r>
      <w:r>
        <w:rPr/>
        <w:t xml:space="preserve">Сообщение предполагает устное выступление студента в пределах 15 минут. По</w:t>
      </w:r>
      <w:r>
        <w:rPr/>
        <w:t xml:space="preserve"> </w:t>
      </w:r>
      <w:r>
        <w:rPr/>
        <w:t xml:space="preserve">результатам выступления формируется дискуссия: присутствующие задают вопросы (не</w:t>
      </w:r>
      <w:r>
        <w:rPr/>
        <w:t xml:space="preserve"> </w:t>
      </w:r>
      <w:r>
        <w:rPr/>
        <w:t xml:space="preserve">менее 3 вопросов). В конце выступления возможен краткий опрос основных положений: докладчик или преподаватель задают вопросы аудитории.</w:t>
      </w:r>
      <w:br/>
      <w:r>
        <w:rPr/>
        <w:t xml:space="preserve">При составлении сообщения студент должен использовать не менее трех источников (учебник и специализированная литература по теме).</w:t>
      </w:r>
      <w:br/>
      <w:r>
        <w:rPr>
          <w:b w:val="1"/>
          <w:bCs w:val="1"/>
        </w:rPr>
        <w:t xml:space="preserve">Реферат</w:t>
      </w:r>
      <w:r>
        <w:rPr/>
        <w:t xml:space="preserve">, как форма самостоятельной научной работы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с последующими выводами. 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 Преподаватель может рекомендовать литературу, которая может быть использована для написания реферата.</w:t>
      </w:r>
      <w:b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выделяется. План обязательно должен включать в себя введение и заключение.</w:t>
      </w:r>
      <w:br/>
      <w:r>
        <w:rPr/>
        <w:t xml:space="preserve">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br/>
      <w:r>
        <w:rPr/>
        <w:t xml:space="preserve">Задачи студента при написании реферата заключаются в следующем:</w:t>
      </w:r>
      <w:br/>
      <w:r>
        <w:rPr/>
        <w:t xml:space="preserve">1. логично и по существу изложить вопросы плана;</w:t>
      </w:r>
      <w:br/>
      <w:r>
        <w:rPr/>
        <w:t xml:space="preserve">2. четко сформировать мысли, последовательно и ясно изложить материал,</w:t>
      </w:r>
      <w:br/>
      <w:r>
        <w:rPr/>
        <w:t xml:space="preserve">правильно использовать термины и понятия;</w:t>
      </w:r>
      <w:br/>
      <w:r>
        <w:rPr/>
        <w:t xml:space="preserve">3. показать умение применять теоретические знания на практике;</w:t>
      </w:r>
      <w:br/>
      <w:r>
        <w:rPr/>
        <w:t xml:space="preserve">4. показать знание материала, рекомендованного по теме;</w:t>
      </w:r>
      <w:br/>
      <w:r>
        <w:rPr/>
        <w:t xml:space="preserve">5. использовать для экономического обоснования необходимый статистический материал.</w:t>
      </w:r>
      <w:br/>
      <w:r>
        <w:rPr/>
        <w:t xml:space="preserve">Реферат оценивается преподавателем, который оформляет допуск к сдаче экзамена по изучаемой дисциплине.</w:t>
      </w:r>
      <w:br/>
      <w:r>
        <w:rPr/>
        <w:t xml:space="preserve">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 Преподаватель вправе проверить реферат студента на антиплагиат, оригинальность текста должна быть выше 50%.</w:t>
      </w:r>
      <w:br/>
      <w:r>
        <w:rPr/>
        <w:t xml:space="preserve">Необходимо соблюдать сроки и правила оформления реферата.  </w:t>
      </w:r>
      <w:r>
        <w:rPr/>
        <w:t xml:space="preserve">Работа должна быть подписана и датирована, страницы пронумерованы; в конце работы дается список используемой литературы. Объем реферата должен быть не менее 12-18 стр. формата А 4 (Шрифт -</w:t>
      </w:r>
      <w:r>
        <w:rPr/>
        <w:t xml:space="preserve">Time</w:t>
      </w:r>
      <w:r>
        <w:rPr/>
        <w:t xml:space="preserve"> </w:t>
      </w:r>
      <w:r>
        <w:rPr/>
        <w:t xml:space="preserve">New</w:t>
      </w:r>
      <w:r>
        <w:rPr/>
        <w:t xml:space="preserve"> </w:t>
      </w:r>
      <w:r>
        <w:rPr/>
        <w:t xml:space="preserve">Roman</w:t>
      </w:r>
      <w:r>
        <w:rPr/>
        <w:t xml:space="preserve">, размер шрифта 14, полуторный интервал), включая титульный лист. Итоговый вариант реферата сдается в электронном виде путем отправки файла </w:t>
      </w:r>
      <w:r>
        <w:rPr/>
        <w:t xml:space="preserve">Word</w:t>
      </w:r>
      <w:r>
        <w:rPr/>
        <w:t xml:space="preserve"> на электронную почту преподавателя.</w:t>
      </w:r>
    </w:p>
    <w:p>
      <w:pPr/>
      <w:r>
        <w:rPr>
          <w:b w:val="1"/>
          <w:bCs w:val="1"/>
        </w:rPr>
        <w:t xml:space="preserve">Презентация</w:t>
      </w:r>
      <w:r>
        <w:rPr/>
        <w:t xml:space="preserve"> создается по указанной теме. Объем презентации не менее 10 слайдов. Фон слайдов – однотонный. Выравнивание текста слева,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как рекомендуемую литературу, так и ресурсы Интернет. При защите учитывается наглядность</w:t>
      </w:r>
      <w:r>
        <w:rPr/>
        <w:t xml:space="preserve"> </w:t>
      </w:r>
      <w:r>
        <w:rPr/>
        <w:t xml:space="preserve">презентации, содержание и соответствие материала поставленной теме.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gridCol/>
        <w:gridCol/>
      </w:tblGrid>
      <w:tblPr>
        <w:tblW w:w="0" w:type="auto"/>
        <w:tblLayout w:type="autofit"/>
      </w:tblPr>
      <w:tr>
        <w:trPr/>
        <w:tc>
          <w:tcPr>
            <w:noWrap/>
          </w:tcPr>
          <w:p>
            <w:pPr/>
            <w:r>
              <w:rPr/>
              <w:t xml:space="preserve">№</w:t>
            </w:r>
          </w:p>
          <w:p>
            <w:pPr/>
            <w:r>
              <w:rPr/>
              <w:t xml:space="preserve">п/п</w:t>
            </w:r>
          </w:p>
        </w:tc>
        <w:tc>
          <w:tcPr>
            <w:noWrap/>
          </w:tcPr>
          <w:p>
            <w:pPr/>
            <w:r>
              <w:rPr/>
              <w:t xml:space="preserve">Этапы лекционного занятия</w:t>
            </w:r>
          </w:p>
        </w:tc>
        <w:tc>
          <w:tcPr>
            <w:noWrap/>
          </w:tcPr>
          <w:p>
            <w:pPr/>
            <w:r>
              <w:rPr/>
              <w:t xml:space="preserve">Продолжительность (мин)</w:t>
            </w:r>
          </w:p>
        </w:tc>
      </w:tr>
      <w:tr>
        <w:trPr/>
        <w:tc>
          <w:tcPr>
            <w:noWrap/>
          </w:tcPr>
          <w:p>
            <w:pPr/>
            <w:r>
              <w:rPr/>
              <w:t xml:space="preserve">1</w:t>
            </w:r>
          </w:p>
        </w:tc>
        <w:tc>
          <w:tcPr>
            <w:noWrap/>
          </w:tcPr>
          <w:p>
            <w:pPr/>
            <w:r>
              <w:rPr/>
              <w:t xml:space="preserve">Организация занятия (проверка посещаемости и объявления)</w:t>
            </w:r>
          </w:p>
        </w:tc>
        <w:tc>
          <w:tcPr>
            <w:noWrap/>
          </w:tcPr>
          <w:p>
            <w:pPr/>
            <w:r>
              <w:rPr/>
              <w:t xml:space="preserve">5</w:t>
            </w:r>
          </w:p>
        </w:tc>
      </w:tr>
      <w:tr>
        <w:trPr/>
        <w:tc>
          <w:tcPr>
            <w:noWrap/>
          </w:tcPr>
          <w:p>
            <w:pPr/>
            <w:r>
              <w:rPr/>
              <w:t xml:space="preserve">2</w:t>
            </w:r>
          </w:p>
        </w:tc>
        <w:tc>
          <w:tcPr>
            <w:noWrap/>
          </w:tcPr>
          <w:p>
            <w:pPr/>
            <w:r>
              <w:rPr/>
              <w:t xml:space="preserve">Обсуждение вопросов предыдущих лекций и затруднений при самостоятельной работе</w:t>
            </w:r>
          </w:p>
        </w:tc>
        <w:tc>
          <w:tcPr>
            <w:noWrap/>
          </w:tcPr>
          <w:p>
            <w:pPr/>
            <w:r>
              <w:rPr/>
              <w:t xml:space="preserve">10</w:t>
            </w:r>
          </w:p>
        </w:tc>
      </w:tr>
      <w:tr>
        <w:trPr/>
        <w:tc>
          <w:tcPr>
            <w:noWrap/>
          </w:tcPr>
          <w:p>
            <w:pPr/>
            <w:r>
              <w:rPr/>
              <w:t xml:space="preserve">3</w:t>
            </w:r>
          </w:p>
        </w:tc>
        <w:tc>
          <w:tcPr>
            <w:noWrap/>
          </w:tcPr>
          <w:p>
            <w:pPr/>
            <w:r>
              <w:rPr/>
              <w:t xml:space="preserve">Формулировка темы (основные вопросы темы и литература)</w:t>
            </w:r>
          </w:p>
        </w:tc>
        <w:tc>
          <w:tcPr>
            <w:noWrap/>
          </w:tcPr>
          <w:p>
            <w:pPr/>
            <w:r>
              <w:rPr/>
              <w:t xml:space="preserve">5</w:t>
            </w:r>
          </w:p>
        </w:tc>
      </w:tr>
      <w:tr>
        <w:trPr/>
        <w:tc>
          <w:tcPr>
            <w:noWrap/>
          </w:tcPr>
          <w:p>
            <w:pPr/>
            <w:r>
              <w:rPr/>
              <w:t xml:space="preserve">4</w:t>
            </w:r>
          </w:p>
        </w:tc>
        <w:tc>
          <w:tcPr>
            <w:noWrap/>
          </w:tcPr>
          <w:p>
            <w:pPr/>
            <w:r>
              <w:rPr/>
              <w:t xml:space="preserve">Рассмотрение учебно-целевых вопросов</w:t>
            </w:r>
          </w:p>
        </w:tc>
        <w:tc>
          <w:tcPr>
            <w:noWrap/>
          </w:tcPr>
          <w:p>
            <w:pPr/>
            <w:r>
              <w:rPr/>
              <w:t xml:space="preserve">70</w:t>
            </w:r>
          </w:p>
        </w:tc>
      </w:tr>
      <w:tr>
        <w:trPr/>
        <w:tc>
          <w:tcPr>
            <w:noWrap/>
          </w:tcPr>
          <w:p>
            <w:pPr/>
            <w:r>
              <w:rPr/>
              <w:t xml:space="preserve">5</w:t>
            </w:r>
          </w:p>
        </w:tc>
        <w:tc>
          <w:tcPr>
            <w:noWrap/>
          </w:tcPr>
          <w:p>
            <w:pPr/>
            <w:r>
              <w:rPr/>
              <w:t xml:space="preserve">Задание на самостоятельную работу по теме (вопросы для самостоятельной работы)</w:t>
            </w:r>
          </w:p>
        </w:tc>
        <w:tc>
          <w:tcPr>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7"/>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05.05.2023). – Библиогр.: с. 191-197. – ISBN 978-5-4475-3297-0. – DOI 10.23681/435435. – Текст : электронный.</w:t>
      </w:r>
    </w:p>
    <w:p>
      <w:pPr>
        <w:numPr>
          <w:ilvl w:val="0"/>
          <w:numId w:val="17"/>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05.05.2023). – Библиогр. в кн. – ISBN 978-5-9275-3585-9. – Текст : электронный.</w:t>
      </w:r>
    </w:p>
    <w:p>
      <w:pPr>
        <w:numPr>
          <w:ilvl w:val="0"/>
          <w:numId w:val="17"/>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05.05.2023).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8"/>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05.05.2023). – Библиогр.: с. 80-81. – Текст : электронный.</w:t>
      </w:r>
    </w:p>
    <w:p>
      <w:pPr>
        <w:numPr>
          <w:ilvl w:val="0"/>
          <w:numId w:val="18"/>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05.05.2023). – Текст : электронный.</w:t>
      </w:r>
    </w:p>
    <w:p>
      <w:pPr>
        <w:numPr>
          <w:ilvl w:val="0"/>
          <w:numId w:val="18"/>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05.05.2023). – Библиогр. в кн. – ISBN 978-5-7638-4655-3. – Текст : электронный.</w:t>
      </w:r>
    </w:p>
    <w:p>
      <w:pPr>
        <w:numPr>
          <w:ilvl w:val="0"/>
          <w:numId w:val="18"/>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05.05.2023). – Библиогр. в кн. – ISBN 978-5-9275-2846-2. – Текст : электронный.</w:t>
      </w:r>
    </w:p>
    <w:p>
      <w:pPr>
        <w:numPr>
          <w:ilvl w:val="0"/>
          <w:numId w:val="18"/>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14.04.2023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05.05.2023).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9"/>
        </w:numPr>
      </w:pPr>
      <w:r>
        <w:rPr/>
        <w:t xml:space="preserve">ОС Windows 7, Windows 10, WindowsXP.</w:t>
      </w:r>
    </w:p>
    <w:p>
      <w:pPr>
        <w:numPr>
          <w:ilvl w:val="0"/>
          <w:numId w:val="19"/>
        </w:numPr>
      </w:pPr>
      <w:r>
        <w:rPr/>
        <w:t xml:space="preserve">Офисный пакет: Office 2007.</w:t>
      </w:r>
    </w:p>
    <w:p>
      <w:pPr>
        <w:numPr>
          <w:ilvl w:val="0"/>
          <w:numId w:val="19"/>
        </w:numPr>
      </w:pPr>
      <w:r>
        <w:rPr/>
        <w:t xml:space="preserve">Браузеры: Opera, Mozilla, Chrome</w:t>
      </w:r>
    </w:p>
    <w:p>
      <w:pPr/>
      <w:r>
        <w:rPr/>
        <w:t xml:space="preserve">Интернет-ресурсы:</w:t>
      </w:r>
    </w:p>
    <w:p>
      <w:pPr>
        <w:numPr>
          <w:ilvl w:val="0"/>
          <w:numId w:val="20"/>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22.05.2023). – Текст : электронный.</w:t>
      </w:r>
    </w:p>
    <w:p>
      <w:pPr>
        <w:numPr>
          <w:ilvl w:val="0"/>
          <w:numId w:val="20"/>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22.03.2023). – Режим доступа: для зарегистрир. пользователей. – Текст : электронный.</w:t>
      </w:r>
    </w:p>
    <w:p>
      <w:pPr>
        <w:numPr>
          <w:ilvl w:val="0"/>
          <w:numId w:val="20"/>
        </w:numPr>
      </w:pPr>
      <w:r>
        <w:rPr/>
        <w:t xml:space="preserve">RU : научная электронная библиотека : сайт. – Москва, 2000 – . – URL: https://elibrary.ru (дата обращения: 22.05.2023).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A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6D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51C0A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1F1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FC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82D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9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9C5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55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CB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CB1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93B62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CAE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EE1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B31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05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5B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A4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122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5F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9A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2026-04-23T20:43:40+03:00</dcterms:created>
  <dcterms:modified xsi:type="dcterms:W3CDTF">2026-04-23T20:43:40+03:00</dcterms:modified>
</cp:coreProperties>
</file>

<file path=docProps/custom.xml><?xml version="1.0" encoding="utf-8"?>
<Properties xmlns="http://schemas.openxmlformats.org/officeDocument/2006/custom-properties" xmlns:vt="http://schemas.openxmlformats.org/officeDocument/2006/docPropsVTypes"/>
</file>