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РЕГУЛИРОВАНИЯ БЕЗОПАСНОСТИ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регулирования безопасности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населения и территорий в ЧС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Классификация ЧС.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управление. Государственное управление в чрезвычайных ситуациях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государственной безопасности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действий в ЧС. Защита населения в ЧС. Устойчивость функционирования объектов экономики в ЧС. Ликвидация ЧС и их последствий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экономических последствий и эффективности материальных затрат на обеспечение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видеоматериала по теме &amp;quot;Профессиональный отбор и обучение операторов технических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Написание эссе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нормативно-правовой базой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Проблемное обучение, метод проектов, круглый стол, разбор конкретных ситуаций, деловые игры.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Тест: Защита населения и территорий в чрезвычайных ситуациях</w:t>
      </w:r>
    </w:p>
    <w:p>
      <w:pPr/>
      <w:r>
        <w:rPr/>
        <w:t xml:space="preserve">Обстановка на определенной территории (акватории, объекте),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нарушения жизнедеятельности людей: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катаклизм</w:t>
      </w:r>
    </w:p>
    <w:p>
      <w:pPr/>
      <w:r>
        <w:rPr/>
        <w:t xml:space="preserve">чрезвычайная ситуация</w:t>
      </w:r>
    </w:p>
    <w:p>
      <w:pPr/>
      <w:r>
        <w:rPr/>
        <w:t xml:space="preserve">чрезвычайное положение</w:t>
      </w:r>
    </w:p>
    <w:p>
      <w:pPr/>
      <w:r>
        <w:rPr/>
        <w:t xml:space="preserve">экстремальная ситуация</w:t>
      </w:r>
    </w:p>
    <w:p>
      <w:pPr/>
      <w:r>
        <w:rPr/>
        <w:t xml:space="preserve">Баллов: 1</w:t>
      </w:r>
    </w:p>
    <w:p>
      <w:pPr/>
      <w:r>
        <w:rPr/>
        <w:t xml:space="preserve">2.</w:t>
      </w:r>
    </w:p>
    <w:p>
      <w:pPr/>
      <w:r>
        <w:rPr/>
        <w:t xml:space="preserve">Согласно постановлению Правительства РФ «О классификации чрезвычайных ситуаций природного и техногенного характера» при классификации ЧС используются следующие параметры:</w:t>
      </w:r>
    </w:p>
    <w:p>
      <w:pPr/>
      <w:r>
        <w:rPr/>
        <w:t xml:space="preserve"> </w:t>
      </w:r>
    </w:p>
    <w:p>
      <w:pPr/>
      <w:r>
        <w:rPr/>
        <w:t xml:space="preserve">Выберите все правильные ответы (один или несколько)</w:t>
      </w:r>
    </w:p>
    <w:p>
      <w:pPr/>
      <w:r>
        <w:rPr/>
        <w:t xml:space="preserve">скорость развития чрезвычайной ситуации</w:t>
      </w:r>
    </w:p>
    <w:p>
      <w:pPr/>
      <w:r>
        <w:rPr/>
        <w:t xml:space="preserve">источник чрезвычайной ситуации</w:t>
      </w:r>
    </w:p>
    <w:p>
      <w:pPr/>
      <w:r>
        <w:rPr/>
        <w:t xml:space="preserve">число пострадавших</w:t>
      </w:r>
    </w:p>
    <w:p>
      <w:pPr/>
      <w:r>
        <w:rPr/>
        <w:t xml:space="preserve">площадь зоны чрезвычайной ситуации</w:t>
      </w:r>
    </w:p>
    <w:p>
      <w:pPr/>
      <w:r>
        <w:rPr/>
        <w:t xml:space="preserve">размер материального ущерба</w:t>
      </w:r>
    </w:p>
    <w:p>
      <w:pPr/>
      <w:r>
        <w:rPr/>
        <w:t xml:space="preserve">число погибших</w:t>
      </w:r>
    </w:p>
    <w:p>
      <w:pPr/>
      <w:r>
        <w:rPr/>
        <w:t xml:space="preserve">Баллов: 1</w:t>
      </w:r>
    </w:p>
    <w:p>
      <w:pPr/>
      <w:r>
        <w:rPr/>
        <w:t xml:space="preserve">3.</w:t>
      </w:r>
    </w:p>
    <w:p>
      <w:pPr/>
      <w:r>
        <w:rPr/>
        <w:t xml:space="preserve">При  эрозионном прорывном обвально-оползневом лавинном  механизме зарождения селевого потока идет насыщение водного потока обломочным материалом за счет смыва и размыва селевого бассейна и затем формирование селевой волны в русле.</w:t>
      </w:r>
    </w:p>
    <w:p>
      <w:pPr/>
      <w:r>
        <w:rPr/>
        <w:t xml:space="preserve"> </w:t>
      </w:r>
    </w:p>
    <w:p>
      <w:pPr/>
      <w:r>
        <w:rPr/>
        <w:t xml:space="preserve">Выберите из выпадающего списка правильный ответ</w:t>
      </w:r>
    </w:p>
    <w:p>
      <w:pPr/>
      <w:r>
        <w:rPr/>
        <w:t xml:space="preserve">Баллов: 1</w:t>
      </w:r>
    </w:p>
    <w:p>
      <w:pPr/>
      <w:r>
        <w:rPr/>
        <w:t xml:space="preserve">4.</w:t>
      </w:r>
    </w:p>
    <w:p>
      <w:pPr/>
      <w:r>
        <w:rPr/>
        <w:t xml:space="preserve">Ветер разрушительной силы и значительной продолжительности, скорость которого превышает 30 м/с: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тайфун</w:t>
      </w:r>
    </w:p>
    <w:p>
      <w:pPr/>
      <w:r>
        <w:rPr/>
        <w:t xml:space="preserve">буря</w:t>
      </w:r>
    </w:p>
    <w:p>
      <w:pPr/>
      <w:r>
        <w:rPr/>
        <w:t xml:space="preserve">циклон</w:t>
      </w:r>
    </w:p>
    <w:p>
      <w:pPr/>
      <w:r>
        <w:rPr/>
        <w:t xml:space="preserve">ураган</w:t>
      </w:r>
    </w:p>
    <w:p>
      <w:pPr/>
      <w:r>
        <w:rPr/>
        <w:t xml:space="preserve">Баллов: 1</w:t>
      </w:r>
    </w:p>
    <w:p>
      <w:pPr/>
      <w:r>
        <w:rPr/>
        <w:t xml:space="preserve">5.</w:t>
      </w:r>
    </w:p>
    <w:p>
      <w:pPr/>
      <w:r>
        <w:rPr/>
        <w:t xml:space="preserve">Значительное затопление водой местности в результате подъема уровня воды в реке, озере или море, вызываемого обильным притоком воды в период снеготаяния или ливней, ветровых нагонов воды, при заторах и зажорах и других явлениях: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подтопление</w:t>
      </w:r>
    </w:p>
    <w:p>
      <w:pPr/>
      <w:r>
        <w:rPr/>
        <w:t xml:space="preserve">наводнение</w:t>
      </w:r>
    </w:p>
    <w:p>
      <w:pPr/>
      <w:r>
        <w:rPr/>
        <w:t xml:space="preserve">половодье</w:t>
      </w:r>
    </w:p>
    <w:p>
      <w:pPr/>
      <w:r>
        <w:rPr/>
        <w:t xml:space="preserve">паводок</w:t>
      </w:r>
    </w:p>
    <w:p>
      <w:pPr/>
      <w:r>
        <w:rPr/>
        <w:t xml:space="preserve">Баллов: 1</w:t>
      </w:r>
    </w:p>
    <w:p>
      <w:pPr/>
      <w:r>
        <w:rPr/>
        <w:t xml:space="preserve">6.</w:t>
      </w:r>
    </w:p>
    <w:p>
      <w:pPr/>
      <w:r>
        <w:rPr/>
        <w:t xml:space="preserve">Широкое распространение инфекционной болезни растений, и в первую очередь сельскохозяйственных культур, на значительной территории в течение определенного времени:</w:t>
      </w:r>
    </w:p>
    <w:p>
      <w:pPr/>
      <w:r>
        <w:rPr/>
        <w:t xml:space="preserve"> </w:t>
      </w:r>
    </w:p>
    <w:p>
      <w:pPr/>
      <w:r>
        <w:rPr/>
        <w:t xml:space="preserve">Введите ответ в виде текста (регистр не учитывается)</w:t>
      </w:r>
    </w:p>
    <w:p>
      <w:pPr/>
      <w:r>
        <w:rPr/>
        <w:t xml:space="preserve">Баллов: 1</w:t>
      </w:r>
    </w:p>
    <w:p>
      <w:pPr/>
      <w:r>
        <w:rPr/>
        <w:t xml:space="preserve">7.</w:t>
      </w:r>
    </w:p>
    <w:p>
      <w:pPr/>
      <w:r>
        <w:rPr/>
        <w:t xml:space="preserve">Сколько выделяют степеней опасности химических объектов в соответствии с количеством человек, попадающих в зону возможного химического заражения: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пять</w:t>
      </w:r>
    </w:p>
    <w:p>
      <w:pPr/>
      <w:r>
        <w:rPr/>
        <w:t xml:space="preserve">три</w:t>
      </w:r>
    </w:p>
    <w:p>
      <w:pPr/>
      <w:r>
        <w:rPr/>
        <w:t xml:space="preserve">четыре</w:t>
      </w:r>
    </w:p>
    <w:p>
      <w:pPr/>
      <w:r>
        <w:rPr/>
        <w:t xml:space="preserve">шесть</w:t>
      </w:r>
    </w:p>
    <w:p>
      <w:pPr/>
      <w:r>
        <w:rPr/>
        <w:t xml:space="preserve">Баллов: 1</w:t>
      </w:r>
    </w:p>
    <w:p>
      <w:pPr/>
      <w:r>
        <w:rPr/>
        <w:t xml:space="preserve">8.</w:t>
      </w:r>
    </w:p>
    <w:p>
      <w:pPr/>
      <w:r>
        <w:rPr/>
        <w:t xml:space="preserve">Территория, в пределах которой доза внешнего γ-излучения населения может превысить 75 рад, а доза внутреннего облучения щитовидной железы радиоактивным иодом — 250 рад: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жесткого контроля</w:t>
      </w:r>
    </w:p>
    <w:p>
      <w:pPr/>
      <w:r>
        <w:rPr/>
        <w:t xml:space="preserve">зона профилактических мероприятий</w:t>
      </w:r>
    </w:p>
    <w:p>
      <w:pPr/>
      <w:r>
        <w:rPr/>
        <w:t xml:space="preserve">зона экстренных мер защиты населения</w:t>
      </w:r>
    </w:p>
    <w:p>
      <w:pPr/>
      <w:r>
        <w:rPr/>
        <w:t xml:space="preserve">зона ограничений</w:t>
      </w:r>
    </w:p>
    <w:p>
      <w:pPr/>
      <w:r>
        <w:rPr/>
        <w:t xml:space="preserve">Баллов: 1</w:t>
      </w:r>
    </w:p>
    <w:p>
      <w:pPr/>
      <w:r>
        <w:rPr/>
        <w:t xml:space="preserve">9.</w:t>
      </w:r>
    </w:p>
    <w:p>
      <w:pPr/>
      <w:r>
        <w:rPr/>
        <w:t xml:space="preserve">Под пожарной нагрузкой понимают: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количество помещений категорий взрывопожароопасности А–Г</w:t>
      </w:r>
    </w:p>
    <w:p>
      <w:pPr/>
      <w:r>
        <w:rPr/>
        <w:t xml:space="preserve">количество теплоты, которое может выделиться в помещении при пожаре</w:t>
      </w:r>
    </w:p>
    <w:p>
      <w:pPr/>
      <w:r>
        <w:rPr/>
        <w:t xml:space="preserve">площадь части пространства, охваченной пожаром</w:t>
      </w:r>
    </w:p>
    <w:p>
      <w:pPr/>
      <w:r>
        <w:rPr/>
        <w:t xml:space="preserve">степень взрывопожароопасности помещения</w:t>
      </w:r>
    </w:p>
    <w:p>
      <w:pPr/>
      <w:r>
        <w:rPr/>
        <w:t xml:space="preserve">Баллов: 1</w:t>
      </w:r>
    </w:p>
    <w:p>
      <w:pPr/>
      <w:r>
        <w:rPr/>
        <w:t xml:space="preserve">10.</w:t>
      </w:r>
    </w:p>
    <w:p>
      <w:pPr/>
      <w:r>
        <w:rPr/>
        <w:t xml:space="preserve">У человека световое излучение может вызвать ожоги кожи, поражение глаз или временное ослепление. Ожоги тертьей степени характеризуются: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обугливанием кожи</w:t>
      </w:r>
    </w:p>
    <w:p>
      <w:pPr/>
      <w:r>
        <w:rPr/>
        <w:t xml:space="preserve">омертвением глубоких слоев кожи и подкожной клетчатки</w:t>
      </w:r>
    </w:p>
    <w:p>
      <w:pPr/>
      <w:r>
        <w:rPr/>
        <w:t xml:space="preserve">образованием красноты, припухлости и отеком кожи</w:t>
      </w:r>
    </w:p>
    <w:p>
      <w:pPr/>
      <w:r>
        <w:rPr/>
        <w:t xml:space="preserve">образованием пузырей</w:t>
      </w:r>
    </w:p>
    <w:p>
      <w:pPr/>
      <w:r>
        <w:rPr/>
        <w:t xml:space="preserve">Баллов: 1</w:t>
      </w:r>
    </w:p>
    <w:p>
      <w:pPr/>
      <w:r>
        <w:rPr/>
        <w:t xml:space="preserve">11.</w:t>
      </w:r>
    </w:p>
    <w:p>
      <w:pPr/>
      <w:r>
        <w:rPr/>
        <w:t xml:space="preserve">Синильная кислота и хлорциан по характеру действия на организм относятся к группе отравляющих веществ:</w:t>
      </w:r>
    </w:p>
    <w:p>
      <w:pPr/>
      <w:r>
        <w:rPr/>
        <w:t xml:space="preserve"> Выберите один правильный ответ</w:t>
      </w:r>
    </w:p>
    <w:p>
      <w:pPr/>
      <w:r>
        <w:rPr/>
        <w:t xml:space="preserve">кожнонарывные</w:t>
      </w:r>
    </w:p>
    <w:p>
      <w:pPr/>
      <w:r>
        <w:rPr/>
        <w:t xml:space="preserve">общеядовитые</w:t>
      </w:r>
    </w:p>
    <w:p>
      <w:pPr/>
      <w:r>
        <w:rPr/>
        <w:t xml:space="preserve">нервнопаралитические</w:t>
      </w:r>
    </w:p>
    <w:p>
      <w:pPr/>
      <w:r>
        <w:rPr/>
        <w:t xml:space="preserve">удушающие</w:t>
      </w:r>
    </w:p>
    <w:p>
      <w:pPr/>
      <w:r>
        <w:rPr/>
        <w:t xml:space="preserve">Баллов: 1</w:t>
      </w:r>
    </w:p>
    <w:p>
      <w:pPr/>
      <w:r>
        <w:rPr/>
        <w:t xml:space="preserve">12.</w:t>
      </w:r>
    </w:p>
    <w:p>
      <w:pPr/>
      <w:r>
        <w:rPr/>
        <w:t xml:space="preserve">Заблаговременное создание на определенной территории, объекте народного хозяйства или иного назначения условий для эффективных действий органов повседневного управления, сил и средств, а также населения по ликвидации чрезвычайных ситуаций и жизнеобеспечению населения в этих зонах: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Прогнозирование чрезвычайных ситуаций</w:t>
      </w:r>
    </w:p>
    <w:p>
      <w:pPr/>
      <w:r>
        <w:rPr/>
        <w:t xml:space="preserve">Предотвращение чрезвычайных ситуаций</w:t>
      </w:r>
    </w:p>
    <w:p>
      <w:pPr/>
      <w:r>
        <w:rPr/>
        <w:t xml:space="preserve">Предупреждение чрезвычайных ситуаций</w:t>
      </w:r>
    </w:p>
    <w:p>
      <w:pPr/>
      <w:r>
        <w:rPr/>
        <w:t xml:space="preserve">Подготовка к чрезвычайным ситуациям</w:t>
      </w:r>
    </w:p>
    <w:p>
      <w:pPr/>
      <w:r>
        <w:rPr/>
        <w:t xml:space="preserve">Баллов: 1</w:t>
      </w:r>
    </w:p>
    <w:p>
      <w:pPr/>
      <w:r>
        <w:rPr/>
        <w:t xml:space="preserve">13.</w:t>
      </w:r>
    </w:p>
    <w:p>
      <w:pPr/>
      <w:r>
        <w:rPr/>
        <w:t xml:space="preserve">Территория или отдельная местность, на которой введен правовой режим временного государственного управления, определенный законодательными актами Российской Федерации или административно-территориальной единицы субъекта РФ в целях обеспечения безопасности населения при чрезвычайных обстоятельствах, вызванных чрезвычайной ситуацией или массовыми беспорядками: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зона бедствия</w:t>
      </w:r>
    </w:p>
    <w:p>
      <w:pPr/>
      <w:r>
        <w:rPr/>
        <w:t xml:space="preserve">район чрезвычайного положения</w:t>
      </w:r>
    </w:p>
    <w:p>
      <w:pPr/>
      <w:r>
        <w:rPr/>
        <w:t xml:space="preserve">очаг поражения</w:t>
      </w:r>
    </w:p>
    <w:p>
      <w:pPr/>
      <w:r>
        <w:rPr/>
        <w:t xml:space="preserve">охранная зона</w:t>
      </w:r>
    </w:p>
    <w:p>
      <w:pPr/>
      <w:r>
        <w:rPr/>
        <w:t xml:space="preserve">Баллов: 1</w:t>
      </w:r>
    </w:p>
    <w:p>
      <w:pPr/>
      <w:r>
        <w:rPr/>
        <w:t xml:space="preserve">14.</w:t>
      </w:r>
    </w:p>
    <w:p>
      <w:pPr/>
      <w:r>
        <w:rPr/>
        <w:t xml:space="preserve">Организационный вывоз (вывод) и размещение в загородной зоне рабочих и служащих предприятий и организаций, продолжающих работу в городах и на важных объектах, расположенных вне этих городов: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распределение</w:t>
      </w:r>
    </w:p>
    <w:p>
      <w:pPr/>
      <w:r>
        <w:rPr/>
        <w:t xml:space="preserve">рассредоточение</w:t>
      </w:r>
    </w:p>
    <w:p>
      <w:pPr/>
      <w:r>
        <w:rPr/>
        <w:t xml:space="preserve">переселение</w:t>
      </w:r>
    </w:p>
    <w:p>
      <w:pPr/>
      <w:r>
        <w:rPr/>
        <w:t xml:space="preserve">эвакуация</w:t>
      </w:r>
    </w:p>
    <w:p>
      <w:pPr/>
      <w:r>
        <w:rPr/>
        <w:t xml:space="preserve">Баллов: 1</w:t>
      </w:r>
    </w:p>
    <w:p>
      <w:pPr/>
      <w:r>
        <w:rPr/>
        <w:t xml:space="preserve">15.</w:t>
      </w:r>
    </w:p>
    <w:p>
      <w:pPr/>
      <w:r>
        <w:rPr/>
        <w:t xml:space="preserve">Работы в зоне чрезвычайной ситуации по локализации и тушению пожаров, аварийному отключению источников поступления жидкого топлива, газа, электроэнергии и воды в очаг поражения, по поиску и спасению людей, оказанию пораженным первой медицинской помощи и их эвакуации в случае необходимости в загородные зоны называются: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дезактивацией</w:t>
      </w:r>
    </w:p>
    <w:p>
      <w:pPr/>
      <w:r>
        <w:rPr/>
        <w:t xml:space="preserve">неотложными работами</w:t>
      </w:r>
    </w:p>
    <w:p>
      <w:pPr/>
      <w:r>
        <w:rPr/>
        <w:t xml:space="preserve">ликвидацией чрезвычайной ситуации</w:t>
      </w:r>
    </w:p>
    <w:p>
      <w:pPr/>
      <w:r>
        <w:rPr/>
        <w:t xml:space="preserve">аварийно-спасательными работами</w:t>
      </w:r>
    </w:p>
    <w:p>
      <w:pPr/>
      <w:r>
        <w:rPr/>
        <w:t xml:space="preserve">Баллов: 1</w:t>
      </w:r>
    </w:p>
    <w:p>
      <w:pPr/>
      <w:r>
        <w:rPr/>
        <w:t xml:space="preserve">16.</w:t>
      </w:r>
    </w:p>
    <w:p>
      <w:pPr/>
      <w:r>
        <w:rPr/>
        <w:t xml:space="preserve">Нейтрализацию и удаление опасных химических веществ с территории, объектов народного хозяйства и другого назначения, вооружения, техники, имущества, воды и продовольствия:</w:t>
      </w:r>
    </w:p>
    <w:p>
      <w:pPr/>
      <w:r>
        <w:rPr/>
        <w:t xml:space="preserve"> </w:t>
      </w:r>
    </w:p>
    <w:p>
      <w:pPr/>
      <w:r>
        <w:rPr/>
        <w:t xml:space="preserve">Выберите один правильный ответ</w:t>
      </w:r>
    </w:p>
    <w:p>
      <w:pPr/>
      <w:r>
        <w:rPr/>
        <w:t xml:space="preserve">Санитарная обработка</w:t>
      </w:r>
    </w:p>
    <w:p>
      <w:pPr/>
      <w:r>
        <w:rPr/>
        <w:t xml:space="preserve">Детоксикация</w:t>
      </w:r>
    </w:p>
    <w:p>
      <w:pPr/>
      <w:r>
        <w:rPr/>
        <w:t xml:space="preserve">Обеззараживание</w:t>
      </w:r>
    </w:p>
    <w:p>
      <w:pPr/>
      <w:r>
        <w:rPr/>
        <w:t xml:space="preserve">Дегазация</w:t>
      </w:r>
    </w:p>
    <w:p>
      <w:pPr/>
      <w:r>
        <w:rPr/>
        <w:t xml:space="preserve">Баллов: 1</w:t>
      </w:r>
    </w:p>
    <w:p/>
    <w:p>
      <w:pPr/>
      <w:r>
        <w:rPr/>
        <w:t xml:space="preserve">Проект</w:t>
      </w:r>
    </w:p>
    <w:p>
      <w:pPr/>
      <w:r>
        <w:rPr/>
        <w:t xml:space="preserve">Прогнозирование, выявление, анализ и оценка угроз безопасности;</w:t>
      </w:r>
    </w:p>
    <w:p>
      <w:pPr/>
      <w:r>
        <w:rPr/>
        <w:t xml:space="preserve">Определение основных направлений государственной политики и стратегическое планирование в области обеспечения безопасности;</w:t>
      </w:r>
    </w:p>
    <w:p>
      <w:pPr/>
      <w:r>
        <w:rPr/>
        <w:t xml:space="preserve">Правовое регулирование в области обеспечения безопасности;</w:t>
      </w:r>
    </w:p>
    <w:p>
      <w:pPr/>
      <w:r>
        <w:rPr/>
        <w:t xml:space="preserve">Разработка и применение комплекса оперативных и долговременных мер по выявлению, предупреждению и устранению угроз безопасности, локализации и нейтрализации последствий их проявления;</w:t>
      </w:r>
    </w:p>
    <w:p>
      <w:pPr/>
      <w:r>
        <w:rPr/>
        <w:t xml:space="preserve">Применение специальных экономических</w:t>
      </w:r>
      <w:r>
        <w:rPr/>
        <w:t xml:space="preserve"> </w:t>
      </w:r>
      <w:hyperlink r:id="rId7" w:history="1">
        <w:r>
          <w:rPr/>
          <w:t xml:space="preserve">мер</w:t>
        </w:r>
      </w:hyperlink>
      <w:r>
        <w:rPr/>
        <w:t xml:space="preserve"> </w:t>
      </w:r>
      <w:r>
        <w:rPr/>
        <w:t xml:space="preserve">в целях обеспечения безопасности;</w:t>
      </w:r>
    </w:p>
    <w:p>
      <w:pPr/>
      <w:r>
        <w:rPr/>
        <w:t xml:space="preserve">Разработка инновационных средст обеспечения безопасности;</w:t>
      </w:r>
    </w:p>
    <w:p>
      <w:pPr/>
      <w:r>
        <w:rPr/>
        <w:t xml:space="preserve">Организация научной деятельности в области обеспечения безопасности.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Анализ экономических последствий и эффективности материальных затрат на обеспечение безопасности жизнедеятельности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безопасностью труда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чрезвычайных ситуациях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охраной окружающей среды.</w:t>
      </w:r>
    </w:p>
    <w:p>
      <w:pPr>
        <w:numPr>
          <w:ilvl w:val="0"/>
          <w:numId w:val="1"/>
        </w:numPr>
      </w:pPr>
      <w:r>
        <w:rPr/>
        <w:t xml:space="preserve">Государственное управление в области промышленной безопасности</w:t>
      </w:r>
    </w:p>
    <w:p>
      <w:pPr>
        <w:numPr>
          <w:ilvl w:val="0"/>
          <w:numId w:val="1"/>
        </w:numPr>
      </w:pPr>
      <w:r>
        <w:rPr/>
        <w:t xml:space="preserve">Единая государственная система предупреждения и действий в ЧС</w:t>
      </w:r>
    </w:p>
    <w:p>
      <w:pPr>
        <w:numPr>
          <w:ilvl w:val="0"/>
          <w:numId w:val="1"/>
        </w:numPr>
      </w:pPr>
      <w:r>
        <w:rPr/>
        <w:t xml:space="preserve">Защита населения в ЧС</w:t>
      </w:r>
    </w:p>
    <w:p>
      <w:pPr>
        <w:numPr>
          <w:ilvl w:val="0"/>
          <w:numId w:val="1"/>
        </w:numPr>
      </w:pPr>
      <w:r>
        <w:rPr/>
        <w:t xml:space="preserve">Классификация ЧС.</w:t>
      </w:r>
    </w:p>
    <w:p>
      <w:pPr>
        <w:numPr>
          <w:ilvl w:val="0"/>
          <w:numId w:val="1"/>
        </w:numPr>
      </w:pPr>
      <w:r>
        <w:rPr/>
        <w:t xml:space="preserve">ЧС мирного времени</w:t>
      </w:r>
    </w:p>
    <w:p>
      <w:pPr>
        <w:numPr>
          <w:ilvl w:val="0"/>
          <w:numId w:val="1"/>
        </w:numPr>
      </w:pPr>
      <w:r>
        <w:rPr/>
        <w:t xml:space="preserve">Конституционные основы государственной безопасности Российской Федерации</w:t>
      </w:r>
    </w:p>
    <w:p>
      <w:pPr>
        <w:numPr>
          <w:ilvl w:val="0"/>
          <w:numId w:val="1"/>
        </w:numPr>
      </w:pPr>
      <w:r>
        <w:rPr/>
        <w:t xml:space="preserve">Концепция информационной безопасности детей в Российской Федерации от 28 апреля 2023 г. N 1105-р </w:t>
      </w:r>
    </w:p>
    <w:p>
      <w:pPr>
        <w:numPr>
          <w:ilvl w:val="0"/>
          <w:numId w:val="1"/>
        </w:numPr>
      </w:pPr>
      <w:r>
        <w:rPr/>
        <w:t xml:space="preserve">Ликвидация ЧС и их последствий</w:t>
      </w:r>
    </w:p>
    <w:p>
      <w:pPr>
        <w:numPr>
          <w:ilvl w:val="0"/>
          <w:numId w:val="1"/>
        </w:numPr>
      </w:pPr>
      <w:r>
        <w:rPr/>
        <w:t xml:space="preserve">Международное сотрудничество в сфере безопасности</w:t>
      </w:r>
    </w:p>
    <w:p>
      <w:pPr>
        <w:numPr>
          <w:ilvl w:val="0"/>
          <w:numId w:val="1"/>
        </w:numPr>
      </w:pPr>
      <w:r>
        <w:rPr/>
        <w:t xml:space="preserve">Основные понятия</w:t>
      </w:r>
    </w:p>
    <w:p>
      <w:pPr>
        <w:numPr>
          <w:ilvl w:val="0"/>
          <w:numId w:val="1"/>
        </w:numPr>
      </w:pPr>
      <w:r>
        <w:rPr/>
        <w:t xml:space="preserve">Природные ЧС.</w:t>
      </w:r>
    </w:p>
    <w:p>
      <w:pPr>
        <w:numPr>
          <w:ilvl w:val="0"/>
          <w:numId w:val="1"/>
        </w:numPr>
      </w:pPr>
      <w:r>
        <w:rPr/>
        <w:t xml:space="preserve">Землетрясения.</w:t>
      </w:r>
    </w:p>
    <w:p>
      <w:pPr>
        <w:numPr>
          <w:ilvl w:val="0"/>
          <w:numId w:val="1"/>
        </w:numPr>
      </w:pPr>
      <w:r>
        <w:rPr/>
        <w:t xml:space="preserve">Вулканы.</w:t>
      </w:r>
    </w:p>
    <w:p>
      <w:pPr>
        <w:numPr>
          <w:ilvl w:val="0"/>
          <w:numId w:val="1"/>
        </w:numPr>
      </w:pPr>
      <w:r>
        <w:rPr/>
        <w:t xml:space="preserve">Сели, оползни, лавины.</w:t>
      </w:r>
    </w:p>
    <w:p>
      <w:pPr>
        <w:numPr>
          <w:ilvl w:val="0"/>
          <w:numId w:val="1"/>
        </w:numPr>
      </w:pPr>
      <w:r>
        <w:rPr/>
        <w:t xml:space="preserve">Ураганы и смерчи.</w:t>
      </w:r>
    </w:p>
    <w:p>
      <w:pPr>
        <w:numPr>
          <w:ilvl w:val="0"/>
          <w:numId w:val="1"/>
        </w:numPr>
      </w:pPr>
      <w:r>
        <w:rPr/>
        <w:t xml:space="preserve">Наводнения.</w:t>
      </w:r>
    </w:p>
    <w:p>
      <w:pPr>
        <w:numPr>
          <w:ilvl w:val="0"/>
          <w:numId w:val="1"/>
        </w:numPr>
      </w:pPr>
      <w:r>
        <w:rPr/>
        <w:t xml:space="preserve">Инфекционные заболевания.</w:t>
      </w:r>
    </w:p>
    <w:p>
      <w:pPr>
        <w:numPr>
          <w:ilvl w:val="0"/>
          <w:numId w:val="1"/>
        </w:numPr>
      </w:pPr>
      <w:r>
        <w:rPr/>
        <w:t xml:space="preserve">Профессиональный отбор и обучение операторов технических систем</w:t>
      </w:r>
    </w:p>
    <w:p>
      <w:pPr>
        <w:numPr>
          <w:ilvl w:val="0"/>
          <w:numId w:val="1"/>
        </w:numPr>
      </w:pPr>
      <w:r>
        <w:rPr/>
        <w:t xml:space="preserve">Техногенные ЧС.</w:t>
      </w:r>
    </w:p>
    <w:p>
      <w:pPr>
        <w:numPr>
          <w:ilvl w:val="0"/>
          <w:numId w:val="1"/>
        </w:numPr>
      </w:pPr>
      <w:r>
        <w:rPr/>
        <w:t xml:space="preserve">Аварии на ХОО.</w:t>
      </w:r>
    </w:p>
    <w:p>
      <w:pPr>
        <w:numPr>
          <w:ilvl w:val="0"/>
          <w:numId w:val="1"/>
        </w:numPr>
      </w:pPr>
      <w:r>
        <w:rPr/>
        <w:t xml:space="preserve">Аварии на РОО.</w:t>
      </w:r>
    </w:p>
    <w:p>
      <w:pPr>
        <w:numPr>
          <w:ilvl w:val="0"/>
          <w:numId w:val="1"/>
        </w:numPr>
      </w:pPr>
      <w:r>
        <w:rPr/>
        <w:t xml:space="preserve">Аварии на пожаро- и взрывоопасных объектах.</w:t>
      </w:r>
    </w:p>
    <w:p>
      <w:pPr>
        <w:numPr>
          <w:ilvl w:val="0"/>
          <w:numId w:val="1"/>
        </w:numPr>
      </w:pPr>
      <w:r>
        <w:rPr/>
        <w:t xml:space="preserve">Аварии на транспорте.</w:t>
      </w:r>
    </w:p>
    <w:p>
      <w:pPr>
        <w:numPr>
          <w:ilvl w:val="0"/>
          <w:numId w:val="1"/>
        </w:numPr>
      </w:pPr>
      <w:r>
        <w:rPr/>
        <w:t xml:space="preserve">Аварии на гидродинамических объектах.</w:t>
      </w:r>
    </w:p>
    <w:p>
      <w:pPr>
        <w:numPr>
          <w:ilvl w:val="0"/>
          <w:numId w:val="1"/>
        </w:numPr>
      </w:pPr>
      <w:r>
        <w:rPr/>
        <w:t xml:space="preserve">Аварии на коммунально-энергетических объектах</w:t>
      </w:r>
    </w:p>
    <w:p>
      <w:pPr>
        <w:numPr>
          <w:ilvl w:val="0"/>
          <w:numId w:val="1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1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1"/>
        </w:numPr>
      </w:pPr>
      <w:r>
        <w:rPr/>
        <w:t xml:space="preserve">Устойчивость функционирования объектов экономики в ЧС</w:t>
      </w:r>
    </w:p>
    <w:p>
      <w:pPr>
        <w:numPr>
          <w:ilvl w:val="0"/>
          <w:numId w:val="1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1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numPr>
          <w:ilvl w:val="0"/>
          <w:numId w:val="1"/>
        </w:numPr>
      </w:pPr>
      <w:r>
        <w:rPr/>
        <w:t xml:space="preserve">ЧС военного времени</w:t>
      </w:r>
    </w:p>
    <w:p>
      <w:pPr>
        <w:numPr>
          <w:ilvl w:val="0"/>
          <w:numId w:val="1"/>
        </w:numPr>
      </w:pPr>
      <w:r>
        <w:rPr/>
        <w:t xml:space="preserve">Экологические ЧС.</w:t>
      </w:r>
    </w:p>
    <w:p>
      <w:pPr>
        <w:numPr>
          <w:ilvl w:val="0"/>
          <w:numId w:val="1"/>
        </w:numPr>
      </w:pPr>
      <w:r>
        <w:rPr/>
        <w:t xml:space="preserve">Биологические ЧС.</w:t>
      </w:r>
    </w:p>
    <w:p>
      <w:pPr>
        <w:numPr>
          <w:ilvl w:val="0"/>
          <w:numId w:val="1"/>
        </w:numPr>
      </w:pPr>
      <w:r>
        <w:rPr/>
        <w:t xml:space="preserve">Социальные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докладов, эссе.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2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2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2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2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2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экзамену по дисциплине является посещение им лекций и практических занятий, а также выполнение практических работ. Вопросы к промежуточной аттестации составлены по всем темам дисциплины. При подготовке следует пользоваться основной и дополнительной литературой, лекционным материалом, электронными ресурсами образовательного портала ПетрГУ.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3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3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3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3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Демин, В.В. Правовое регулирование и органы обеспечения безопасности жизнедеятельности : Учеб. пособ./ В.В. Демин, С.В.Петров, Е.В. Ламонов. –</w:t>
      </w:r>
    </w:p>
    <w:p>
      <w:pPr/>
      <w:r>
        <w:rPr/>
        <w:t xml:space="preserve">Мичуринск : Издательство Мичуринского государственного аграрного университета, 2010 – 332 с.</w:t>
      </w:r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 Безопасность жизнедеятельности : учебник для вузов / Е. А. Резчиков, А. В. Рязанцева. — 3-е изд., перераб. и доп. — Москва : Издательство Юрайт, 2023. — 639 с. — (Высшее образование). — ISBN 978-5-534-17431-1.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https://urait.ru/bcode/533084</w:t>
        </w:r>
      </w:hyperlink>
      <w:r>
        <w:rPr/>
        <w:t xml:space="preserve"> (дата обращения: 30.06.2023).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Указ Президента РФ от 02.07.2021 N 400 «О Стратегии национальной безопасности Российской Федерации»</w:t>
      </w:r>
    </w:p>
    <w:p>
      <w:pPr>
        <w:numPr>
          <w:ilvl w:val="0"/>
          <w:numId w:val="4"/>
        </w:numPr>
      </w:pPr>
      <w:r>
        <w:rPr/>
        <w:t xml:space="preserve">Указ Президента РФ от 17 мая 2023 г. № 358 «О Стратегии комплексной безопасности детей в Российской Федерации на период до 2030 года»</w:t>
      </w:r>
    </w:p>
    <w:p>
      <w:pPr>
        <w:numPr>
          <w:ilvl w:val="0"/>
          <w:numId w:val="4"/>
        </w:numPr>
      </w:pPr>
      <w:r>
        <w:rPr/>
        <w:t xml:space="preserve">Федеральный закон «О безопасности» от 28.12.2010 N 390-ФЗ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1998 г. № 130-ФЗ  «О борьбе с терроризмом»</w:t>
      </w:r>
    </w:p>
    <w:p>
      <w:pPr>
        <w:numPr>
          <w:ilvl w:val="0"/>
          <w:numId w:val="4"/>
        </w:numPr>
      </w:pPr>
      <w:r>
        <w:rPr/>
        <w:t xml:space="preserve">Федеральный закон от 25 июля 2002 г. № 114-ФЗ  «О противодействии экстремистской деятельности»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https://www.consultant.ru/</w:t>
        </w:r>
      </w:hyperlink>
    </w:p>
    <w:p>
      <w:pPr/>
      <w:hyperlink r:id="rId10" w:history="1">
        <w:r>
          <w:rPr/>
          <w:t xml:space="preserve">https://gov.karelia.ru/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4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AF9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2A8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9B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714F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sultant.ru/document/cons_doc_LAW_420518/3815d45b5fb660887f504b447582fc8b30ffcf17/#dst100019" TargetMode="External"/><Relationship Id="rId8" Type="http://schemas.openxmlformats.org/officeDocument/2006/relationships/hyperlink" Target="https://urait.ru/bcode/533084" TargetMode="External"/><Relationship Id="rId9" Type="http://schemas.openxmlformats.org/officeDocument/2006/relationships/hyperlink" Target="https://www.consultant.ru/" TargetMode="External"/><Relationship Id="rId10" Type="http://schemas.openxmlformats.org/officeDocument/2006/relationships/hyperlink" Target="https://gov.karel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2026-04-21T00:29:59+03:00</dcterms:created>
  <dcterms:modified xsi:type="dcterms:W3CDTF">2026-04-21T00:29:59+03:00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