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ПРОТИВОДЕЙСТВИЕ ТЕРРОРИЗМУ И ЭКСТРЕМИЗМУ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Противодействие терроризму и экстремизму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 и экстремизм.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Понятие, история возникновения.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Причины,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основа противодействия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противодействия террористической и экстремистской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меры по обеспечению антитеррористической защищенности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Ликвидация последствий террористических 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изучение статистических данных по международному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сведений по современным террористическим угрозам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правовой основы противодействия терроризму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литературы и интернет-источников по способам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антитеррористической защищенности сооружений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психологического аспекта террористической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 </w:t>
      </w:r>
      <w:r>
        <w:rPr/>
        <w:t xml:space="preserve">мозговой штурм, </w:t>
      </w:r>
      <w:r>
        <w:rPr/>
        <w:t xml:space="preserve">проблемное обучение, Кейс-технология,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вопросы:</w:t>
      </w:r>
    </w:p>
    <w:p>
      <w:pPr/>
      <w:r>
        <w:rPr/>
        <w:t xml:space="preserve">1. Дать определения терроризма и экстремизма.</w:t>
      </w:r>
      <w:br/>
      <w:r>
        <w:rPr/>
        <w:t xml:space="preserve">2.Назовите особенности современного терроризма.</w:t>
      </w:r>
      <w:br/>
      <w:r>
        <w:rPr/>
        <w:t xml:space="preserve">3.Что Уголовный кодекс РФ вводит в понятие «преступления террористического характера».</w:t>
      </w:r>
      <w:br/>
      <w:r>
        <w:rPr/>
        <w:t xml:space="preserve">4.Назовите причины возникновения терроризма.</w:t>
      </w:r>
      <w:br/>
      <w:r>
        <w:rPr/>
        <w:t xml:space="preserve">5.Каковы условия возникновения терроризма?</w:t>
      </w:r>
      <w:br/>
      <w:r>
        <w:rPr/>
        <w:t xml:space="preserve">6.Назовите виды современного терроризма по идеологической основе.</w:t>
      </w:r>
      <w:br/>
      <w:r>
        <w:rPr/>
        <w:t xml:space="preserve">7.Каковы условия возникновения современного терроризма?</w:t>
      </w:r>
      <w:br/>
      <w:r>
        <w:rPr/>
        <w:t xml:space="preserve">8.Классификация терроризма по средствам поражения.</w:t>
      </w:r>
      <w:br/>
      <w:r>
        <w:rPr/>
        <w:t xml:space="preserve">9.Назовите правовую основу противодействия терроризму.</w:t>
      </w:r>
      <w:br/>
      <w:r>
        <w:rPr/>
        <w:t xml:space="preserve">10.Меры противодействия телефонному терроризму.</w:t>
      </w:r>
      <w:br/>
      <w:r>
        <w:rPr/>
        <w:t xml:space="preserve">11.Каковы этапы взаимодействия террористов с заложниками?</w:t>
      </w:r>
      <w:br/>
      <w:r>
        <w:rPr/>
        <w:t xml:space="preserve">12. Дайте характеристику типам реакции заложников на ситуацию заложничества.</w:t>
      </w:r>
      <w:br/>
      <w:r>
        <w:rPr/>
        <w:t xml:space="preserve">13.Поведение заложников при длительном нахождении в положении заложничества.</w:t>
      </w:r>
      <w:br/>
      <w:r>
        <w:rPr/>
        <w:t xml:space="preserve">14.Назовите признаки взрывных устройств.</w:t>
      </w:r>
      <w:br/>
      <w:r>
        <w:rPr/>
        <w:t xml:space="preserve">15.Правила поведения заложников при освобождении.</w:t>
      </w:r>
      <w:br/>
      <w:r>
        <w:rPr/>
        <w:t xml:space="preserve">16.Правила поведения при обнаружении взрывного устройства.</w:t>
      </w:r>
      <w:br/>
      <w:r>
        <w:rPr/>
        <w:t xml:space="preserve">17.Правила безопасного поведения в аэропортах и на вокзалах.</w:t>
      </w:r>
      <w:br/>
      <w:r>
        <w:rPr/>
        <w:t xml:space="preserve">18.Безопасное поведение в самолете и поезде.</w:t>
      </w:r>
      <w:br/>
      <w:r>
        <w:rPr/>
        <w:t xml:space="preserve">19.Безопасное поведение в городском наземном транспорте и метро.</w:t>
      </w:r>
      <w:br/>
      <w:r>
        <w:rPr/>
        <w:t xml:space="preserve">20.Поражающие факторы минно-взрывных устройств.</w:t>
      </w:r>
      <w:br/>
      <w:r>
        <w:rPr/>
        <w:t xml:space="preserve">21.Особенности минно-взрывных травм.</w:t>
      </w:r>
      <w:br/>
      <w:r>
        <w:rPr/>
        <w:t xml:space="preserve">22.Характер повреждений внутренних органов при действии воздушноударной волны.</w:t>
      </w:r>
      <w:br/>
      <w:r>
        <w:rPr/>
        <w:t xml:space="preserve">23.Последствия минно-взрывных ранений и травм.</w:t>
      </w:r>
      <w:br/>
      <w:r>
        <w:rPr/>
        <w:t xml:space="preserve">24.Доврачебная помощь при МВП.</w:t>
      </w:r>
      <w:br/>
      <w:r>
        <w:rPr/>
        <w:t xml:space="preserve">25.Поведение при панике в толпе во время теракта.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«Терроризм»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устный опрос по разделам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«Терроризм»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2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2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Аникина Т.А., Крылова А.В., Гиззатуллин А.Р., Зверев А.А., Зефиров</w:t>
      </w:r>
      <w:br/>
      <w:r>
        <w:rPr/>
        <w:t xml:space="preserve">Т.Л. «Предотвращение террористических угроз среди населения» / Т.А.</w:t>
      </w:r>
      <w:br/>
      <w:r>
        <w:rPr/>
        <w:t xml:space="preserve">Аникина, А.В. Крылова, А.Р. Гиззатуллин, А.А. Зверев, Т.Л. Зефиров –</w:t>
      </w:r>
      <w:br/>
      <w:r>
        <w:rPr/>
        <w:t xml:space="preserve">Казань: , 2016. – 101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</w:p>
    <w:p>
      <w:pPr>
        <w:numPr>
          <w:ilvl w:val="0"/>
          <w:numId w:val="3"/>
        </w:numPr>
      </w:pPr>
      <w:r>
        <w:rPr/>
        <w:t xml:space="preserve">Уголовный кодекс Российской Федерации от 13.06.1996 N 63-ФЗ (ред. от 25.03.2022)</w:t>
      </w:r>
    </w:p>
    <w:p>
      <w:pPr>
        <w:numPr>
          <w:ilvl w:val="0"/>
          <w:numId w:val="3"/>
        </w:numPr>
      </w:pPr>
      <w:r>
        <w:rPr/>
        <w:t xml:space="preserve">Федеральный закон "О противодействии терроризму" от 06.03.2006 N 35-ФЗ (последняя редакция)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Наукометрическая и реферативная база данных SCOPUS - </w:t>
      </w:r>
      <w:hyperlink r:id="rId7" w:history="1">
        <w:r>
          <w:rPr/>
          <w:t xml:space="preserve">https://www.scopus.com</w:t>
        </w:r>
      </w:hyperlink>
    </w:p>
    <w:p>
      <w:pPr/>
      <w:r>
        <w:rPr/>
        <w:t xml:space="preserve">Справочно-правовая система «Консультант Плюс» </w:t>
      </w:r>
      <w:hyperlink r:id="rId8" w:history="1">
        <w:r>
          <w:rPr/>
          <w:t xml:space="preserve">www.consultant.ru</w:t>
        </w:r>
      </w:hyperlink>
    </w:p>
    <w:p>
      <w:pPr/>
      <w:r>
        <w:rPr/>
        <w:t xml:space="preserve">Справочно-правовая система «Гарант» » </w:t>
      </w:r>
      <w:hyperlink r:id="rId9" w:history="1">
        <w:r>
          <w:rPr/>
          <w:t xml:space="preserve">www.garant.ru</w:t>
        </w:r>
      </w:hyperlink>
    </w:p>
    <w:p>
      <w:pPr/>
      <w:r>
        <w:rPr/>
        <w:t xml:space="preserve">Сайт Научной электронной библиотеки </w:t>
      </w:r>
      <w:hyperlink r:id="rId10" w:history="1">
        <w:r>
          <w:rPr/>
          <w:t xml:space="preserve">www.elibrary.ru</w:t>
        </w:r>
      </w:hyperlink>
    </w:p>
    <w:p>
      <w:pPr/>
      <w:r>
        <w:rPr/>
        <w:t xml:space="preserve">Федеральная служба государственной статистики - </w:t>
      </w:r>
      <w:hyperlink r:id="rId11" w:history="1">
        <w:r>
          <w:rPr/>
          <w:t xml:space="preserve">https://rosstat.gov.ru/</w:t>
        </w:r>
      </w:hyperlink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1F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665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EA3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E953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opus.com" TargetMode="External"/><Relationship Id="rId8" Type="http://schemas.openxmlformats.org/officeDocument/2006/relationships/hyperlink" Target="http://www.consultant.ru" TargetMode="External"/><Relationship Id="rId9" Type="http://schemas.openxmlformats.org/officeDocument/2006/relationships/hyperlink" Target="http://www.garant.ru" TargetMode="External"/><Relationship Id="rId10" Type="http://schemas.openxmlformats.org/officeDocument/2006/relationships/hyperlink" Target="http://www.elibrary.ru" TargetMode="External"/><Relationship Id="rId11" Type="http://schemas.openxmlformats.org/officeDocument/2006/relationships/hyperlink" Target="https://rosstat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2026-04-21T05:40:31+03:00</dcterms:created>
  <dcterms:modified xsi:type="dcterms:W3CDTF">2026-04-21T05:40:31+03:00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