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Теоретико- методические особенности построения занятий подвижными играми.</w:t>
            </w:r>
          </w:p>
        </w:tc>
        <w:tc>
          <w:tcPr>
            <w:noWrap/>
          </w:tcPr>
          <w:p>
            <w:pPr>
              <w:jc w:val="left"/>
              <w:ind w:left="0" w:right="0" w:firstLine="0" w:hanging="0"/>
            </w:pPr>
            <w:r>
              <w:rPr/>
              <w:t xml:space="preserve">62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Контрольная работа; 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Техника и методика обучения в волейболе</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Техника и методика обучения в баскетболе</w:t>
            </w:r>
          </w:p>
        </w:tc>
        <w:tc>
          <w:tcPr>
            <w:noWrap/>
          </w:tcPr>
          <w:p>
            <w:pPr>
              <w:jc w:val="left"/>
              <w:ind w:left="0" w:right="0" w:firstLine="0" w:hanging="0"/>
            </w:pPr>
            <w:r>
              <w:rPr/>
              <w:t xml:space="preserve">38</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Реферат; Другое;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Техника и методика обучения в мини-футболе</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возникновения и развития подвижной игры. Основные понятия об игре, значение подвижных игр в физическом воспитании детей. Понятие об игровой деятельности. 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в спортивных играх. Формы организации занятий спортивными играми. Структура обучения технике и тактике в спортивных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школьного возраста:  «Космонавты», «Караси и щука», «Белые медведи», «Совушка», «Два мороза», «Волки во рву», «Мяч на полу», «Передача мячей в колоннах»,  «Метко в цель», «Шишки, желуди, орехи», «Попади в мяч», «Часовые и разведчики», «Охотники и утки», День и ночь,Борьба за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 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 Обучение сочетанию игровых действий в волейболе (подача, прием,  педача для атакующего удара, атакующий удар, блокирование).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возникновения и развития спортивной игры баскетбол. Анализ техники и методика обучения перемещениям баскетболиста, остановкам и поворотам в баскетболе, передаче двумя руками от груди, ведению мяча. 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 Основные правила игры в баскетбол.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 Тактические действия игроков в звщите.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 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младшего и среднего школьного возраста: ,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Травматизм при занятиях спортивными и подвижными играми и его предупреждение.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волейболу. Основные правила игры в волейбол.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способы проведения соревнований по волейболу.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Повторить технику и методику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реферата по выбранной теме. Изучение литературных источноков.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История, современное состояние и перспективы развития мини-футбола.  Основные понятия. Игровая  двигательная  деятельность  как  эффективное средство физического воспитания. Формы организации занятий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Закономерности формирования навыков в мини-футболе. Основные правила соревнований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для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преподавания</w:t>
      </w:r>
      <w:r>
        <w:rPr/>
        <w:t xml:space="preserve">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контрольные нормативы по технической подготовке.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1 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b w:val="1"/>
          <w:bCs w:val="1"/>
        </w:rPr>
        <w:t xml:space="preserve">Примерные темы рефератов по баскетболу </w:t>
      </w:r>
      <w:br/>
    </w:p>
    <w:p>
      <w:pPr>
        <w:numPr>
          <w:ilvl w:val="0"/>
          <w:numId w:val="6"/>
        </w:numPr>
      </w:pPr>
      <w:r>
        <w:rPr/>
        <w:t xml:space="preserve">История возникновения, развития, современные тенденции баскетбола.</w:t>
      </w:r>
    </w:p>
    <w:p>
      <w:pPr>
        <w:numPr>
          <w:ilvl w:val="0"/>
          <w:numId w:val="6"/>
        </w:numPr>
      </w:pPr>
      <w:r>
        <w:rPr/>
        <w:t xml:space="preserve">Эволюция правил игры в баскетбол.</w:t>
      </w:r>
    </w:p>
    <w:p>
      <w:pPr>
        <w:numPr>
          <w:ilvl w:val="0"/>
          <w:numId w:val="6"/>
        </w:numPr>
      </w:pPr>
      <w:r>
        <w:rPr/>
        <w:t xml:space="preserve">Характеристика игры баскетбол, как вида спорта.</w:t>
      </w:r>
    </w:p>
    <w:p>
      <w:pPr>
        <w:numPr>
          <w:ilvl w:val="0"/>
          <w:numId w:val="6"/>
        </w:numPr>
      </w:pPr>
      <w:r>
        <w:rPr/>
        <w:t xml:space="preserve">Средства и способы ведения игры.</w:t>
      </w:r>
    </w:p>
    <w:p>
      <w:pPr>
        <w:numPr>
          <w:ilvl w:val="0"/>
          <w:numId w:val="6"/>
        </w:numPr>
      </w:pPr>
      <w:r>
        <w:rPr/>
        <w:t xml:space="preserve">Основные понятия и термины в теории и методике баскетбола.</w:t>
      </w:r>
    </w:p>
    <w:p>
      <w:pPr>
        <w:numPr>
          <w:ilvl w:val="0"/>
          <w:numId w:val="6"/>
        </w:numPr>
      </w:pPr>
      <w:r>
        <w:rPr/>
        <w:t xml:space="preserve">Основы построения спортивной подготовки баскетболиста.</w:t>
      </w:r>
    </w:p>
    <w:p>
      <w:pPr>
        <w:numPr>
          <w:ilvl w:val="0"/>
          <w:numId w:val="6"/>
        </w:numPr>
      </w:pPr>
      <w:r>
        <w:rPr/>
        <w:t xml:space="preserve">Дидактические принципы обучения в баскетболе.</w:t>
      </w:r>
    </w:p>
    <w:p>
      <w:pPr>
        <w:numPr>
          <w:ilvl w:val="0"/>
          <w:numId w:val="6"/>
        </w:numPr>
      </w:pPr>
      <w:r>
        <w:rPr/>
        <w:t xml:space="preserve">Этапы обучения техническим приемам игры в баскетбол.</w:t>
      </w:r>
    </w:p>
    <w:p>
      <w:pPr>
        <w:numPr>
          <w:ilvl w:val="0"/>
          <w:numId w:val="6"/>
        </w:numPr>
      </w:pPr>
      <w:r>
        <w:rPr/>
        <w:t xml:space="preserve">Методика обучения приемам техники нападения в баскетболе.</w:t>
      </w:r>
    </w:p>
    <w:p>
      <w:pPr>
        <w:numPr>
          <w:ilvl w:val="0"/>
          <w:numId w:val="6"/>
        </w:numPr>
      </w:pPr>
      <w:r>
        <w:rPr/>
        <w:t xml:space="preserve">Методика обучения приемам техники защиты в баскетболе.</w:t>
      </w:r>
    </w:p>
    <w:p>
      <w:pPr>
        <w:numPr>
          <w:ilvl w:val="0"/>
          <w:numId w:val="6"/>
        </w:numPr>
      </w:pPr>
      <w:r>
        <w:rPr/>
        <w:t xml:space="preserve">Организация и проведение массовых соревнований по баскетболу в школе.</w:t>
      </w:r>
    </w:p>
    <w:p>
      <w:pPr>
        <w:numPr>
          <w:ilvl w:val="0"/>
          <w:numId w:val="6"/>
        </w:numPr>
      </w:pPr>
      <w:r>
        <w:rPr/>
        <w:t xml:space="preserve">Тактические действия в нападении в баскетболе.</w:t>
      </w:r>
    </w:p>
    <w:p>
      <w:pPr>
        <w:numPr>
          <w:ilvl w:val="0"/>
          <w:numId w:val="6"/>
        </w:numPr>
      </w:pPr>
      <w:r>
        <w:rPr/>
        <w:t xml:space="preserve">Тактические действия в защите в баскетболе.</w:t>
      </w:r>
    </w:p>
    <w:p>
      <w:pPr>
        <w:numPr>
          <w:ilvl w:val="0"/>
          <w:numId w:val="6"/>
        </w:numPr>
      </w:pPr>
      <w:r>
        <w:rPr/>
        <w:t xml:space="preserve">Методика обучения тактическим действиям в баскетболе.</w:t>
      </w:r>
    </w:p>
    <w:p>
      <w:pPr>
        <w:numPr>
          <w:ilvl w:val="0"/>
          <w:numId w:val="6"/>
        </w:numPr>
      </w:pPr>
      <w:r>
        <w:rPr/>
        <w:t xml:space="preserve">Средства, методы развития физических качеств баскетболиста.</w:t>
      </w:r>
    </w:p>
    <w:p>
      <w:pPr>
        <w:numPr>
          <w:ilvl w:val="0"/>
          <w:numId w:val="6"/>
        </w:numPr>
      </w:pPr>
      <w:r>
        <w:rPr/>
        <w:t xml:space="preserve">Технология планирования учебно-тренировочного процесса по баскетболу.</w:t>
      </w:r>
    </w:p>
    <w:p>
      <w:pPr>
        <w:numPr>
          <w:ilvl w:val="0"/>
          <w:numId w:val="6"/>
        </w:numPr>
      </w:pPr>
      <w:r>
        <w:rPr/>
        <w:t xml:space="preserve">Виды комплексного контроля в баскетболе.</w:t>
      </w:r>
    </w:p>
    <w:p>
      <w:pPr>
        <w:numPr>
          <w:ilvl w:val="0"/>
          <w:numId w:val="6"/>
        </w:numPr>
      </w:pPr>
      <w:r>
        <w:rPr/>
        <w:t xml:space="preserve">Методика развития физических качеств баскетболиста.</w:t>
      </w:r>
    </w:p>
    <w:p>
      <w:pPr>
        <w:numPr>
          <w:ilvl w:val="0"/>
          <w:numId w:val="6"/>
        </w:numPr>
      </w:pPr>
      <w:r>
        <w:rPr/>
        <w:t xml:space="preserve">Баскетбол как эффективное средство физического воспитания.</w:t>
      </w:r>
    </w:p>
    <w:p>
      <w:pPr>
        <w:numPr>
          <w:ilvl w:val="0"/>
          <w:numId w:val="6"/>
        </w:numPr>
      </w:pPr>
      <w:r>
        <w:rPr/>
        <w:t xml:space="preserve">Взаимосвязь техники и тактики баскетбола в игровой соревновательной деятельности.</w:t>
      </w:r>
    </w:p>
    <w:p>
      <w:pPr>
        <w:numPr>
          <w:ilvl w:val="0"/>
          <w:numId w:val="6"/>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6"/>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6"/>
        </w:numPr>
      </w:pPr>
      <w:r>
        <w:rPr/>
        <w:t xml:space="preserve">Обучение навыкам игры в баскетбол на уроках физической культуры в школе.</w:t>
      </w:r>
    </w:p>
    <w:p>
      <w:pPr>
        <w:numPr>
          <w:ilvl w:val="0"/>
          <w:numId w:val="6"/>
        </w:numPr>
      </w:pPr>
      <w:r>
        <w:rPr/>
        <w:t xml:space="preserve">Особенности проведения занятий по баскетболу с учащимися различного возраста.</w:t>
      </w:r>
    </w:p>
    <w:p>
      <w:pPr>
        <w:numPr>
          <w:ilvl w:val="0"/>
          <w:numId w:val="6"/>
        </w:numPr>
      </w:pPr>
      <w:r>
        <w:rPr/>
        <w:t xml:space="preserve">Физические качества баскетболистов, морфофункциональные особенности.</w:t>
      </w:r>
    </w:p>
    <w:p>
      <w:pPr/>
      <w:r>
        <w:rPr>
          <w:b w:val="1"/>
          <w:bCs w:val="1"/>
        </w:rPr>
        <w:t xml:space="preserve">Примерные темы рефератов по волейболу</w:t>
      </w:r>
    </w:p>
    <w:p>
      <w:pPr>
        <w:numPr>
          <w:ilvl w:val="0"/>
          <w:numId w:val="7"/>
        </w:numPr>
      </w:pPr>
      <w:r>
        <w:rPr/>
        <w:t xml:space="preserve">Внеклассная работа по волейболу в школе.</w:t>
      </w:r>
    </w:p>
    <w:p>
      <w:pPr>
        <w:numPr>
          <w:ilvl w:val="0"/>
          <w:numId w:val="7"/>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7"/>
        </w:numPr>
      </w:pPr>
      <w:r>
        <w:rPr/>
        <w:t xml:space="preserve">Особенности методики обучения и тренировки детей школьного возраста по волейболу.</w:t>
      </w:r>
    </w:p>
    <w:p>
      <w:pPr>
        <w:numPr>
          <w:ilvl w:val="0"/>
          <w:numId w:val="7"/>
        </w:numPr>
      </w:pPr>
      <w:r>
        <w:rPr/>
        <w:t xml:space="preserve">Методика обучения техническим приёмам игры в волейболе на уроках в школе. Оценка успеваемости.</w:t>
      </w:r>
    </w:p>
    <w:p>
      <w:pPr>
        <w:numPr>
          <w:ilvl w:val="0"/>
          <w:numId w:val="7"/>
        </w:numPr>
      </w:pPr>
      <w:r>
        <w:rPr/>
        <w:t xml:space="preserve">Эффективность применения приёма и передачи мяча двумя руками снизу в защитных действиях.</w:t>
      </w:r>
    </w:p>
    <w:p>
      <w:pPr>
        <w:numPr>
          <w:ilvl w:val="0"/>
          <w:numId w:val="7"/>
        </w:numPr>
      </w:pPr>
      <w:r>
        <w:rPr/>
        <w:t xml:space="preserve">Подача в волейболе как одно из средств нападения.</w:t>
      </w:r>
    </w:p>
    <w:p>
      <w:pPr>
        <w:numPr>
          <w:ilvl w:val="0"/>
          <w:numId w:val="7"/>
        </w:numPr>
      </w:pPr>
      <w:r>
        <w:rPr/>
        <w:t xml:space="preserve">Начальное обучение юных волейболистов тактике игры.</w:t>
      </w:r>
    </w:p>
    <w:p>
      <w:pPr>
        <w:numPr>
          <w:ilvl w:val="0"/>
          <w:numId w:val="7"/>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7"/>
        </w:numPr>
      </w:pPr>
      <w:r>
        <w:rPr/>
        <w:t xml:space="preserve">Системы игры в нападении и их эффективность.</w:t>
      </w:r>
    </w:p>
    <w:p>
      <w:pPr>
        <w:numPr>
          <w:ilvl w:val="0"/>
          <w:numId w:val="7"/>
        </w:numPr>
      </w:pPr>
      <w:r>
        <w:rPr/>
        <w:t xml:space="preserve">Взаимодействие игроков при системе игры со второй передачи через выходящего игрока задней линии.</w:t>
      </w:r>
    </w:p>
    <w:p>
      <w:pPr>
        <w:numPr>
          <w:ilvl w:val="0"/>
          <w:numId w:val="7"/>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7"/>
        </w:numPr>
      </w:pPr>
      <w:r>
        <w:rPr/>
        <w:t xml:space="preserve">Особенности учебно-тренировочной работы по волейболу со школьниками.</w:t>
      </w:r>
    </w:p>
    <w:p>
      <w:pPr>
        <w:numPr>
          <w:ilvl w:val="0"/>
          <w:numId w:val="7"/>
        </w:numPr>
      </w:pPr>
      <w:r>
        <w:rPr/>
        <w:t xml:space="preserve">Влияние всесторонней физической подготовленности на развитие прыгучести волейболистов.</w:t>
      </w:r>
    </w:p>
    <w:p>
      <w:pPr>
        <w:numPr>
          <w:ilvl w:val="0"/>
          <w:numId w:val="7"/>
        </w:numPr>
      </w:pPr>
      <w:r>
        <w:rPr/>
        <w:t xml:space="preserve">Развитие прыгучести у волейболистов.</w:t>
      </w:r>
    </w:p>
    <w:p>
      <w:pPr>
        <w:numPr>
          <w:ilvl w:val="0"/>
          <w:numId w:val="7"/>
        </w:numPr>
      </w:pPr>
      <w:r>
        <w:rPr/>
        <w:t xml:space="preserve">Эволюция правил соревнований по волейболу и их влияние на развитие техники и тактики игры.</w:t>
      </w:r>
    </w:p>
    <w:p>
      <w:pPr/>
      <w:r>
        <w:rPr>
          <w:b w:val="1"/>
          <w:bCs w:val="1"/>
        </w:rPr>
        <w:t xml:space="preserve">Примерные темы рефератов по мини-футболу </w:t>
      </w:r>
      <w:br/>
    </w:p>
    <w:p>
      <w:pPr>
        <w:numPr>
          <w:ilvl w:val="0"/>
          <w:numId w:val="8"/>
        </w:numPr>
      </w:pPr>
      <w:r>
        <w:rPr/>
        <w:t xml:space="preserve">Характеристика мини-футбола в физическом воспитании различных категорий населения.</w:t>
      </w:r>
    </w:p>
    <w:p>
      <w:pPr>
        <w:numPr>
          <w:ilvl w:val="0"/>
          <w:numId w:val="8"/>
        </w:numPr>
      </w:pPr>
      <w:r>
        <w:rPr/>
        <w:t xml:space="preserve">Характеристика обучения в мини-футболе в связи с его спецификой.</w:t>
      </w:r>
    </w:p>
    <w:p>
      <w:pPr>
        <w:numPr>
          <w:ilvl w:val="0"/>
          <w:numId w:val="8"/>
        </w:numPr>
      </w:pPr>
      <w:r>
        <w:rPr/>
        <w:t xml:space="preserve">Факторы, обуславливающие успешность обучения в мини-футболе.</w:t>
      </w:r>
    </w:p>
    <w:p>
      <w:pPr>
        <w:numPr>
          <w:ilvl w:val="0"/>
          <w:numId w:val="8"/>
        </w:numPr>
      </w:pPr>
      <w:r>
        <w:rPr/>
        <w:t xml:space="preserve">Мини-футбол как средство физического воспитания и вид спорта.</w:t>
      </w:r>
    </w:p>
    <w:p>
      <w:pPr>
        <w:numPr>
          <w:ilvl w:val="0"/>
          <w:numId w:val="8"/>
        </w:numPr>
      </w:pPr>
      <w:r>
        <w:rPr/>
        <w:t xml:space="preserve">Основные правила игры в мини-футбол.</w:t>
      </w:r>
    </w:p>
    <w:p>
      <w:pPr>
        <w:numPr>
          <w:ilvl w:val="0"/>
          <w:numId w:val="8"/>
        </w:numPr>
      </w:pPr>
      <w:r>
        <w:rPr/>
        <w:t xml:space="preserve">Исторические аспекты развития мини-футбола.</w:t>
      </w:r>
    </w:p>
    <w:p>
      <w:pPr>
        <w:numPr>
          <w:ilvl w:val="0"/>
          <w:numId w:val="8"/>
        </w:numPr>
      </w:pPr>
      <w:r>
        <w:rPr/>
        <w:t xml:space="preserve">Классификация техники игры в мини-футбол.</w:t>
      </w:r>
    </w:p>
    <w:p>
      <w:pPr>
        <w:numPr>
          <w:ilvl w:val="0"/>
          <w:numId w:val="8"/>
        </w:numPr>
      </w:pPr>
      <w:r>
        <w:rPr/>
        <w:t xml:space="preserve">Классификация тактики игры в мини-футболе.</w:t>
      </w:r>
    </w:p>
    <w:p>
      <w:pPr>
        <w:numPr>
          <w:ilvl w:val="0"/>
          <w:numId w:val="8"/>
        </w:numPr>
      </w:pPr>
      <w:r>
        <w:rPr/>
        <w:t xml:space="preserve">Стратегия игры в мини-футболе.</w:t>
      </w:r>
    </w:p>
    <w:p>
      <w:pPr>
        <w:numPr>
          <w:ilvl w:val="0"/>
          <w:numId w:val="8"/>
        </w:numPr>
      </w:pPr>
      <w:r>
        <w:rPr/>
        <w:t xml:space="preserve">Планирование учебно-тренировочного процесса по мини-футболу.</w:t>
      </w:r>
    </w:p>
    <w:p>
      <w:pPr>
        <w:numPr>
          <w:ilvl w:val="0"/>
          <w:numId w:val="8"/>
        </w:numPr>
      </w:pPr>
      <w:r>
        <w:rPr/>
        <w:t xml:space="preserve">Двигательные качества и их развитие в мини-футболе.</w:t>
      </w:r>
    </w:p>
    <w:p>
      <w:pPr>
        <w:numPr>
          <w:ilvl w:val="0"/>
          <w:numId w:val="8"/>
        </w:numPr>
      </w:pPr>
      <w:r>
        <w:rPr/>
        <w:t xml:space="preserve">Внеклассная работа по мини-футболу в школе.</w:t>
      </w:r>
    </w:p>
    <w:p>
      <w:pPr>
        <w:numPr>
          <w:ilvl w:val="0"/>
          <w:numId w:val="8"/>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8"/>
        </w:numPr>
      </w:pPr>
      <w:r>
        <w:rPr/>
        <w:t xml:space="preserve">Сооружения и оборудование для игры в мини-футбол.</w:t>
      </w:r>
    </w:p>
    <w:p>
      <w:pPr>
        <w:numPr>
          <w:ilvl w:val="0"/>
          <w:numId w:val="8"/>
        </w:numPr>
      </w:pPr>
      <w:r>
        <w:rPr/>
        <w:t xml:space="preserve">Организация и проведение массовых соревнований по мини-футболу в школе.</w:t>
      </w:r>
    </w:p>
    <w:p>
      <w:pPr/>
      <w:r>
        <w:rPr>
          <w:b w:val="1"/>
          <w:bCs w:val="1"/>
        </w:rPr>
        <w:t xml:space="preserve">Примерные темы рефератов по подвижным играм</w:t>
      </w:r>
      <w:br/>
    </w:p>
    <w:p>
      <w:pPr>
        <w:numPr>
          <w:ilvl w:val="0"/>
          <w:numId w:val="9"/>
        </w:numPr>
      </w:pPr>
      <w:r>
        <w:rPr/>
        <w:t xml:space="preserve">История возникновения и развития подвижных игр.</w:t>
      </w:r>
    </w:p>
    <w:p>
      <w:pPr>
        <w:numPr>
          <w:ilvl w:val="0"/>
          <w:numId w:val="9"/>
        </w:numPr>
      </w:pPr>
      <w:r>
        <w:rPr/>
        <w:t xml:space="preserve">Роль игры в формировании личности ребенка.</w:t>
      </w:r>
    </w:p>
    <w:p>
      <w:pPr>
        <w:numPr>
          <w:ilvl w:val="0"/>
          <w:numId w:val="9"/>
        </w:numPr>
      </w:pPr>
      <w:r>
        <w:rPr/>
        <w:t xml:space="preserve">Особенности организации и методики проведения подвижных игр в младших классах.</w:t>
      </w:r>
    </w:p>
    <w:p>
      <w:pPr>
        <w:numPr>
          <w:ilvl w:val="0"/>
          <w:numId w:val="9"/>
        </w:numPr>
      </w:pPr>
      <w:r>
        <w:rPr/>
        <w:t xml:space="preserve">Особенности организации и методики проведения подвижных игр во внеурочное время.</w:t>
      </w:r>
    </w:p>
    <w:p>
      <w:pPr>
        <w:numPr>
          <w:ilvl w:val="0"/>
          <w:numId w:val="9"/>
        </w:numPr>
      </w:pPr>
      <w:r>
        <w:rPr/>
        <w:t xml:space="preserve">Организация и проведение соревнований по подвижным играм.</w:t>
      </w:r>
    </w:p>
    <w:p>
      <w:pPr>
        <w:numPr>
          <w:ilvl w:val="0"/>
          <w:numId w:val="9"/>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9"/>
        </w:numPr>
      </w:pPr>
      <w:r>
        <w:rPr/>
        <w:t xml:space="preserve">Организация соревнований по подвижным играм в летних оздоровительных лагерях.</w:t>
      </w:r>
    </w:p>
    <w:p>
      <w:pPr>
        <w:numPr>
          <w:ilvl w:val="0"/>
          <w:numId w:val="9"/>
        </w:numPr>
      </w:pPr>
      <w:r>
        <w:rPr/>
        <w:t xml:space="preserve">Особенности проведения подвижных игр на переменах.</w:t>
      </w:r>
    </w:p>
    <w:p>
      <w:pPr>
        <w:numPr>
          <w:ilvl w:val="0"/>
          <w:numId w:val="9"/>
        </w:numPr>
      </w:pPr>
      <w:r>
        <w:rPr/>
        <w:t xml:space="preserve">Особенности проведения подвижных игр на местности.</w:t>
      </w:r>
    </w:p>
    <w:p>
      <w:pPr>
        <w:numPr>
          <w:ilvl w:val="0"/>
          <w:numId w:val="9"/>
        </w:numPr>
      </w:pPr>
      <w:r>
        <w:rPr/>
        <w:t xml:space="preserve">Подвижные игры в школьном уроке физкультуры.</w:t>
      </w:r>
    </w:p>
    <w:p>
      <w:pPr>
        <w:numPr>
          <w:ilvl w:val="0"/>
          <w:numId w:val="9"/>
        </w:numPr>
      </w:pPr>
      <w:r>
        <w:rPr/>
        <w:t xml:space="preserve">Соревнования по подвижным играм, особенности их проведения.</w:t>
      </w:r>
    </w:p>
    <w:p>
      <w:pPr>
        <w:numPr>
          <w:ilvl w:val="0"/>
          <w:numId w:val="9"/>
        </w:numPr>
      </w:pPr>
      <w:r>
        <w:rPr/>
        <w:t xml:space="preserve">Значение игр для развития личности ребенка.</w:t>
      </w:r>
    </w:p>
    <w:p>
      <w:pPr>
        <w:numPr>
          <w:ilvl w:val="0"/>
          <w:numId w:val="9"/>
        </w:numPr>
      </w:pPr>
      <w:r>
        <w:rPr/>
        <w:t xml:space="preserve">Виды подвижных игр, классификация.</w:t>
      </w:r>
    </w:p>
    <w:p>
      <w:pPr>
        <w:numPr>
          <w:ilvl w:val="0"/>
          <w:numId w:val="9"/>
        </w:numPr>
      </w:pPr>
      <w:r>
        <w:rPr/>
        <w:t xml:space="preserve">Национальные игры, характеристика и значение.</w:t>
      </w:r>
    </w:p>
    <w:p>
      <w:pPr>
        <w:numPr>
          <w:ilvl w:val="0"/>
          <w:numId w:val="9"/>
        </w:numPr>
      </w:pPr>
      <w:r>
        <w:rPr/>
        <w:t xml:space="preserve">Характеристика подвижных игр как средства физического воспитания.</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i w:val="1"/>
          <w:iCs w:val="1"/>
        </w:rPr>
        <w:t xml:space="preserve"> </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Контрольные нормативы по технической подготовке</w:t>
      </w:r>
    </w:p>
    <w:p>
      <w:pPr/>
      <w:r>
        <w:rPr>
          <w:b w:val="1"/>
          <w:bCs w:val="1"/>
        </w:rPr>
        <w:t xml:space="preserve">Перечень контрольных нормативов по баскетболу</w:t>
      </w:r>
    </w:p>
    <w:p>
      <w:pPr/>
      <w:r>
        <w:rPr/>
        <w:t xml:space="preserve"> 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w:t>
      </w:r>
      <w:r>
        <w:rPr>
          <w:i w:val="1"/>
          <w:iCs w:val="1"/>
        </w:rPr>
        <w:t xml:space="preserve">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w:t>
      </w:r>
      <w:r>
        <w:rPr>
          <w:i w:val="1"/>
          <w:iCs w:val="1"/>
        </w:rPr>
        <w:t xml:space="preserve">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i w:val="1"/>
          <w:iCs w:val="1"/>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Перечень контрольных нормативов по мини-футболу</w:t>
      </w:r>
    </w:p>
    <w:p>
      <w:pPr/>
      <w:r>
        <w:rPr/>
        <w:t xml:space="preserve"> 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r>
        <w:rPr>
          <w:i w:val="1"/>
          <w:iCs w:val="1"/>
        </w:rPr>
        <w:t xml:space="preserve">Критерии оценивания:</w:t>
      </w:r>
      <w:r>
        <w:rPr>
          <w:b w:val="1"/>
          <w:bCs w:val="1"/>
        </w:rPr>
        <w:t xml:space="preserve">«отлично»</w:t>
      </w:r>
      <w:r>
        <w:rPr/>
        <w:t xml:space="preserve">  -  время выполнения: 11 сек. – юноши, 12 сек – девушки, при технически правильном выполнении.</w:t>
      </w:r>
      <w:r>
        <w:rPr>
          <w:b w:val="1"/>
          <w:bCs w:val="1"/>
        </w:rPr>
        <w:t xml:space="preserve">«хорошо»</w:t>
      </w:r>
      <w:r>
        <w:rPr/>
        <w:t xml:space="preserve"> - время выполнения: 12 сек. – юноши, 13 сек – девушки, при технически правильном выполнении.</w:t>
      </w: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«неудовлетворительно»</w:t>
      </w:r>
      <w:r>
        <w:rPr/>
        <w:t xml:space="preserve"> - время выполнения: 14 сек. И больше – юноши, 15 сек и больше – девушки, при технически правильном выполнении. Упражнение выполнено с ошибками.</w:t>
      </w:r>
    </w:p>
    <w:p>
      <w:pPr>
        <w:numPr>
          <w:ilvl w:val="1"/>
          <w:numId w:val="14"/>
        </w:numPr>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
      <w:pPr/>
      <w:r>
        <w:rPr/>
        <w:t xml:space="preserve">5.2. Промежуточная аттестация проводится в виде:</w:t>
      </w:r>
    </w:p>
    <w:p/>
    <w:p>
      <w:pPr/>
      <w:r>
        <w:rPr/>
        <w:t xml:space="preserve">Экзамен</w:t>
      </w:r>
    </w:p>
    <w:p>
      <w:pPr/>
      <w:r>
        <w:rPr/>
        <w:t xml:space="preserve">Перечень теоретических вопросов для промежуточной аттестации по дисциплине</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Основные правила игры волейбол.</w:t>
      </w:r>
    </w:p>
    <w:p>
      <w:pPr>
        <w:numPr>
          <w:ilvl w:val="0"/>
          <w:numId w:val="15"/>
        </w:numPr>
      </w:pPr>
      <w:r>
        <w:rPr/>
        <w:t xml:space="preserve">Организация и проведение соревнований по баскетболу. 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w:t>
      </w:r>
      <w:r>
        <w:rPr/>
        <w:t xml:space="preserve">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w:t>
      </w:r>
      <w:r>
        <w:rPr/>
        <w:t xml:space="preserve">Воспитательное значение подвижных игр.</w:t>
      </w:r>
    </w:p>
    <w:p>
      <w:pPr>
        <w:numPr>
          <w:ilvl w:val="0"/>
          <w:numId w:val="15"/>
        </w:numPr>
      </w:pPr>
      <w:r>
        <w:rPr/>
        <w:t xml:space="preserve"> </w:t>
      </w:r>
      <w:r>
        <w:rPr/>
        <w:t xml:space="preserve">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w:t>
      </w:r>
      <w:r>
        <w:rPr/>
        <w:t xml:space="preserve">Характеристика подвижных игр для детей младшего возраста.</w:t>
      </w:r>
    </w:p>
    <w:p>
      <w:pPr>
        <w:numPr>
          <w:ilvl w:val="0"/>
          <w:numId w:val="15"/>
        </w:numPr>
      </w:pPr>
      <w:r>
        <w:rPr/>
        <w:t xml:space="preserve"> </w:t>
      </w:r>
      <w:r>
        <w:rPr/>
        <w:t xml:space="preserve">Характеристика подвижных игр для детей среднего возраста.</w:t>
      </w:r>
    </w:p>
    <w:p>
      <w:pPr>
        <w:numPr>
          <w:ilvl w:val="0"/>
          <w:numId w:val="15"/>
        </w:numPr>
      </w:pPr>
      <w:r>
        <w:rPr/>
        <w:t xml:space="preserve"> </w:t>
      </w:r>
      <w:r>
        <w:rPr/>
        <w:t xml:space="preserve">Характеристика подвижных игр для детей подросткового возраста.</w:t>
      </w:r>
    </w:p>
    <w:p>
      <w:pPr>
        <w:numPr>
          <w:ilvl w:val="0"/>
          <w:numId w:val="15"/>
        </w:numPr>
      </w:pPr>
      <w:r>
        <w:rPr/>
        <w:t xml:space="preserve"> </w:t>
      </w:r>
      <w:r>
        <w:rPr/>
        <w:t xml:space="preserve">Характеристика подвижных игр для детей старшего школьного возраста.</w:t>
      </w:r>
    </w:p>
    <w:p>
      <w:pPr>
        <w:numPr>
          <w:ilvl w:val="0"/>
          <w:numId w:val="15"/>
        </w:numPr>
      </w:pPr>
      <w:r>
        <w:rPr/>
        <w:t xml:space="preserve"> </w:t>
      </w:r>
      <w:r>
        <w:rPr/>
        <w:t xml:space="preserve">От каких факторов зависит выбор игры.</w:t>
      </w:r>
    </w:p>
    <w:p>
      <w:pPr>
        <w:numPr>
          <w:ilvl w:val="0"/>
          <w:numId w:val="15"/>
        </w:numPr>
      </w:pPr>
      <w:r>
        <w:rPr/>
        <w:t xml:space="preserve"> </w:t>
      </w:r>
      <w:r>
        <w:rPr/>
        <w:t xml:space="preserve">Основные требования при подготовке места для проведения подвижных игр.</w:t>
      </w:r>
    </w:p>
    <w:p>
      <w:pPr>
        <w:numPr>
          <w:ilvl w:val="0"/>
          <w:numId w:val="15"/>
        </w:numPr>
      </w:pPr>
      <w:r>
        <w:rPr/>
        <w:t xml:space="preserve"> </w:t>
      </w:r>
      <w:r>
        <w:rPr/>
        <w:t xml:space="preserve">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w:t>
      </w:r>
      <w:r>
        <w:rPr/>
        <w:t xml:space="preserve">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w:t>
      </w:r>
      <w:r>
        <w:rPr/>
        <w:t xml:space="preserve">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w:t>
      </w:r>
      <w:r>
        <w:rPr/>
        <w:t xml:space="preserve">Судейство подвижных игр. Способы выбора судей.</w:t>
      </w:r>
    </w:p>
    <w:p>
      <w:pPr>
        <w:numPr>
          <w:ilvl w:val="0"/>
          <w:numId w:val="15"/>
        </w:numPr>
      </w:pPr>
      <w:r>
        <w:rPr/>
        <w:t xml:space="preserve"> </w:t>
      </w:r>
      <w:r>
        <w:rPr/>
        <w:t xml:space="preserve">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 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зачету</w:t>
      </w:r>
      <w:r>
        <w:rPr/>
        <w:t xml:space="preserve"> </w:t>
      </w:r>
      <w:r>
        <w:rPr/>
        <w:t xml:space="preserve"> и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PRESS,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II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ACADEMiA,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PRESS,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w:t>
      </w:r>
      <w:r>
        <w:rPr/>
        <w:t xml:space="preserve">Microsoft Office 2007-2010 (Word, Excel, Power Point)</w:t>
      </w:r>
    </w:p>
    <w:p>
      <w:pPr>
        <w:numPr>
          <w:ilvl w:val="0"/>
          <w:numId w:val="17"/>
        </w:numPr>
      </w:pPr>
      <w:r>
        <w:rPr/>
        <w:t xml:space="preserve">Пакет для просмотра и печати документов Adobe Acrobat Reader</w:t>
      </w:r>
    </w:p>
    <w:p>
      <w:pPr>
        <w:numPr>
          <w:ilvl w:val="0"/>
          <w:numId w:val="17"/>
        </w:numPr>
      </w:pPr>
      <w:r>
        <w:rPr/>
        <w:t xml:space="preserve">Средства поиска информации в глобальной сети Интернет и веб-пространстве: MS Internet Explorer, Mozilla Firefox, Opera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7"/>
        </w:numPr>
      </w:pPr>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 );</w:t>
      </w:r>
    </w:p>
    <w:p>
      <w:pPr/>
      <w:r>
        <w:rPr/>
        <w:t xml:space="preserve">­                Информационно-Аналитическая Интегрированная Система управления вузом (ИАИС) (https://iias.petrsu.ru );</w:t>
      </w:r>
    </w:p>
    <w:p>
      <w:pPr/>
      <w:r>
        <w:rPr/>
        <w:t xml:space="preserve">­                образовательный портал ПетрГУ ()https://edu.petrsu.ru ;</w:t>
      </w:r>
    </w:p>
    <w:p>
      <w:pPr/>
      <w:r>
        <w:rPr/>
        <w:t xml:space="preserve">­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w:t>
      </w:r>
    </w:p>
    <w:p>
      <w:pPr/>
      <w:r>
        <w:rPr/>
        <w:t xml:space="preserve">­                электронные портфолио обучающихся ПетрГУ (https://portfolio.petrsu.ru );</w:t>
      </w:r>
    </w:p>
    <w:p>
      <w:pPr/>
      <w:r>
        <w:rPr/>
        <w:t xml:space="preserve">­                научная библиотека ПетрГУ (https://library.petrsu.ru ) и электронный каталог «Фолиант» (https://foliant.ru/catalog/psulibr ) ;</w:t>
      </w:r>
    </w:p>
    <w:p>
      <w:pPr/>
      <w:r>
        <w:rPr/>
        <w:t xml:space="preserve">­                электронная библиотека Республики Карелия (https://elibrary.karelia.ru );</w:t>
      </w:r>
    </w:p>
    <w:p>
      <w:pPr/>
      <w:r>
        <w:rPr/>
        <w:t xml:space="preserve">­                электронные научные журналы ПетрГУ (https://petrsu.ru/page/science/journals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w:t>
      </w:r>
    </w:p>
    <w:p>
      <w:pPr/>
      <w:r>
        <w:rPr/>
        <w:t xml:space="preserve">­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w:t>
      </w:r>
    </w:p>
    <w:p>
      <w:pPr/>
      <w:r>
        <w:rPr/>
        <w:t xml:space="preserve">-              внешние образовательные платформы ("Юрайт" (https://urait.ru/ ), E-nano (https://edunano.ru/ ) и др.)</w:t>
      </w:r>
    </w:p>
    <w:p>
      <w:pPr/>
      <w:r>
        <w:rPr/>
        <w:t xml:space="preserve">­                система «Антиплагиат.ВУЗ» (https://petrsu.antiplagiat.ru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AA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5E8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1D0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FE5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BA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23B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F0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3A9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316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F64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AC0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D6867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C58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19E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1A3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64B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B2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07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2026-04-21T03:59:53+03:00</dcterms:created>
  <dcterms:modified xsi:type="dcterms:W3CDTF">2026-04-21T03:59:53+03:00</dcterms:modified>
</cp:coreProperties>
</file>

<file path=docProps/custom.xml><?xml version="1.0" encoding="utf-8"?>
<Properties xmlns="http://schemas.openxmlformats.org/officeDocument/2006/custom-properties" xmlns:vt="http://schemas.openxmlformats.org/officeDocument/2006/docPropsVTypes"/>
</file>