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УСТРОЙСТВО, МОНТАЖ, ТЕХНИЧЕСКОЕ ОБСЛУЖИВАНИЕ И РЕМОНТ ГАЗОБАЛЛОННОГО ОБОРУДОВАНИЯ АВТОМОБИЛЕЙ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Давыдков Геннадий Анатольевич,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и стандарты ТО и ремонта организации-изготовителя АТС;</w:t>
            </w:r>
          </w:p>
          <w:p/>
          <w:p>
            <w:pPr/>
            <w:r>
              <w:rPr/>
              <w:t xml:space="preserve">ПК-2.2. Способен выполнять контроль качества выполнения работ по ТО и ремонту АТС и их компонентов;</w:t>
            </w:r>
          </w:p>
          <w:p/>
          <w:p>
            <w:pPr/>
            <w:r>
              <w:rPr/>
              <w:t xml:space="preserve">ПК-2.3. Способен контролировать соблюдение технологии ТО и ремонта АТС и их компонентов в соответствии с требованиями организации-изготовителя АТС;</w:t>
            </w:r>
          </w:p>
          <w:p/>
          <w:p>
            <w:pPr/>
            <w:r>
              <w:rPr/>
              <w:t xml:space="preserve">ПК-2.4. Способен контролировать эксплуатацию газобаллонного оборудования;</w:t>
            </w:r>
          </w:p>
          <w:p/>
          <w:p>
            <w:pPr/>
            <w:r>
              <w:rPr/>
              <w:t xml:space="preserve">ПК-2.5. Умеет проверять целостность АТС и их компонентов после ТО и ремонта;</w:t>
            </w:r>
          </w:p>
          <w:p/>
          <w:p>
            <w:pPr/>
            <w:r>
              <w:rPr/>
              <w:t xml:space="preserve">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Устройство, монтаж, техническое обслуживание и ремонт газобаллонного оборудования автомобилей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газовой системы, работающей на компримированном природном газе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технического обслуживания и текущего ремонта  ГБО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обслуживание и текущий ремонт ГБО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газобаллонных автомобилях.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газобаллонного оборудования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технического обслуживания и текущего ремонта ГБО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обслуживание и текущий ремонт ГБО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и свойства газобаллонных топлив, применяемых на автомобильном транспорте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систем питания, работающих на газовом топливе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технического обслуживания и ремонта ГБО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обслуживание и ремонт ГБО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газобаллонных автомобилях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Образовательные технологии включают использование в учебном процессе активных и интерактивных форм проведения занятий (компьютерных симуляций, деловых игр, разбор конкретных ситуаций) в сочетании с внеаудиторной работой с целью формирования и развития профессиональных навыков обучающихся. В рамках изучения дисциплины предусмотрены встречи со специалистами эксплуатационных предприятий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Основными критериями для оценки собеседования с обучающимся являются:</w:t>
      </w:r>
    </w:p>
    <w:p>
      <w:pPr/>
      <w:r>
        <w:rPr/>
        <w:t xml:space="preserve">- степень соответствия содержания и полнота раскрытия темы;</w:t>
      </w:r>
    </w:p>
    <w:p>
      <w:pPr/>
      <w:r>
        <w:rPr/>
        <w:t xml:space="preserve">- связность и логическое построение беседы;</w:t>
      </w:r>
    </w:p>
    <w:p>
      <w:pPr/>
      <w:r>
        <w:rPr/>
        <w:t xml:space="preserve">- правильность применение терминологии.</w:t>
      </w:r>
    </w:p>
    <w:p>
      <w:pPr/>
      <w:r>
        <w:rPr/>
        <w:t xml:space="preserve">Засчитывается ответ/ты которые соответствуют теме самостоятельной работы, ответы на дополнительные и наводящие вопросы.</w:t>
      </w:r>
    </w:p>
    <w:p>
      <w:pPr/>
      <w:r>
        <w:rPr/>
        <w:t xml:space="preserve">Собеседование не пройдено если ответе не раскрыта тема собеседования, нет правильной терминологии и нет корректных ответов на дополнительные и наводящие вопросы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Назовите преимущества и недостатки использования газобаллонного оборудования.</w:t>
      </w:r>
    </w:p>
    <w:p>
      <w:pPr>
        <w:numPr>
          <w:ilvl w:val="0"/>
          <w:numId w:val="1"/>
        </w:numPr>
      </w:pPr>
      <w:r>
        <w:rPr/>
        <w:t xml:space="preserve">Основные этапы переоборудования автомобиля для работы на ГСН.</w:t>
      </w:r>
    </w:p>
    <w:p>
      <w:pPr>
        <w:numPr>
          <w:ilvl w:val="0"/>
          <w:numId w:val="1"/>
        </w:numPr>
      </w:pPr>
      <w:r>
        <w:rPr/>
        <w:t xml:space="preserve">Назовите основные агрегаты и узлы газобаллонной аппаратуры.</w:t>
      </w:r>
    </w:p>
    <w:p>
      <w:pPr>
        <w:numPr>
          <w:ilvl w:val="0"/>
          <w:numId w:val="1"/>
        </w:numPr>
      </w:pPr>
      <w:r>
        <w:rPr/>
        <w:t xml:space="preserve">Требования, предъявляемые к газобаллонной аппаратуре.</w:t>
      </w:r>
    </w:p>
    <w:p>
      <w:pPr>
        <w:numPr>
          <w:ilvl w:val="0"/>
          <w:numId w:val="1"/>
        </w:numPr>
      </w:pPr>
      <w:r>
        <w:rPr/>
        <w:t xml:space="preserve">Поясните общие принципы устройства и работы редукторов низкого давления.</w:t>
      </w:r>
    </w:p>
    <w:p>
      <w:pPr>
        <w:numPr>
          <w:ilvl w:val="0"/>
          <w:numId w:val="1"/>
        </w:numPr>
      </w:pPr>
      <w:r>
        <w:rPr/>
        <w:t xml:space="preserve">Поясните общие принципы устройства и работы редукторов высокого давления.</w:t>
      </w:r>
    </w:p>
    <w:p>
      <w:pPr>
        <w:numPr>
          <w:ilvl w:val="0"/>
          <w:numId w:val="1"/>
        </w:numPr>
      </w:pPr>
      <w:r>
        <w:rPr/>
        <w:t xml:space="preserve">Назначение клапанов и фильтров в работе газобаллонного оборудования.</w:t>
      </w:r>
    </w:p>
    <w:p>
      <w:pPr>
        <w:numPr>
          <w:ilvl w:val="0"/>
          <w:numId w:val="1"/>
        </w:numPr>
      </w:pPr>
      <w:r>
        <w:rPr/>
        <w:t xml:space="preserve">Требования безопасности при проведении работ по переоборудованию газобаллонных автомобилей.</w:t>
      </w:r>
    </w:p>
    <w:p>
      <w:pPr>
        <w:numPr>
          <w:ilvl w:val="0"/>
          <w:numId w:val="1"/>
        </w:numPr>
      </w:pPr>
      <w:r>
        <w:rPr/>
        <w:t xml:space="preserve">Виды газообразных топлив, применяемые в настоящее время. </w:t>
      </w:r>
      <w:r>
        <w:rPr/>
        <w:t xml:space="preserve">Преимущества и недостатки применения.</w:t>
      </w:r>
    </w:p>
    <w:p>
      <w:pPr>
        <w:numPr>
          <w:ilvl w:val="0"/>
          <w:numId w:val="1"/>
        </w:numPr>
      </w:pPr>
      <w:r>
        <w:rPr/>
        <w:t xml:space="preserve">Технологический процесс установки ГБА на автомобили.</w:t>
      </w:r>
    </w:p>
    <w:p>
      <w:pPr>
        <w:numPr>
          <w:ilvl w:val="0"/>
          <w:numId w:val="1"/>
        </w:numPr>
      </w:pPr>
      <w:r>
        <w:rPr/>
        <w:t xml:space="preserve">Физико-химические свойства газообразных топлив.</w:t>
      </w:r>
    </w:p>
    <w:p>
      <w:pPr>
        <w:numPr>
          <w:ilvl w:val="0"/>
          <w:numId w:val="1"/>
        </w:numPr>
      </w:pPr>
      <w:r>
        <w:rPr/>
        <w:t xml:space="preserve">Назначение и устройство редуктора высокого давления.</w:t>
      </w:r>
    </w:p>
    <w:p>
      <w:pPr>
        <w:numPr>
          <w:ilvl w:val="0"/>
          <w:numId w:val="1"/>
        </w:numPr>
      </w:pPr>
      <w:r>
        <w:rPr/>
        <w:t xml:space="preserve">Запорно-предохранительная аппаратура – назначение и устройство.</w:t>
      </w:r>
    </w:p>
    <w:p>
      <w:pPr>
        <w:numPr>
          <w:ilvl w:val="0"/>
          <w:numId w:val="1"/>
        </w:numPr>
      </w:pPr>
      <w:r>
        <w:rPr/>
        <w:t xml:space="preserve">Определения отказов и неисправностей ГБА.</w:t>
      </w:r>
    </w:p>
    <w:p>
      <w:pPr>
        <w:numPr>
          <w:ilvl w:val="0"/>
          <w:numId w:val="1"/>
        </w:numPr>
      </w:pPr>
      <w:r>
        <w:rPr/>
        <w:t xml:space="preserve">Баллоны для хранения ГСН и КПГ, устройство и требования предъявляемые к ним.</w:t>
      </w:r>
    </w:p>
    <w:p>
      <w:pPr>
        <w:numPr>
          <w:ilvl w:val="0"/>
          <w:numId w:val="1"/>
        </w:numPr>
      </w:pPr>
      <w:r>
        <w:rPr/>
        <w:t xml:space="preserve">Назначение и устройство клапанов и фильтров в системе питания ГБА.</w:t>
      </w:r>
    </w:p>
    <w:p>
      <w:pPr>
        <w:numPr>
          <w:ilvl w:val="0"/>
          <w:numId w:val="1"/>
        </w:numPr>
      </w:pPr>
      <w:r>
        <w:rPr/>
        <w:t xml:space="preserve">ТО - 1 газобаллонного оборудования.</w:t>
      </w:r>
    </w:p>
    <w:p>
      <w:pPr>
        <w:numPr>
          <w:ilvl w:val="0"/>
          <w:numId w:val="1"/>
        </w:numPr>
      </w:pPr>
      <w:r>
        <w:rPr/>
        <w:t xml:space="preserve">Особенности организации ТО и ТР ГБА.</w:t>
      </w:r>
    </w:p>
    <w:p>
      <w:pPr>
        <w:numPr>
          <w:ilvl w:val="0"/>
          <w:numId w:val="1"/>
        </w:numPr>
      </w:pPr>
      <w:r>
        <w:rPr/>
        <w:t xml:space="preserve">Общие положения о переоборудовании автомобиля работающего на газообразном топливе.</w:t>
      </w:r>
    </w:p>
    <w:p>
      <w:pPr>
        <w:numPr>
          <w:ilvl w:val="0"/>
          <w:numId w:val="1"/>
        </w:numPr>
      </w:pPr>
      <w:r>
        <w:rPr/>
        <w:t xml:space="preserve">Преимущества и недостатки ГБА работающего на КПГ.</w:t>
      </w:r>
    </w:p>
    <w:p>
      <w:pPr>
        <w:numPr>
          <w:ilvl w:val="0"/>
          <w:numId w:val="1"/>
        </w:numPr>
      </w:pPr>
      <w:r>
        <w:rPr/>
        <w:t xml:space="preserve">Общие принципы устройства и работы редукторов.</w:t>
      </w:r>
    </w:p>
    <w:p>
      <w:pPr>
        <w:numPr>
          <w:ilvl w:val="0"/>
          <w:numId w:val="1"/>
        </w:numPr>
      </w:pPr>
      <w:r>
        <w:rPr/>
        <w:t xml:space="preserve">Устройство одноступенчатого редуктора высокого давления.</w:t>
      </w:r>
    </w:p>
    <w:p>
      <w:pPr>
        <w:numPr>
          <w:ilvl w:val="0"/>
          <w:numId w:val="1"/>
        </w:numPr>
      </w:pPr>
      <w:r>
        <w:rPr/>
        <w:t xml:space="preserve">Требования безопасности при ремонте ГБА.</w:t>
      </w:r>
    </w:p>
    <w:p>
      <w:pPr>
        <w:numPr>
          <w:ilvl w:val="0"/>
          <w:numId w:val="1"/>
        </w:numPr>
      </w:pPr>
      <w:r>
        <w:rPr/>
        <w:t xml:space="preserve">Причины и способы обнаружения неисправностей ГБА.</w:t>
      </w:r>
    </w:p>
    <w:p>
      <w:pPr>
        <w:numPr>
          <w:ilvl w:val="0"/>
          <w:numId w:val="1"/>
        </w:numPr>
      </w:pPr>
      <w:r>
        <w:rPr/>
        <w:t xml:space="preserve">Принципиальные схемы газовых систем питания ГБА.</w:t>
      </w:r>
    </w:p>
    <w:p>
      <w:pPr>
        <w:numPr>
          <w:ilvl w:val="0"/>
          <w:numId w:val="1"/>
        </w:numPr>
      </w:pPr>
      <w:r>
        <w:rPr/>
        <w:t xml:space="preserve">Требования техники безопасности при хранении ГБА.</w:t>
      </w:r>
    </w:p>
    <w:p>
      <w:pPr>
        <w:numPr>
          <w:ilvl w:val="0"/>
          <w:numId w:val="1"/>
        </w:numPr>
      </w:pPr>
      <w:r>
        <w:rPr/>
        <w:t xml:space="preserve">Газодизельные системы питания.</w:t>
      </w:r>
    </w:p>
    <w:p>
      <w:pPr>
        <w:numPr>
          <w:ilvl w:val="0"/>
          <w:numId w:val="1"/>
        </w:numPr>
      </w:pPr>
      <w:r>
        <w:rPr/>
        <w:t xml:space="preserve">Инжекторные системы подачи топлива.</w:t>
      </w:r>
    </w:p>
    <w:p>
      <w:pPr>
        <w:numPr>
          <w:ilvl w:val="0"/>
          <w:numId w:val="1"/>
        </w:numPr>
      </w:pPr>
      <w:r>
        <w:rPr/>
        <w:t xml:space="preserve">Особенности производственно-технической базы.</w:t>
      </w:r>
    </w:p>
    <w:p>
      <w:pPr>
        <w:numPr>
          <w:ilvl w:val="0"/>
          <w:numId w:val="1"/>
        </w:numPr>
      </w:pPr>
      <w:r>
        <w:rPr/>
        <w:t xml:space="preserve">Особенности переоборудования инжекторных бензиновых двигателей.</w:t>
      </w:r>
    </w:p>
    <w:p>
      <w:pPr>
        <w:numPr>
          <w:ilvl w:val="0"/>
          <w:numId w:val="1"/>
        </w:numPr>
      </w:pPr>
      <w:r>
        <w:rPr/>
        <w:t xml:space="preserve">Особенности производственно-технической базы.</w:t>
      </w:r>
    </w:p>
    <w:p>
      <w:pPr>
        <w:numPr>
          <w:ilvl w:val="0"/>
          <w:numId w:val="1"/>
        </w:numPr>
      </w:pPr>
      <w:r>
        <w:rPr/>
        <w:t xml:space="preserve">Пост проверки герметичности и выработки газа.</w:t>
      </w:r>
    </w:p>
    <w:p>
      <w:pPr>
        <w:numPr>
          <w:ilvl w:val="0"/>
          <w:numId w:val="1"/>
        </w:numPr>
      </w:pPr>
      <w:r>
        <w:rPr/>
        <w:t xml:space="preserve">Пост выпуска (слива), аккумулирования газа и дегазации газовых баллонов.</w:t>
      </w:r>
    </w:p>
    <w:p>
      <w:pPr>
        <w:numPr>
          <w:ilvl w:val="0"/>
          <w:numId w:val="1"/>
        </w:numPr>
      </w:pPr>
      <w:r>
        <w:rPr/>
        <w:t xml:space="preserve">Требования, предъявляемые к площадке для хранения баллонов, площадке и помещениям для хранения ГБА.</w:t>
      </w:r>
    </w:p>
    <w:p>
      <w:pPr>
        <w:numPr>
          <w:ilvl w:val="0"/>
          <w:numId w:val="1"/>
        </w:numPr>
      </w:pPr>
      <w:r>
        <w:rPr/>
        <w:t xml:space="preserve">Помещения для проведения постовых работ ТО и ТР ГБА.</w:t>
      </w:r>
    </w:p>
    <w:p>
      <w:pPr>
        <w:numPr>
          <w:ilvl w:val="0"/>
          <w:numId w:val="1"/>
        </w:numPr>
      </w:pPr>
      <w:r>
        <w:rPr/>
        <w:t xml:space="preserve">Пост регулировки газовой системы питания.</w:t>
      </w:r>
    </w:p>
    <w:p>
      <w:pPr>
        <w:numPr>
          <w:ilvl w:val="0"/>
          <w:numId w:val="1"/>
        </w:numPr>
      </w:pPr>
      <w:r>
        <w:rPr/>
        <w:t xml:space="preserve">Участок ремонта приборов газовой системы питания.</w:t>
      </w:r>
    </w:p>
    <w:p>
      <w:pPr>
        <w:numPr>
          <w:ilvl w:val="0"/>
          <w:numId w:val="1"/>
        </w:numPr>
      </w:pPr>
      <w:r>
        <w:rPr/>
        <w:t xml:space="preserve">Комплексный участок для ТО и ТР и переоборудования ГБА.</w:t>
      </w:r>
    </w:p>
    <w:p>
      <w:pPr>
        <w:numPr>
          <w:ilvl w:val="0"/>
          <w:numId w:val="1"/>
        </w:numPr>
      </w:pPr>
      <w:r>
        <w:rPr/>
        <w:t xml:space="preserve">Схема организации ТО и ТР ГБА.</w:t>
      </w:r>
    </w:p>
    <w:p>
      <w:pPr>
        <w:numPr>
          <w:ilvl w:val="0"/>
          <w:numId w:val="1"/>
        </w:numPr>
      </w:pPr>
      <w:r>
        <w:rPr/>
        <w:t xml:space="preserve">Текущий ремонт газобаллонного оборудования (постовые технологические карты, цеховые технологические карты).</w:t>
      </w:r>
    </w:p>
    <w:p>
      <w:pPr>
        <w:numPr>
          <w:ilvl w:val="0"/>
          <w:numId w:val="1"/>
        </w:numPr>
      </w:pPr>
      <w:r>
        <w:rPr/>
        <w:t xml:space="preserve">Основные этапы переоборудования автомобиля для работы на КПГ.</w:t>
      </w:r>
    </w:p>
    <w:p>
      <w:pPr>
        <w:numPr>
          <w:ilvl w:val="0"/>
          <w:numId w:val="1"/>
        </w:numPr>
      </w:pPr>
      <w:r>
        <w:rPr/>
        <w:t xml:space="preserve">Требования к организации и персоналу, производящему переоборудование автомобиля для работы на газовом топливе.</w:t>
      </w:r>
    </w:p>
    <w:p>
      <w:pPr>
        <w:numPr>
          <w:ilvl w:val="0"/>
          <w:numId w:val="1"/>
        </w:numPr>
      </w:pPr>
      <w:r>
        <w:rPr/>
        <w:t xml:space="preserve">ТО - 2 газобаллонного оборудования.</w:t>
      </w:r>
    </w:p>
    <w:p>
      <w:pPr>
        <w:numPr>
          <w:ilvl w:val="0"/>
          <w:numId w:val="1"/>
        </w:numPr>
      </w:pPr>
      <w:r>
        <w:rPr/>
        <w:t xml:space="preserve">СО, ЕО газобаллонного оборудования.</w:t>
      </w:r>
    </w:p>
    <w:p>
      <w:pPr>
        <w:numPr>
          <w:ilvl w:val="0"/>
          <w:numId w:val="1"/>
        </w:numPr>
      </w:pPr>
      <w:r>
        <w:rPr/>
        <w:t xml:space="preserve">Основные неисправности и способы устранения газобаллонного оборудования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изучения дисциплины предполагаются только лекции.</w:t>
      </w:r>
    </w:p>
    <w:p>
      <w:pPr/>
      <w:r>
        <w:rPr/>
        <w:t xml:space="preserve">Лекции проводятся согласно расписания.</w:t>
      </w:r>
    </w:p>
    <w:p>
      <w:pPr/>
      <w:r>
        <w:rPr/>
        <w:t xml:space="preserve">Зачет проводится по расписанию сессии.</w:t>
      </w:r>
    </w:p>
    <w:p>
      <w:pPr/>
      <w:r>
        <w:rPr/>
        <w:t xml:space="preserve">При оценке работы студента учитывается количество неоправданных пропусков лекционных занятий. Для получения зачета необходимо посетить все лекции. Если по какой-либо причине занятие было пропущено, то для получения допуска на сдачу зачета необходимо пройти собеседование по теме пропущенного занятия, или написать реферат.</w:t>
      </w:r>
    </w:p>
    <w:p>
      <w:pPr/>
      <w:r>
        <w:rPr/>
        <w:t xml:space="preserve">При сдаче зачета каждый студент получает два вопроса: первый связанный с конструкцией ГБО, второй - с диагностированием неисправностей, техническим обслуживанием.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Лекции проходят по расписанию сессии.</w:t>
      </w:r>
    </w:p>
    <w:p>
      <w:pPr/>
      <w:r>
        <w:rPr/>
        <w:t xml:space="preserve">На лекциях используется проектор и персональный компьютер позволяющие демонстрировать схемы, средств диагностирования, показаний приборов учебные фильмы. </w:t>
      </w:r>
    </w:p>
    <w:p>
      <w:pPr/>
      <w:r>
        <w:rPr/>
        <w:t xml:space="preserve">Контроль посещаемости </w:t>
      </w:r>
      <w:r>
        <w:rPr/>
        <w:t xml:space="preserve"> </w:t>
      </w:r>
      <w:r>
        <w:rPr/>
        <w:t xml:space="preserve">проводится на каждой лекции.</w:t>
      </w:r>
    </w:p>
    <w:p>
      <w:pPr/>
      <w:r>
        <w:rPr/>
        <w:t xml:space="preserve">При проведении занятий используются оборудование для инструментального контроля состояния автомобиля, легковой автомобиль ВАЗ 21714, диагностические приборы которыми оснащена лаборатория.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Техническая эксплуатация и ремонт технологического оборудования : учебное пособие / Р. Фаскиев, Е. Бондаренко, Е. Кеян, Р. Хасанов ; Министерство образования и науки Российской Федерации, Государственное образовательное учреждение высшего профессионального образования «Оренбургский государственный университет». - Оренбург : ОГУ, 2011. - 261 с. : ил., табл. - Библиогр. в кн.; То же [Электронный ресурс]. - URL: </w:t>
      </w:r>
      <w:hyperlink r:id="rId7" w:history="1">
        <w:r>
          <w:rPr/>
          <w:t xml:space="preserve">http://biblioclub.ru/index.php?page=book&amp;id=259358</w:t>
        </w:r>
      </w:hyperlink>
    </w:p>
    <w:p>
      <w:pPr/>
      <w:r>
        <w:rPr/>
        <w:t xml:space="preserve">Гринцевич, В.И. Технологические процессы диагностирования и технического обслуживания автомобилей : учебное пособие / В.И. Гринцевич, С.В. Мальчиков, Г.Г. Козлов. - Красноярск : Сибирский федеральный университет, 2012. - 204 с. - ISBN 978-5-7638-2382-0;. То же [Электронный ресурс]. - URL: </w:t>
      </w:r>
      <w:hyperlink r:id="rId8" w:history="1">
        <w:r>
          <w:rPr/>
          <w:t xml:space="preserve">http://biblioclub.ru/index.php?page=book&amp;id=229596</w:t>
        </w:r>
      </w:hyperlink>
      <w:r>
        <w:rPr/>
        <w:t xml:space="preserve"> </w:t>
      </w:r>
    </w:p>
    <w:p>
      <w:pPr/>
      <w:r>
        <w:rPr/>
        <w:t xml:space="preserve">Гринцевич, В.И. Информационное обеспечение технической готовности автомобилей автотранспортного предприятия : учебное пособие / В.И. Гринцевич ; Министерство образования и науки Российской Федерации, Сибирский Федеральный университет. - Красноярск : Сибирский федеральный университет, 2014. - 118 с. : табл., схем. - Библиогр. в кн.. - ISBN 978-5-7638-3113-9;. То же [Электронный ресурс]. - URL: </w:t>
      </w:r>
      <w:hyperlink r:id="rId9" w:history="1">
        <w:r>
          <w:rPr/>
          <w:t xml:space="preserve">http://biblioclub.ru/index.php?page=book&amp;id=364485</w:t>
        </w:r>
      </w:hyperlink>
    </w:p>
    <w:p>
      <w:pPr/>
      <w:r>
        <w:rPr/>
        <w:t xml:space="preserve">Положение о техническом обслуживании и ремонте подвижного состава автомобильного транспорта. ― М.: Транспорт, 1988. – 78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Е.С.Кузнецов. Техническая эксплуатация автомобилей: учебник для вузов / Е.С. Кузнецов, А. П. Болдин, В. М. Власов [и др.] – М.: Наука, 2001.–535с.</w:t>
      </w:r>
    </w:p>
    <w:p>
      <w:pPr/>
      <w:r>
        <w:rPr/>
        <w:t xml:space="preserve">Малкин В.С. Техническая эксплуатация автомобилей: Теоретические и практические аспекты: учебн. Пособие для студ. высш. учебн. заведений/ В.С.Малкин. – М.: Издательский центр «Академия», 2007. – 288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2"/>
        </w:numPr>
      </w:pPr>
      <w:r>
        <w:rPr/>
        <w:t xml:space="preserve">Электронная библиотека Республики Карелия </w:t>
      </w:r>
      <w:hyperlink r:id="rId10" w:history="1">
        <w:r>
          <w:rPr/>
          <w:t xml:space="preserve">http://elibrary.karelia.ru/</w:t>
        </w:r>
      </w:hyperlink>
    </w:p>
    <w:p>
      <w:pPr>
        <w:numPr>
          <w:ilvl w:val="0"/>
          <w:numId w:val="2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http://biblioclub.ru/</w:t>
        </w:r>
      </w:hyperlink>
    </w:p>
    <w:p>
      <w:pPr>
        <w:numPr>
          <w:ilvl w:val="0"/>
          <w:numId w:val="2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2" w:history="1">
        <w:r>
          <w:rPr/>
          <w:t xml:space="preserve">http://www.studentlibrary.ru</w:t>
        </w:r>
      </w:hyperlink>
    </w:p>
    <w:p>
      <w:pPr>
        <w:numPr>
          <w:ilvl w:val="0"/>
          <w:numId w:val="2"/>
        </w:numPr>
      </w:pPr>
      <w:r>
        <w:rPr/>
        <w:t xml:space="preserve">другие базы данных, размещенные на сайте Научной библиотеки ПетрГУ в разделе «Электронные ресурсы и услуги» </w:t>
      </w:r>
      <w:hyperlink r:id="rId13" w:history="1">
        <w:r>
          <w:rPr/>
          <w:t xml:space="preserve">http://library.petrsu.ru/resources-services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«Устройство, монтаж, техническое обслуживание и ремонт газобаллонного оборудования автомобилей» для обучающихся по направлению подготовки бакалавриата </w:t>
      </w:r>
      <w:r>
        <w:rPr/>
        <w:t xml:space="preserve">23.03.03 Эксплуатация транспортно-технологических машин и комплексов</w:t>
      </w:r>
      <w:r>
        <w:rPr/>
        <w:t xml:space="preserve">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868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F87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FE4D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9358" TargetMode="External"/><Relationship Id="rId8" Type="http://schemas.openxmlformats.org/officeDocument/2006/relationships/hyperlink" Target="http://biblioclub.ru/index.php?page=book&amp;id=229596" TargetMode="External"/><Relationship Id="rId9" Type="http://schemas.openxmlformats.org/officeDocument/2006/relationships/hyperlink" Target="http://biblioclub.ru/index.php?page=book&amp;id=364485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www.studentlibrary.ru/" TargetMode="External"/><Relationship Id="rId13" Type="http://schemas.openxmlformats.org/officeDocument/2006/relationships/hyperlink" Target="http://library.petrsu.ru/resources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2026-04-23T17:18:10+03:00</dcterms:created>
  <dcterms:modified xsi:type="dcterms:W3CDTF">2026-04-23T17:18:10+03:00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