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БЕЗОПАСНОСТЬ ЖИЗНЕДЕЯТЕЛЬНОСТИ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Алисова Виктория Вадимовна,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Начальный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УК-11
Начальный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 Основные понятия и определения.    Отрицательные факторы природной и техногенной среды и их характеристики. Обеспечение комфортных условий для жизни и деятельности человека Структура РСЧС и ГО, их основные функции и роль в защите населения от негативных факторов природной и техногенной. Классификация ЧС. Природные ЧС и действия при их возникновении. Техногенные ЧС и действия при их возникновении. Методы защиты производственного персонала и населения от возможных последствий аварий, катастроф, стихийных бедствий; Уметь разрабатывать мероприятия для предупреждения травматизма на производстве Методы подготовки и защиты производственного персонала и населения от возможных последствий аварий, катастроф, стихийных бедствий Практические навыки обеспечения безопасности труда, выполнения упражнений физической культуры для обеспечения полноценной социальной и профессиональной деятельности. Использовать знания трудовой и социальной безопасности для обеспечения полноценной социальной и профессиональной деятельности. Нормы охраны труда на производстве.</w:t>
            </w:r>
          </w:p>
        </w:tc>
        <w:tc>
          <w:tcPr>
            <w:noWrap/>
          </w:tcPr>
          <w:p>
            <w:pPr>
              <w:jc w:val="left"/>
              <w:ind w:left="0" w:right="0" w:firstLine="0" w:hanging="0"/>
            </w:pPr>
            <w:r>
              <w:rPr/>
              <w:t xml:space="preserve">65</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Национальная безопасность РФ. Военная доктрина.  Оружие массового поражения. Средства индивидуальной защиты: СИЗ органов дыхания, СИЗ кожи, медицинские средства защиты. Первая помощь пострадавшему. Средства коллективной защиты. Роль ГО в обеспечении безопасности населения в условиях вооруженного конфликта. Меры противодействия терроризму и   экстремизму. Управление безопасностью и рисками.</w:t>
            </w:r>
          </w:p>
        </w:tc>
        <w:tc>
          <w:tcPr>
            <w:noWrap/>
          </w:tcPr>
          <w:p>
            <w:pPr>
              <w:jc w:val="left"/>
              <w:ind w:left="0" w:right="0" w:firstLine="0" w:hanging="0"/>
            </w:pPr>
            <w:r>
              <w:rPr/>
              <w:t xml:space="preserve">43</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Основные понятия и определения: опасность, безопасность, источник опасности, ноксология, ноксологическая культура личности и социума. Многообразие опасностей природного, техногенного и социального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Отрицательные факторы природной и техногенной среды и их характеристики. Оценка радиационного, химического, барического, механического, термического поражения с помощью пробит-функции и функции Гаусса. Оценка рисков развития ЧС и риска поражения. Обеспечение комфортных условий для жизни и деятельности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РСЧС и ГО, их основные функции и роль в защите населения от негативных факторов природной и техногенной. Нормативно-правовая база в области защиты населения и территорий от ЧС природного и техногенного характера силами ГО и РСЧС.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Классификация ЧС. Природные ЧС (геофизические, связанные с экзогенными геологическими процессами, гидрологические, метеорологические, природные пожары, инфекционные поражения людей, животных и растений) и действия при их возникновении. Техногенные ЧС (аварии на железнодорожном, трубопроводном, автомобильном, воздушном транспорте, аварии с выбросом АХОВ, РВ, БВ) и действия при их возникновении. Организация противопожарной безопасности на производстве.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Национальная безопасность РФ. Военная доктрина. Состав вооруженных сил РФ. Военная служба. Оружие массового поражения: оружие общетоксического действия, оружие общеудушающего действия,  оружие кожно-нарывного действия, оружие нервно-паралитического действия.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Средства индивидуальной защиты: СИЗ органов дыхания (фильтрующие, изолирующие противогазы, респираторы), СИЗ кожи (ОЗК, РЗК, облегченная фильтрующая защитная одежда) медицинские средства защиты (средства защиты при бактериальном, вирусном поражении, средства защиты при химическом поражении, средства защиты при радиационном поражении, средства защиты при термическом поражении, средства защиты при механическом поражении). Первая помощь пострадавшему от различных факторов поражения. Средства коллективной защиты: убежища, ПРУ, простейшие СКЗ. Их устройство, режимы функционирования в мирное и военное время. Роль ГО в обеспечении безопасности населения в условиях вооруженного конфликта. Охрана труда. Производственная санитария.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Исследование свойств токсичных веществ в условиях угрозы разгерметизации или выраженных повреждениях емкости с ОХВ при аварии или террористическом акте. Целью практической работы является подготовка сведений о возможных АХОВ в результате аварии или террористического акта на химически опасном объекте, прогнозирование возможной защиты населения, находящегося в зоне 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Исследование физических, токсикологических свойств боевых отравляющих веществ, способов их идентификации и нейтрализации в условиях угрозы разгерметизации или выраженных повреждениях емкости с ОХВ при аварии или террористическом акте. Наложение повязок при различных видах кровотечений. Изучение точек для пальцевого прижатия. Изучение правил наложение давящей повязки, закрутки, способов остановки кровотечений способом. Правила обработки ран. Общие правила сердечно-легочной реанимации.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1.	Аварии на железнодорожном транспорте в России и в мире. Анализ причин и хода событий. 2.	Аварии на водном транспорте в России и в мире. Анализ причин и хода событий. 3.	Оценка радиационного, химического, барического, механического, термического поражения с помощью пробит-функции и функции Гаусса. 4.	Гигиенические требования к микроклимату помещений. 5.	Отрицательные абиотические условия Европейского Севера. Способы защиты организма от отрицательных факторов среды. 6.	Функции РСЧС в условиях аварий с выбросом РВ. 7.	Функции РСЧС в условиях аварий с выбросом БОВ. 8.	Правила поведения в условиях аварии с выбросом АХОВ.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Написать эссе на одну из тем:  Проблемы влияния электромагнитного излучения мобильной связи на здоровье человека. Анализ современных исследований. Структура техносферы региона и основные региональные проблемы безопасности: проблемы пути их решения. Безопасность в профессиональной деятельности работника горно-добывающей промышленности: проблемы пути их решения. Туристические формальности и безопасность в туризме: проблемы пути их решения.   Порядок выполнения: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Тема: 1.	Состав и функции воздушно-космических сил РФ. 2.	Состав и функции сухопутных войск РФ. 3.	Химическое оружие кожно-нарывного действия. 4.	Химическое оружие нервно-паралитического действия. 5.	Средства защиты детей. 6.	Состав и функционирование радиационного защитного комплекта. 7.	Первая помощь при отравлениях. 8.	Первая помощь при холодовых травмах. 9.	Первая помощь при поражении электрическим током. 10.	Правила поведения укрываемых в убежище гражданской обороны. 11.	Роль ГО в обеспечении безопасности населения в условиях вооруженного конфликта. 12.	Понятие экстремистской деятельности в соответствие с ФЗ&amp;quot;О противодействии экстремистской деятельности&amp;quot; от 25.07.2002 N 114-ФЗ.</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Написать эссе на тему:  Современные аспекты международного сотрудничества в области безопасности: проблемы пути их решения. Порядок выполнения: изучить рекомендуемую основную и дополнительную литературу. Подготовить аналитический текст, отражающий состояние явления, перспективы его развития, достоинства и недостатки.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Текущий контроль осуществляется преподавателем дисциплины при проведении занятий в форме сообщения или доклада.</w:t>
      </w:r>
    </w:p>
    <w:p>
      <w:pPr/>
      <w:r>
        <w:rPr/>
        <w:t xml:space="preserve">Доклады выполняются присутствующими на занятии обучающимися.</w:t>
      </w:r>
    </w:p>
    <w:p>
      <w:pPr/>
      <w:r>
        <w:rPr/>
        <w:t xml:space="preserve">В ходе доклада преподаватель задает вопросы и определяет уровень знаний обучающегося по дисциплине.</w:t>
      </w:r>
    </w:p>
    <w:p>
      <w:pPr/>
      <w:r>
        <w:rPr/>
        <w:t xml:space="preserve">Примерные темы докладов:</w:t>
      </w:r>
    </w:p>
    <w:p>
      <w:pPr/>
      <w:r>
        <w:rPr/>
        <w:t xml:space="preserve"> Причины возникновения несчастных случаев на производстве</w:t>
      </w:r>
    </w:p>
    <w:p>
      <w:pPr>
        <w:numPr>
          <w:ilvl w:val="0"/>
          <w:numId w:val="1"/>
        </w:numPr>
      </w:pPr>
      <w:r>
        <w:rPr/>
        <w:t xml:space="preserve">Влияние на организм человека климатических факторов</w:t>
      </w:r>
    </w:p>
    <w:p>
      <w:pPr>
        <w:numPr>
          <w:ilvl w:val="0"/>
          <w:numId w:val="1"/>
        </w:numPr>
      </w:pPr>
      <w:r>
        <w:rPr/>
        <w:t xml:space="preserve">Производственное освещение</w:t>
      </w:r>
    </w:p>
    <w:p>
      <w:pPr>
        <w:numPr>
          <w:ilvl w:val="0"/>
          <w:numId w:val="1"/>
        </w:numPr>
      </w:pPr>
      <w:r>
        <w:rPr/>
        <w:t xml:space="preserve">Воздействие шума на организм</w:t>
      </w:r>
    </w:p>
    <w:p>
      <w:pPr>
        <w:numPr>
          <w:ilvl w:val="0"/>
          <w:numId w:val="1"/>
        </w:numPr>
      </w:pPr>
      <w:r>
        <w:rPr/>
        <w:t xml:space="preserve">Воздействие вибрации на организм</w:t>
      </w:r>
    </w:p>
    <w:p>
      <w:pPr>
        <w:numPr>
          <w:ilvl w:val="0"/>
          <w:numId w:val="1"/>
        </w:numPr>
      </w:pPr>
      <w:r>
        <w:rPr/>
        <w:t xml:space="preserve">Правила электробезопасности</w:t>
      </w:r>
    </w:p>
    <w:p>
      <w:pPr>
        <w:numPr>
          <w:ilvl w:val="0"/>
          <w:numId w:val="1"/>
        </w:numPr>
      </w:pPr>
      <w:r>
        <w:rPr/>
        <w:t xml:space="preserve">Воздействие ионизирующего излучения на организм</w:t>
      </w:r>
    </w:p>
    <w:p>
      <w:pPr>
        <w:numPr>
          <w:ilvl w:val="0"/>
          <w:numId w:val="1"/>
        </w:numPr>
      </w:pPr>
      <w:r>
        <w:rPr/>
        <w:t xml:space="preserve">Пожарная безопасность</w:t>
      </w:r>
    </w:p>
    <w:p>
      <w:pPr>
        <w:numPr>
          <w:ilvl w:val="0"/>
          <w:numId w:val="1"/>
        </w:numPr>
      </w:pPr>
      <w:r>
        <w:rPr/>
        <w:t xml:space="preserve">Способы и средства нормализации производственного микроклимата</w:t>
      </w:r>
    </w:p>
    <w:p>
      <w:pPr>
        <w:numPr>
          <w:ilvl w:val="0"/>
          <w:numId w:val="1"/>
        </w:numPr>
      </w:pPr>
      <w:r>
        <w:rPr/>
        <w:t xml:space="preserve">Оценка воздействия вредных веществ, содержащихся в воздухе</w:t>
      </w:r>
    </w:p>
    <w:p>
      <w:pPr>
        <w:numPr>
          <w:ilvl w:val="0"/>
          <w:numId w:val="1"/>
        </w:numPr>
      </w:pPr>
      <w:r>
        <w:rPr/>
        <w:t xml:space="preserve">Определение эффективности освещения</w:t>
      </w:r>
    </w:p>
    <w:p>
      <w:pPr>
        <w:numPr>
          <w:ilvl w:val="0"/>
          <w:numId w:val="1"/>
        </w:numPr>
      </w:pPr>
      <w:r>
        <w:rPr/>
        <w:t xml:space="preserve">Определение воздействия шума на рабочих</w:t>
      </w:r>
    </w:p>
    <w:p>
      <w:pPr>
        <w:numPr>
          <w:ilvl w:val="0"/>
          <w:numId w:val="1"/>
        </w:numPr>
      </w:pPr>
      <w:r>
        <w:rPr/>
        <w:t xml:space="preserve">Определение воздействия вибрации на организм</w:t>
      </w:r>
    </w:p>
    <w:p>
      <w:pPr>
        <w:numPr>
          <w:ilvl w:val="0"/>
          <w:numId w:val="1"/>
        </w:numPr>
      </w:pPr>
      <w:r>
        <w:rPr/>
        <w:t xml:space="preserve">Определение силы воздействия тока на человека</w:t>
      </w:r>
    </w:p>
    <w:p>
      <w:pPr>
        <w:numPr>
          <w:ilvl w:val="0"/>
          <w:numId w:val="1"/>
        </w:numPr>
      </w:pPr>
      <w:r>
        <w:rPr/>
        <w:t xml:space="preserve">Определение мощности облучения</w:t>
      </w:r>
    </w:p>
    <w:p>
      <w:pPr/>
      <w:r>
        <w:rPr/>
        <w:t xml:space="preserve">Оценка «зачтено» выставляется, если обучающийся подготовил доклад и правильно ответил на 1-2 вопроса.</w:t>
      </w:r>
    </w:p>
    <w:p>
      <w:pPr/>
      <w:r>
        <w:rPr/>
        <w:t xml:space="preserve">Оценка «незачтено» выставляется, если обучающийся не подготовил  доклад.</w:t>
      </w:r>
    </w:p>
    <w:p/>
    <w:p>
      <w:pPr/>
      <w:r>
        <w:rPr/>
        <w:t xml:space="preserve">5.2. Промежуточная аттестация проводится в виде:</w:t>
      </w:r>
    </w:p>
    <w:p/>
    <w:p>
      <w:pPr/>
      <w:r>
        <w:rPr/>
        <w:t xml:space="preserve">Зачет</w:t>
      </w:r>
    </w:p>
    <w:p>
      <w:pPr/>
      <w:r>
        <w:rPr/>
        <w:t xml:space="preserve">Обучающиеся допускаются к зачету, если они участвовали в семинаре, защитили доклад, выполнили все отчеты по практическим работам на оценку "зачтено".</w:t>
      </w:r>
    </w:p>
    <w:p>
      <w:pPr/>
      <w:r>
        <w:rPr/>
        <w:t xml:space="preserve">Зачет проводится в устной форме по билетам. Билет содержит один теоретический вопрос.</w:t>
      </w:r>
    </w:p>
    <w:p>
      <w:pPr/>
      <w:r>
        <w:rPr/>
        <w:t xml:space="preserve">Вопросы к зачету:</w:t>
      </w:r>
    </w:p>
    <w:p>
      <w:pPr>
        <w:numPr>
          <w:ilvl w:val="0"/>
          <w:numId w:val="2"/>
        </w:numPr>
      </w:pPr>
      <w:r>
        <w:rPr/>
        <w:t xml:space="preserve">Дайте определение основных понятий условий труда</w:t>
      </w:r>
    </w:p>
    <w:p>
      <w:pPr>
        <w:numPr>
          <w:ilvl w:val="0"/>
          <w:numId w:val="2"/>
        </w:numPr>
      </w:pPr>
      <w:r>
        <w:rPr/>
        <w:t xml:space="preserve">Опишите основные понятия оценки условий труда</w:t>
      </w:r>
    </w:p>
    <w:p>
      <w:pPr>
        <w:numPr>
          <w:ilvl w:val="0"/>
          <w:numId w:val="2"/>
        </w:numPr>
      </w:pPr>
      <w:r>
        <w:rPr/>
        <w:t xml:space="preserve">Опишите климатические факторы окружающей среды, влияющие на человека</w:t>
      </w:r>
    </w:p>
    <w:p>
      <w:pPr>
        <w:numPr>
          <w:ilvl w:val="0"/>
          <w:numId w:val="2"/>
        </w:numPr>
      </w:pPr>
      <w:r>
        <w:rPr/>
        <w:t xml:space="preserve">Способы и средства нормализации производственного микроклимата</w:t>
      </w:r>
    </w:p>
    <w:p>
      <w:pPr>
        <w:numPr>
          <w:ilvl w:val="0"/>
          <w:numId w:val="2"/>
        </w:numPr>
      </w:pPr>
      <w:r>
        <w:rPr/>
        <w:t xml:space="preserve">Дайте определение понятий «оптимальные параметры микроклимата»</w:t>
      </w:r>
    </w:p>
    <w:p>
      <w:pPr>
        <w:numPr>
          <w:ilvl w:val="0"/>
          <w:numId w:val="2"/>
        </w:numPr>
      </w:pPr>
      <w:r>
        <w:rPr/>
        <w:t xml:space="preserve">Опишите оптимальные условия воздушной среды.</w:t>
      </w:r>
    </w:p>
    <w:p>
      <w:pPr>
        <w:numPr>
          <w:ilvl w:val="0"/>
          <w:numId w:val="2"/>
        </w:numPr>
      </w:pPr>
      <w:r>
        <w:rPr/>
        <w:t xml:space="preserve">Опишите основные параметры контроля воздушной среды</w:t>
      </w:r>
    </w:p>
    <w:p>
      <w:pPr>
        <w:numPr>
          <w:ilvl w:val="0"/>
          <w:numId w:val="2"/>
        </w:numPr>
      </w:pPr>
      <w:r>
        <w:rPr/>
        <w:t xml:space="preserve">Опишите действие вредных веществ на организм человека</w:t>
      </w:r>
    </w:p>
    <w:p>
      <w:pPr>
        <w:numPr>
          <w:ilvl w:val="0"/>
          <w:numId w:val="2"/>
        </w:numPr>
      </w:pPr>
      <w:r>
        <w:rPr/>
        <w:t xml:space="preserve">Опишите профилактические мероприятия улучшения воздушного состояния производственной среды</w:t>
      </w:r>
    </w:p>
    <w:p>
      <w:pPr>
        <w:numPr>
          <w:ilvl w:val="0"/>
          <w:numId w:val="2"/>
        </w:numPr>
      </w:pPr>
      <w:r>
        <w:rPr/>
        <w:t xml:space="preserve">Приведите основные характеристики освещения производственного освещения</w:t>
      </w:r>
    </w:p>
    <w:p>
      <w:pPr>
        <w:numPr>
          <w:ilvl w:val="0"/>
          <w:numId w:val="2"/>
        </w:numPr>
      </w:pPr>
      <w:r>
        <w:rPr/>
        <w:t xml:space="preserve">Охарактеризуйте источники искусственного освещения</w:t>
      </w:r>
    </w:p>
    <w:p>
      <w:pPr>
        <w:numPr>
          <w:ilvl w:val="0"/>
          <w:numId w:val="2"/>
        </w:numPr>
      </w:pPr>
      <w:r>
        <w:rPr/>
        <w:t xml:space="preserve">Дайте определение производственному шуму, опишите причины его возникновения</w:t>
      </w:r>
    </w:p>
    <w:p>
      <w:pPr>
        <w:numPr>
          <w:ilvl w:val="0"/>
          <w:numId w:val="2"/>
        </w:numPr>
      </w:pPr>
      <w:r>
        <w:rPr/>
        <w:t xml:space="preserve">Перечислите средства защиты от шума.</w:t>
      </w:r>
    </w:p>
    <w:p>
      <w:pPr>
        <w:numPr>
          <w:ilvl w:val="0"/>
          <w:numId w:val="2"/>
        </w:numPr>
      </w:pPr>
      <w:r>
        <w:rPr/>
        <w:t xml:space="preserve">Дайте определение вибрации. Укажите причины ее возникновения</w:t>
      </w:r>
    </w:p>
    <w:p>
      <w:pPr>
        <w:numPr>
          <w:ilvl w:val="0"/>
          <w:numId w:val="2"/>
        </w:numPr>
      </w:pPr>
      <w:r>
        <w:rPr/>
        <w:t xml:space="preserve">Перечислите средства защиты от вибрации</w:t>
      </w:r>
    </w:p>
    <w:p>
      <w:pPr>
        <w:numPr>
          <w:ilvl w:val="0"/>
          <w:numId w:val="2"/>
        </w:numPr>
      </w:pPr>
      <w:r>
        <w:rPr/>
        <w:t xml:space="preserve">Опишите негативные факторы влияния на человека электрического тока</w:t>
      </w:r>
    </w:p>
    <w:p>
      <w:pPr>
        <w:numPr>
          <w:ilvl w:val="0"/>
          <w:numId w:val="2"/>
        </w:numPr>
      </w:pPr>
      <w:r>
        <w:rPr/>
        <w:t xml:space="preserve">Опишите основные виды электротравматизма</w:t>
      </w:r>
    </w:p>
    <w:p>
      <w:pPr>
        <w:numPr>
          <w:ilvl w:val="0"/>
          <w:numId w:val="2"/>
        </w:numPr>
      </w:pPr>
      <w:r>
        <w:rPr/>
        <w:t xml:space="preserve">Опишите правила первой помощи при электротравмах.</w:t>
      </w:r>
    </w:p>
    <w:p>
      <w:pPr>
        <w:numPr>
          <w:ilvl w:val="0"/>
          <w:numId w:val="2"/>
        </w:numPr>
      </w:pPr>
      <w:r>
        <w:rPr/>
        <w:t xml:space="preserve">Опишите профилактические мероприятия от электротравматизма.</w:t>
      </w:r>
    </w:p>
    <w:p>
      <w:pPr>
        <w:numPr>
          <w:ilvl w:val="0"/>
          <w:numId w:val="2"/>
        </w:numPr>
      </w:pPr>
      <w:r>
        <w:rPr/>
        <w:t xml:space="preserve">Опишите требования к пожарной безопасности зданий и сооружений</w:t>
      </w:r>
    </w:p>
    <w:p>
      <w:pPr>
        <w:numPr>
          <w:ilvl w:val="0"/>
          <w:numId w:val="2"/>
        </w:numPr>
      </w:pPr>
      <w:r>
        <w:rPr/>
        <w:t xml:space="preserve">Опишите средства защиты при пожаре</w:t>
      </w:r>
    </w:p>
    <w:p>
      <w:pPr>
        <w:numPr>
          <w:ilvl w:val="0"/>
          <w:numId w:val="2"/>
        </w:numPr>
      </w:pPr>
      <w:r>
        <w:rPr/>
        <w:t xml:space="preserve">Опишите действие ионизирующего излучения на человека.</w:t>
      </w:r>
    </w:p>
    <w:p>
      <w:pPr>
        <w:numPr>
          <w:ilvl w:val="0"/>
          <w:numId w:val="2"/>
        </w:numPr>
      </w:pPr>
      <w:r>
        <w:rPr/>
        <w:t xml:space="preserve">Опишите мероприятия по защите от ионизирующего излучения</w:t>
      </w:r>
    </w:p>
    <w:p>
      <w:pPr>
        <w:numPr>
          <w:ilvl w:val="0"/>
          <w:numId w:val="2"/>
        </w:numPr>
      </w:pPr>
      <w:r>
        <w:rPr/>
        <w:t xml:space="preserve">Перечислите основные права и обязанности ответственного за безопасность на предприятии</w:t>
      </w:r>
    </w:p>
    <w:p>
      <w:pPr>
        <w:numPr>
          <w:ilvl w:val="0"/>
          <w:numId w:val="2"/>
        </w:numPr>
      </w:pPr>
      <w:r>
        <w:rPr/>
        <w:t xml:space="preserve">Перечислите виды инструктажа по технике безопасности на производстве.</w:t>
      </w:r>
    </w:p>
    <w:p>
      <w:pPr/>
      <w:r>
        <w:rPr/>
        <w:t xml:space="preserve"> </w:t>
      </w:r>
    </w:p>
    <w:p>
      <w:pPr/>
      <w:r>
        <w:rPr/>
        <w:t xml:space="preserve">Оценка «зачтено» выставляется обучающемуся, если демонстрируются: достаточно полное знание учебного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занятиях, посетил 90% занятий, продемонстрировал уровень знаний по дисциплине, достаточный для дальнейшей учебы, а также способность к их самостоятельному пополнению.</w:t>
      </w:r>
    </w:p>
    <w:p>
      <w:pPr/>
      <w:r>
        <w:rPr/>
        <w:t xml:space="preserve"> </w:t>
      </w:r>
    </w:p>
    <w:p>
      <w:pPr/>
      <w:r>
        <w:rPr/>
        <w:t xml:space="preserve">Оценка «незачтено» выставляется обучающемуся, если обнаруживаются пробелы в знаниях или отсутствие знаний по значительной части основного учебного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студентов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br/>
      <w:r>
        <w:rPr/>
        <w:t xml:space="preserve">Рекомендуется не пропускать занятия. Выполнение всех запланированных работ, участие в семинаре  – необходимое условие сдачи зачета.</w:t>
      </w:r>
      <w:br/>
      <w:r>
        <w:rPr/>
        <w:t xml:space="preserve">При подготовке к зачету нужно просмотреть весь лекционный и дополнительный материал.</w:t>
      </w:r>
      <w:br/>
      <w:r>
        <w:rPr/>
        <w:t xml:space="preserve">Предусмотрена самостоятельная работа студентов в объеме 100 часов.</w:t>
      </w:r>
    </w:p>
    <w:p>
      <w:pPr/>
      <w:r>
        <w:rPr/>
        <w:t xml:space="preserve">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студентами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(семинар)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Графова, Е.О. Безопасность жизнедеятельности при выполнении инженерно- строительных работ: учебное электронное пособие для обучающихся по направлению подготовки «Строительство» / авт.-сост. Е. О. Графова; М-во образования и науки Рос. Федерации, Федер. гос. бюджет. образоват. учреждение высш. образования Петрозавод. гос. ун-т. – Электрон. дан. – Петрозаводск : Издательство ПетрГУ, 2018. – 60 с.</w:t>
      </w:r>
    </w:p>
    <w:p>
      <w:pPr/>
      <w:r>
        <w:rPr/>
        <w:t xml:space="preserve">2.Белов, С.В. Безопасность жизнедеятельности и защита окружающей среды (техносферная безопасность) в 2 ч. Часть 1: учебник для академического бакалавриата  / С. В. Белов. – 5-е изд., перераб. и доп. – М.: Юрайт, 2017. – 350 с.</w:t>
      </w:r>
    </w:p>
    <w:p>
      <w:pPr>
        <w:numPr>
          <w:ilvl w:val="0"/>
          <w:numId w:val="4"/>
        </w:numPr>
      </w:pPr>
      <w:r>
        <w:rPr/>
        <w:t xml:space="preserve">Белов, С.В. Безопасность жизнедеятельности и защита окружающей среды (техносферная безопасность) в 2 ч. Часть 2: учебник для академического бакалавриата / С. В. Белов. – 5-е изд., перераб. и доп. – М.: Юрайт, 2017. – 362 с.</w:t>
      </w:r>
    </w:p>
    <w:p>
      <w:pPr>
        <w:numPr>
          <w:ilvl w:val="0"/>
          <w:numId w:val="4"/>
        </w:numPr>
      </w:pPr>
      <w:r>
        <w:rPr/>
        <w:t xml:space="preserve">Белов, С.В. Техногенные системы и экологический риск: учебник для академического бакалавриата / С. В. Белов. – М.: Юрайт, 2017. – 434 с.</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Девисилов, В. А. Охрана труда: учебник для СПО - 2-е изд., испр. и доп.- Москва: ФОРУМ: ИНФРА-М, 2007. – 448с.</w:t>
      </w:r>
    </w:p>
    <w:p>
      <w:pPr>
        <w:numPr>
          <w:ilvl w:val="0"/>
          <w:numId w:val="5"/>
        </w:numPr>
      </w:pPr>
      <w:r>
        <w:rPr/>
        <w:t xml:space="preserve">Медведев, В. Т Охрана труда и промышленная экология: Учебник для студ. сред. проф. образования / В. Т Медведев, С. Г. Новиков, А. В. Каралюнец, Т. Н. Маслова – 2-е изд., стер. – Москва: Издательский центр «Академия», 2003. – 416 с.</w:t>
      </w:r>
    </w:p>
    <w:p>
      <w:pPr>
        <w:numPr>
          <w:ilvl w:val="0"/>
          <w:numId w:val="5"/>
        </w:numPr>
      </w:pPr>
      <w:r>
        <w:rPr/>
        <w:t xml:space="preserve">Мищенко, О. А. М 717 Безопасность жизнедеятельности: учеб. пособие / О. А. Мищенко. – Хабаровск : Изд-во Тихоокеан. гос. ун-та, 2007. – 164 с.</w:t>
      </w:r>
    </w:p>
    <w:p>
      <w:pPr>
        <w:numPr>
          <w:ilvl w:val="0"/>
          <w:numId w:val="5"/>
        </w:numPr>
      </w:pPr>
      <w:r>
        <w:rPr/>
        <w:t xml:space="preserve">Басаков, М. И. Охрана труда (безопасность жизнедеятельности в условиях производства): учебно-практическое пособие. – Москва: ИКЦ «МарТ»; Ростов н/Д: Издательский центр «МарТ», 2003. – 400 с.</w:t>
      </w:r>
    </w:p>
    <w:p>
      <w:pPr>
        <w:numPr>
          <w:ilvl w:val="0"/>
          <w:numId w:val="5"/>
        </w:numPr>
      </w:pPr>
      <w:r>
        <w:rPr/>
        <w:t xml:space="preserve">Вандышев, А. Р. Безопасность жизнедеятельности и медицина катастроф [Текст]: Учебное пособие /А. Р. Вандышев. - М., 2006. - 320с.</w:t>
      </w:r>
    </w:p>
    <w:p>
      <w:pPr>
        <w:numPr>
          <w:ilvl w:val="0"/>
          <w:numId w:val="5"/>
        </w:numPr>
      </w:pPr>
      <w:r>
        <w:rPr/>
        <w:t xml:space="preserve">Ефремова, О. С. Охрана труда от «А» до «Я»  / О. С. Ефремова. - 6-е изд., перераб. и доп. - Москва: Альфа-Пресс, 2010. - 628с.</w:t>
      </w:r>
    </w:p>
    <w:p>
      <w:pPr>
        <w:numPr>
          <w:ilvl w:val="0"/>
          <w:numId w:val="5"/>
        </w:numPr>
      </w:pPr>
      <w:r>
        <w:rPr/>
        <w:t xml:space="preserve">Кравченя, Э. М. Охрана труда и основы энергосбережения: Учеб. пособие /Э. М. Кравченя, Р. Н. Козел, И. П. Свирид. – 2-е изд. – Минск: Тетра Системс, 2005. – 288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hyperlink r:id="rId7" w:history="1">
        <w:r>
          <w:rPr/>
          <w:t xml:space="preserve">Электронного каталога Научной библиотеки ПетрГУ [Электронный ресурс]. – Электрон.дан. – Режим доступа:</w:t>
        </w:r>
      </w:hyperlink>
      <w:r>
        <w:rPr/>
        <w:t xml:space="preserve"> http://foliant.ru/catalog/psulibr</w:t>
      </w:r>
    </w:p>
    <w:p>
      <w:pPr>
        <w:numPr>
          <w:ilvl w:val="0"/>
          <w:numId w:val="6"/>
        </w:numPr>
      </w:pPr>
      <w:r>
        <w:rPr/>
        <w:t xml:space="preserve">Э</w:t>
      </w:r>
      <w:hyperlink r:id="rId8" w:history="1">
        <w:r>
          <w:rPr/>
          <w:t xml:space="preserve">лектронной библиотечной системы «Университетская библиотека онлайн» [Электронный ресурс]. – Электрон.дан. – Режим доступа: http://biblioclub.ru</w:t>
        </w:r>
      </w:hyperlink>
    </w:p>
    <w:p>
      <w:pPr>
        <w:numPr>
          <w:ilvl w:val="0"/>
          <w:numId w:val="6"/>
        </w:numPr>
      </w:pPr>
      <w:hyperlink r:id="rId9" w:history="1">
        <w:r>
          <w:rPr/>
          <w:t xml:space="preserve">Электронной библиотечной системы «Юрайт»[Электронный ресурс]. – Электрон.дан. – Режим доступа:</w:t>
        </w:r>
      </w:hyperlink>
      <w:r>
        <w:rPr/>
        <w:t xml:space="preserve"> </w:t>
      </w:r>
      <w:hyperlink r:id="rId9" w:history="1">
        <w:r>
          <w:rPr/>
          <w:t xml:space="preserve">https://www.biblio-online.ru</w:t>
        </w:r>
      </w:hyperlink>
    </w:p>
    <w:p>
      <w:pPr>
        <w:numPr>
          <w:ilvl w:val="0"/>
          <w:numId w:val="6"/>
        </w:numPr>
      </w:pPr>
      <w:r>
        <w:rPr/>
        <w:t xml:space="preserve">Информационно-справочных систем </w:t>
      </w:r>
      <w:hyperlink r:id="rId10" w:history="1">
        <w:r>
          <w:rPr/>
          <w:t xml:space="preserve">«Кодекс»</w:t>
        </w:r>
      </w:hyperlink>
      <w:r>
        <w:rPr/>
        <w:t xml:space="preserve"> и «Техэксперт»[Электронный ресурс]. – Электрон.дан. – Режим доступа: http://kodeks.karelia.ru/lib/show/petrsu</w:t>
      </w:r>
    </w:p>
    <w:p>
      <w:pPr>
        <w:numPr>
          <w:ilvl w:val="0"/>
          <w:numId w:val="6"/>
        </w:numPr>
      </w:pPr>
      <w:r>
        <w:rPr/>
        <w:t xml:space="preserve">Электронная библиотечная система «IPRbooks» [Электронный ресурс]. – Электрон.дан. – Режим доступа: </w:t>
      </w:r>
      <w:hyperlink r:id="rId11" w:history="1">
        <w:r>
          <w:rPr/>
          <w:t xml:space="preserve">http://www.iprbookshop.ru/</w:t>
        </w:r>
      </w:hyperlink>
    </w:p>
    <w:p>
      <w:pPr>
        <w:numPr>
          <w:ilvl w:val="0"/>
          <w:numId w:val="6"/>
        </w:numPr>
      </w:pPr>
      <w:r>
        <w:rPr/>
        <w:t xml:space="preserve">Интернет университет информационных технологий [Электронный ресурс]. –Электрон. дан. – Режим доступа: http://www.intuit.ru/</w:t>
      </w:r>
    </w:p>
    <w:p>
      <w:pPr>
        <w:numPr>
          <w:ilvl w:val="0"/>
          <w:numId w:val="6"/>
        </w:numPr>
      </w:pPr>
      <w:r>
        <w:rPr/>
        <w:t xml:space="preserve">Научная электронная библиотека [Электронный ресурс]. – Электрон. дан. – Режим доступа: http://www.elibrary.ru/</w:t>
      </w:r>
    </w:p>
    <w:p>
      <w:pPr>
        <w:numPr>
          <w:ilvl w:val="0"/>
          <w:numId w:val="6"/>
        </w:numPr>
      </w:pPr>
      <w:r>
        <w:rPr/>
        <w:t xml:space="preserve">Национальная электронная библиотека [Электронный ресурс]. – Электрон. дан. –Режим доступа: http://www.nns.ru/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4D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C50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F59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432D4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003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47E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2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biblioclub.ru/" TargetMode="External"/><Relationship Id="rId9" Type="http://schemas.openxmlformats.org/officeDocument/2006/relationships/hyperlink" Target="https://www.biblio-online.ru" TargetMode="External"/><Relationship Id="rId10" Type="http://schemas.openxmlformats.org/officeDocument/2006/relationships/hyperlink" Target="http://kodeks.karelia.ru/petrsu" TargetMode="External"/><Relationship Id="rId11" Type="http://schemas.openxmlformats.org/officeDocument/2006/relationships/hyperlink" Target="http://www.iprbooksho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2026-04-23T17:18:13+03:00</dcterms:created>
  <dcterms:modified xsi:type="dcterms:W3CDTF">2026-04-23T17:18:13+03:00</dcterms:modified>
</cp:coreProperties>
</file>

<file path=docProps/custom.xml><?xml version="1.0" encoding="utf-8"?>
<Properties xmlns="http://schemas.openxmlformats.org/officeDocument/2006/custom-properties" xmlns:vt="http://schemas.openxmlformats.org/officeDocument/2006/docPropsVTypes"/>
</file>