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МАТЕМАТИЧЕСКИЕ МОДЕЛИ И МЕТОДЫ В СТРОИТЕЛЬСТВЕ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Воронин Захар Андреевич, доцент, кафедра технологии и организации строительства,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задачи профессиональной деятельности на основе использования теоретических и практических основ, математического аппарата фундаментальных наук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 Выбор фундаментальных законов, описывающих изучаемый процесс или явление</w:t>
            </w:r>
          </w:p>
          <w:p/>
          <w:p>
            <w:pPr/>
            <w:r>
              <w:rPr/>
              <w:t xml:space="preserve">ОПК-1.2 Составление математической модели,</w:t>
            </w:r>
          </w:p>
          <w:p/>
          <w:p>
            <w:pPr/>
            <w:r>
              <w:rPr/>
              <w:t xml:space="preserve">описывающей изучаемый процесс или явление, выбор и обоснование граничных и начальных условий</w:t>
            </w:r>
          </w:p>
          <w:p/>
          <w:p>
            <w:pPr/>
            <w:r>
              <w:rPr/>
              <w:t xml:space="preserve">ОПК-1.3 Оценка адекватности результатов моделирования, формулирование предложений по использованию математической модели для решения задач профессиональной деятельности</w:t>
            </w:r>
          </w:p>
          <w:p/>
          <w:p>
            <w:pPr/>
            <w:r>
              <w:rPr/>
              <w:t xml:space="preserve">ОПК-1.4 Применение типовых задач теории оптимизации в профессиональной деятельности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информационные технологии в научной работе, знанием основ источниковедения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ПК-9.1. Знает основы формирования историко-архитектурной среды;</w:t>
            </w:r>
          </w:p>
          <w:p/>
          <w:p>
            <w:pPr/>
            <w:r>
              <w:rPr/>
              <w:t xml:space="preserve">ПК-9.2. Умеет проводить предпроектный и исторический анализ ОКН;</w:t>
            </w:r>
          </w:p>
          <w:p/>
          <w:p>
            <w:pPr/>
            <w:r>
              <w:rPr/>
              <w:t xml:space="preserve">ПК-9.3 Владеет методами архитектурного анализа ОКН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Математические модели и методы в строительстве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37CB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2026-04-21T03:56:21+03:00</dcterms:created>
  <dcterms:modified xsi:type="dcterms:W3CDTF">2026-04-21T03:56:21+03:00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