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ДИЗАЙН КОСТЮМА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Яковлева Анастасия Викторовна, старший преподаватель, кафедра технологии, изобразительного искусства и дизайна.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Выполнение и защита выпускной квалификационной работы (И), Педагогическая практика (О), Дизайн костюма (О), Конструирование и моделирование швейных изделий (О), Учебная практика по народному костюму (О), Материаловедение в технологическом образовании (Н), Организация проектно-исследовательской деятельности школьников (О), Основы этнокультурной деятельности в технологическом образовании (О), Технологическая практика (О), Подготовка к сдаче и сдача государственного экзамена (И), Методика обучения в системе дополнительного образования (О), Методика обучения технологии (О), Введение в педагогическую деятельность. Общие основы педагогики (Н), История образования и педагогической мысли (О), Теория обучения и воспитания (О), Введение в психологию (Н), Общая и социальная психология (О), Методика дипломного проектирования (О), Робототехника (ОИ), Возрастная психология (О), Педагогическая психология (О), Научно-исследовательская работа (курсовое сочинение) (О), Основы взаимозаменяемости и прикладной механики в технологическом образовании (О), Основы машиноведения в технологическом образовании (О), Учебная практика по народному судостроению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Технология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Выполнение и защита выпускной квалификационной работы (И), Учебная практика по вязанию и макраме (О), Учебная проектно-технологическая практика (О), Теория и методика творческо-конструкторской деятельности (О), Дизайн костюма (О), Проектирование аксессуаров (О), Учебная практика по технологии обработки пищевых продуктов (И), Художественные украшения из бисера (О), Конструирование и моделирование швейных изделий (О), Учебная практика по народному костюму (О), Фотографика (О), Инженерно-техническое творчество (О), Технология обработки ткани и материаловедение (О), Основы теории декоративно-прикладного искусства (О), Технология пошива швейных изделий (О), Этикет (О), Художественная обработка кожи и меха (О), Обработка текстильных материалов (О), Художественное ткачество (О), Спецрисунок (О), Художественная обработка дерева (О), Основы этнокультурной деятельности в технологическом образовании (О), Учебная практика по вышивке (О), Технологическая практика (НО), Подготовка к сдаче и сдача государственного экзамена (И), Научно-исследовательская работа (курсовое сочинение) (О), Декоративно-прикладное творчество (О), Технология обработки конструкционных материалов (О), Технология обработки древесины и древесных материалов (О), Основы взаимозаменяемости и прикладной механики в технологическом образовании (О), Основы машиноведения в технологическом образовании (О), Технология ремонта и реставрации мебели (О), Современное промышленное производство (О), Изготовление сувениров из дерева (О), Резание металлов с практикумом (О), Инженерно-техническое проектирование (О), Конструирование и изготовление народных музыкальных инструментов (О), Учебная практика по народному судостроению (О), Учебная практика по деревообработке (О), Учебная практика по народному ремеслу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Знает способы организации индивидуальной и совместной учебно-проектной деятельности обучающихся в предметной области Технология</w:t>
            </w:r>
          </w:p>
          <w:p/>
          <w:p>
            <w:pPr/>
            <w:r>
              <w:rPr/>
              <w:t xml:space="preserve">ПК-1.2 Умеет организовывать индивидуальную и совместную учебно-проектную деятельность обучающихся в предметной области Технология</w:t>
            </w:r>
          </w:p>
          <w:p/>
          <w:p>
            <w:pPr/>
            <w:r>
              <w:rPr/>
              <w:t xml:space="preserve">ПК-1.3 Владеет навыками организации индивидуальной и совместной учебно-проектной деятельности обучающихся в предметной области Технология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творческую разработку эскизов изделий одежды из тканей различного ассортимента с учетом тенденций моды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Выполнение и защита выпускной квалификационной работы (И), Дизайн костюма (О), Конструирование и моделирование швейных изделий (НО), Учебная практика по народному костюму (О), Технология обработки ткани и материаловедение (О), Технология пошива швейных изделий (НО), Спецрисунок (О), Основы этнокультурной деятельности в технологическом образовании (О), Технологическая практика (НО),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 Знает технологию разработки эскизов моделей одежды различного ассортимента, используя технику рисунка и живописи,  а также современные графические редакторы и программы;</w:t>
            </w:r>
          </w:p>
          <w:p/>
          <w:p>
            <w:pPr/>
            <w:r>
              <w:rPr/>
              <w:t xml:space="preserve">ПК-4.2 Уменет создавать зарисовки эскизов моделей одежды различного ассортимента, используя основные принципы колористики;</w:t>
            </w:r>
          </w:p>
          <w:p/>
          <w:p>
            <w:pPr/>
            <w:r>
              <w:rPr/>
              <w:t xml:space="preserve">ПК-4.3 Владеет приемами построения конструктивных решений моделей одежды различного ассортимента с учетом модных тенденций.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технически выполнять модели изделий из тканей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Выполнение и защита выпускной квалификационной работы (И), Дизайн костюма (ОИ), Учебная практика по народному костюму (О), Технология обработки ткани и материаловедение (О), Технология пошива швейных изделий (О), Обработка текстильных материалов (О), Основы этнокультурной деятельности в технологическом образовании (О), Технологическая практика (НО),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 Разрабатывает конструкции изделий в соответствии с эскизом на основе  анализа антропометрических исследований, размерных признаков тела человека;</w:t>
            </w:r>
          </w:p>
          <w:p/>
          <w:p>
            <w:pPr/>
            <w:r>
              <w:rPr/>
              <w:t xml:space="preserve">ПК-5.2 Умеет выполнять моделирование одежды с учетом правил композиции и подбор  материалов и фурнитуры к изделиям на основе конфекционирования материалов;</w:t>
            </w:r>
          </w:p>
          <w:p/>
          <w:p>
            <w:pPr/>
            <w:r>
              <w:rPr/>
              <w:t xml:space="preserve">ПК-5.3 Владеет навыками поузловой технологической обработки изделия, контролирует качество обработки деталей, узлов, готового изделия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Дизайн костюма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композиции костюма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Костюм и одежда.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композиции. Элементы и средства композиции: форма -силуэт, симметрия и асимметрия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композиции:  виды ритмов, пропорции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Способы композиционной организации и гармонизации.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и средства композиции: форма -силуэт, симметрия и асимметрия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композиции:  виды ритмов, пропорции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Способы композиционной организации и гармонизации.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Дизайн одежды как инженерно-художественная и изобретательская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Творческо-художественное (образное) -проектирование одежды.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Мода и стиль в костюме итребования к костюму и одежде. Редактирование эскизов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Пошив коллекций.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&amp;quot;Читаемость эскиза&amp;quot;  - связь эскиза и конструкции. Выполнение эскизов и зарисовок.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движения и позы в моделировании костюма. Выполнение эскизов и зарисовок.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эскизов и зарисовок.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Пошив коллекций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На лекциях рассматриваются основные теоретические разделы курса «Дизайн костюма», обозначаются темы и вопросы, которые требуют самостоятельного изучения и последующего обсуждения на практических занятиях.</w:t>
      </w:r>
    </w:p>
    <w:p>
      <w:pPr/>
      <w:r>
        <w:rPr/>
        <w:t xml:space="preserve">На практических занятиях закрепляется лекционный материал, и рассматриваются частные вопросы тематических разделов. Подготовка к практическим занятиям осуществляется в рамках запланированной самостоятельной работы. Основными образовательными технологиями являются проблемное обучение и разбор практических заданий. При этом используется как индивидуальная работа обучающихся, так и обсуждение в группах, что способствует развитию у них самостоятельности и коммуникативных умений.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к практическим занятиям и промежуточной аттестации. Тематика самостоятельной работы включает все вопросы, которые необходимо подготовить к практическим занятиям и зачёту. При выполнении самостоятельной работы обучающиеся используют источники, приведенные в списке рекомендуемой литературы и Интернет-источники. При организации этого вида учебной деятельности используются следующие информационно-коммуникационные образовательные технологии:</w:t>
      </w:r>
    </w:p>
    <w:p>
      <w:pPr/>
      <w:r>
        <w:rPr/>
        <w:t xml:space="preserve">А) технология систематизации полученной информации – работа с конспектами лекций для подготовки к практическим занятиям.</w:t>
      </w:r>
    </w:p>
    <w:p>
      <w:pPr/>
      <w:r>
        <w:rPr/>
        <w:t xml:space="preserve">Б) технология поиска и сбора новой информации – работа на компьютере с интернет ресурсами для поиска информации в электронных библиотеках, работа с учебной, справочной и научной литературой с целью подготовки к практическим занятиям.</w:t>
      </w:r>
    </w:p>
    <w:p>
      <w:pPr/>
      <w:r>
        <w:rPr/>
        <w:t xml:space="preserve">В) технология анализа и представления новой информации – подготовка к творческому заданию.</w:t>
      </w:r>
    </w:p>
    <w:p>
      <w:pPr/>
      <w:r>
        <w:rPr/>
        <w:t xml:space="preserve">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в сочетании с внеаудиторной работой. Внеаудиторная работа проводится в виде работы в научной библиотеке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творческих заданий.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освоения дисциплины «Дизайн  одежды» - формирование у обучающихся базовых знаний по новым технологиям в декоративно-прикладном творчестве. Для успешного освоения дисциплины «Дизайн одежды» необходимо обладать компетенциями, приобретенными в результате освоения дисциплин декоративно-прикладного творчества предыдущих учебных курсов.</w:t>
      </w:r>
    </w:p>
    <w:p>
      <w:pPr/>
      <w:r>
        <w:rPr/>
        <w:t xml:space="preserve">Форма промежуточной аттестации – зачёт. Дисциплина разделена на 3 тематических модуля. Модуль включает лекции, практические занятия и самостоятельную работу (см. разделы 3.1 и 3.2 настоящей РПД). Основные образовательные технологии перечислены в разделе 4, оценочные средства – в разделе 5.</w:t>
      </w:r>
    </w:p>
    <w:p>
      <w:pPr/>
      <w:r>
        <w:rPr/>
        <w:t xml:space="preserve">На лекциях обучающихся знакомят с теорией дизайна костюма и их тематическим содержанием (см. разделы 3.3). Задача лекций - рассмотреть теоретические основы дисциплины, определить отдельные темы и вопросы, вынесенные на практические занятия.</w:t>
      </w:r>
    </w:p>
    <w:p>
      <w:pPr/>
      <w:r>
        <w:rPr/>
        <w:t xml:space="preserve">На практических занятиях обучающиеся закрепляют теоретические знания, полученные на лекциях, выполняют индивидуальные творческие задания в соответствии с вопросами тематических разделов, указанные в разделе 3.3.</w:t>
      </w:r>
    </w:p>
    <w:p>
      <w:pPr/>
      <w:r>
        <w:rPr/>
        <w:t xml:space="preserve">Обучающиеся, пропустившие лекцию или практическое занятие, самостоятельно составляют конспект и выполняют задание по соответствующей теме и представляют его на проверку преподавателю.</w:t>
      </w:r>
    </w:p>
    <w:p>
      <w:pPr/>
      <w:r>
        <w:rPr/>
        <w:t xml:space="preserve">При подготовке к практическим занятиям и зачёту необходимо пользоваться источниками, приведенными в списке литературы, и Интернет-ресурсами (см. раздел 8).</w:t>
      </w:r>
    </w:p>
    <w:p>
      <w:pPr/>
      <w:r>
        <w:rPr/>
        <w:t xml:space="preserve">К экзамену допускаются обучающиеся, не имеющие задолженностей по всем видам занятий и работ в семестре. Экзамен проводится в форме защиты творческого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Форма промежуточной аттестации –экзамен. Дисциплина разделена на 3 тематических модуля. Модуль включает лекции, практические занятия и самостоятельную работу (см. разделы 3.1 и 3.2 настоящей РПД). Основные образовательные технологии перечислены в разделе 4, оценочные средства – в разделе 5.</w:t>
      </w:r>
    </w:p>
    <w:p>
      <w:pPr/>
      <w:r>
        <w:rPr/>
        <w:t xml:space="preserve">В результате освоения данной учебной дисциплины обучающийся должен знать теорию и практику дизайна костюма. Обучающийся должен иметь представление об дизайне и обладать способностью к использованию теоретических знаний в практической деятельности.</w:t>
      </w:r>
    </w:p>
    <w:p>
      <w:pPr/>
      <w:r>
        <w:rPr/>
        <w:t xml:space="preserve">В преподавании дисциплины используются классические контактные формы обучения – лекционные и практические занятия. Лекции и практические занятия проводятся в общих лекционных аудиториях университета, оборудованных мультимедийной техникой.</w:t>
      </w:r>
    </w:p>
    <w:p>
      <w:pPr/>
      <w:r>
        <w:rPr/>
        <w:t xml:space="preserve">На лекциях рассматриваются теоретические основы дисциплины, определяются отдельные темы и вопросы, которые выносятся на практические занятия. Лекционный курс построен на литературе включенной в список рекомендуемой.</w:t>
      </w:r>
    </w:p>
    <w:p>
      <w:pPr/>
      <w:r>
        <w:rPr/>
        <w:t xml:space="preserve">На практических занятиях обучающиеся закрепляют теоретические знания, полученные на лекциях, выполняют индивидуальные творческие задания Подготовка к практическим занятиям осуществляется в рамках запланированной самостоятельной работы согласно разделу 3.4 Самостоятельная работа (см. раздел 3.4) предполагает подготовку к практическим занятиям и промежуточной аттестации.</w:t>
      </w:r>
    </w:p>
    <w:p>
      <w:pPr/>
      <w:r>
        <w:rPr/>
        <w:t xml:space="preserve">Преподаватель в журнале отмечает выполнение самостоятельных работ, активность работы на практических занятиях, выполнение творческого задания. Для успешного изучения дисциплины используется учебная литература и имеющиеся электронные ресурсы, список которых приведен в разделе 8.</w:t>
      </w:r>
    </w:p>
    <w:p>
      <w:pPr/>
      <w:r>
        <w:rPr/>
        <w:t xml:space="preserve">Обучающийся, пропустивший занятие, самостоятельно разрабатывает, конспектирует рассмотренные вопросы и представляет преподавателю на проверку.</w:t>
      </w:r>
    </w:p>
    <w:p>
      <w:pPr/>
      <w:r>
        <w:rPr/>
        <w:t xml:space="preserve">К зачёту допускаются обучающиеся, не имеющие задолженностей по всем видам занятий и работ в семестре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Гнатюк, О.А. Набросок как средство графического изображения костюма : учебное пособие / О.А. Гнатюк ; Министерство образования и науки Российской Федерации, Уральская государственная архитектурно-художественная академия. - Екатеринбург : Архитектон, 2013. - 80 с. : ил., табл. - Библиогр.: с. 53. - ISBN 978-5-7408-0183-4 ; То же [Электронный ресурс]. - URL: </w:t>
      </w:r>
      <w:hyperlink r:id="rId7" w:history="1">
        <w:r>
          <w:rPr/>
          <w:t xml:space="preserve">http://biblioclub.ru/index.php?page=book&amp;id=436839</w:t>
        </w:r>
      </w:hyperlink>
      <w:r>
        <w:rPr/>
        <w:t xml:space="preserve">(20.07.2019).</w:t>
      </w:r>
    </w:p>
    <w:p>
      <w:pPr>
        <w:numPr>
          <w:ilvl w:val="0"/>
          <w:numId w:val="1"/>
        </w:numPr>
      </w:pPr>
      <w:r>
        <w:rPr/>
        <w:t xml:space="preserve">Чинцова, М.К. Графические образы моды : учебное пособие / М.К. Чинцова ; Министерство образования и науки Российской Федерации, Уральская государственная архитектурно-художественная академия. - Екатеринбург : Архитектон, 2013. - 144 с. : ил. - Библиогр. в кн. - ISBN 978-5-7408-0171-1 ; То же [Электронный ресурс]. - URL: </w:t>
      </w:r>
      <w:hyperlink r:id="rId8" w:history="1">
        <w:r>
          <w:rPr/>
          <w:t xml:space="preserve">http://biblioclub.ru/index.php?page=book&amp;id=436783</w:t>
        </w:r>
      </w:hyperlink>
      <w:r>
        <w:rPr/>
        <w:t xml:space="preserve">(20.07.2019).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Томина, Т.А. Выбор материалов для изготовления швейного изделия : учебное пособие / Т.А. Томина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2013. - 122 с. : ил., табл. - Библиогр.: с. 106. ; То же [Электронный ресурс]. - URL:</w:t>
      </w:r>
      <w:hyperlink r:id="rId9" w:history="1">
        <w:r>
          <w:rPr/>
          <w:t xml:space="preserve">http://biblioclub.ru/index.php?page=book&amp;id=270311</w:t>
        </w:r>
      </w:hyperlink>
      <w:r>
        <w:rPr/>
        <w:t xml:space="preserve">(20.07.2019).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10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11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3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4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«Большая научная библиотека» </w:t>
      </w:r>
      <w:hyperlink r:id="rId15" w:history="1">
        <w:r>
          <w:rPr/>
          <w:t xml:space="preserve">http://www.sci-lib.com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75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7B8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A79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24FB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6839" TargetMode="External"/><Relationship Id="rId8" Type="http://schemas.openxmlformats.org/officeDocument/2006/relationships/hyperlink" Target="http://biblioclub.ru/index.php?page=book&amp;id=436783" TargetMode="External"/><Relationship Id="rId9" Type="http://schemas.openxmlformats.org/officeDocument/2006/relationships/hyperlink" Target="http://biblioclub.ru/index.php?page=book&amp;id=270311" TargetMode="External"/><Relationship Id="rId10" Type="http://schemas.openxmlformats.org/officeDocument/2006/relationships/hyperlink" Target="http://foliant.ru/catalog/psulibr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studentlibrary.ru" TargetMode="External"/><Relationship Id="rId14" Type="http://schemas.openxmlformats.org/officeDocument/2006/relationships/hyperlink" Target="http://library.petrsu.ru/collections/bd.shtml" TargetMode="External"/><Relationship Id="rId15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2026-04-23T19:00:00+03:00</dcterms:created>
  <dcterms:modified xsi:type="dcterms:W3CDTF">2026-04-23T19:00:00+03:00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