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ЭТИКЕТ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Этикет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Этикет в жизни современного человека. Понятие этикет. Этикетные нормы. Этикет как свод правил поведения в стандартных ситуациях общения. Виды этикета: придворный, дипломатический, гражданский, «светский», деловой, служебный, профессиональный и др.  Роль этикета в профессиональной деятельности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Нормы речевого этикета. Роль невербальных средств в общении. Установление контакта.  Вербальный имидж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Повседневные правила этикета. Значение культуры поведения в общественных местах, ее актуальность, правила. Формулы вежливости как специальные речевые этикетные средства.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представлений и знакомств. Общие правила представления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Деловой этикет. Деловое общение и его особенности. Моральное регулирование в деловом этикете. Этические нормы делового этикета. Этикетные нормы взаимоотношений: начальника и подчиненных; сотрудников; мужчин и женщин; сотрудников с партнерами и клиентами. Принципы, на которых основывается деловой этикет. Особенности делового этикета и необходимость соблюдения его правил в трудовом коллективе.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этикет. Особенности этикета разных стран. Народные обычаи и традиции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 Первые минуты общения, рукопожатие, приветствия и представления, обращения на «ты» и «вы», правила дверей лифта и автомобиля. Понятие вербального имиджа. Речевой этикет в деловом общении. Специфика ведения деловых встреч, бесед, переговоров. Этика делового спора. Виды комплиментов и их применение в  коммуникации. Разбор конкретных ситуаций и их обсуждение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Повседневные правила этикета.  Нравственные основы этикета. Правила поведения на улице, в транспорте и в общественных местах (учреждениях, учебных заведениях, театрах, музеях, столовых, кафе и т.п.). В дороге.Разбор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представлений и знакомств. Представления: в гостях, после того, как вас представили. Официальные и протокольные формы представления. Употребление титулов и званий.Разбор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Деловой этикет. Конфликты в деловом этикете и их разрешение. Этикет в деловом диалоге по телефону. Правила дозванивания до абонента правила приветствия, представления, извинения, выражения благодарности и т. д. Подготовка к деловой беседе по телефону. Рекомендации по проведению телефонного разговора. Разбор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Речевой этикет. Современные этические нормы общения. Невербальное общение. Вербальный имидж. Комплементы и критика. Извинение. Подготовка конкретных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Повседневные правила этикета. Как ходят в гости и принимают гостей. Виды приемов. Правила приглашения и приема гостей. Подарки. Выбор и вручение подарков, цветы.  Подготовка конктретных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Деловой этикет. Изучение особенностей делового этикета. Сущность делового этикета. Составляющие имиджа. Правила формирования позитивного имиджа. Понятие о дресс-коде. Виды дресс-кодов. Повседневный, деловой и вечерний стиль. 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этикет. Национальные особенности делового этикета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Деловые и ролевые игры, круглый стол, разбор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разбор ситуций; деловая и/или ролевая игра;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Оценочные средство 1. Доклад</w:t>
      </w:r>
    </w:p>
    <w:p>
      <w:pPr/>
      <w:r>
        <w:rPr>
          <w:i w:val="1"/>
          <w:iCs w:val="1"/>
        </w:rPr>
        <w:t xml:space="preserve">Темы докладов:</w:t>
      </w:r>
    </w:p>
    <w:p>
      <w:pPr>
        <w:numPr>
          <w:ilvl w:val="1"/>
          <w:numId w:val="1"/>
        </w:numPr>
      </w:pPr>
      <w:hyperlink r:id="rId7" w:history="1">
        <w:r>
          <w:rPr/>
          <w:t xml:space="preserve">Особенности этикета в Австралии</w:t>
        </w:r>
      </w:hyperlink>
      <w:r>
        <w:rPr/>
        <w:t xml:space="preserve">.</w:t>
      </w:r>
    </w:p>
    <w:p>
      <w:pPr>
        <w:numPr>
          <w:ilvl w:val="1"/>
          <w:numId w:val="1"/>
        </w:numPr>
      </w:pPr>
      <w:hyperlink r:id="rId8" w:history="1">
        <w:r>
          <w:rPr/>
          <w:t xml:space="preserve">Особенности этикета в Англии</w:t>
        </w:r>
      </w:hyperlink>
      <w:r>
        <w:rPr/>
        <w:t xml:space="preserve">.</w:t>
      </w:r>
    </w:p>
    <w:p>
      <w:pPr>
        <w:numPr>
          <w:ilvl w:val="1"/>
          <w:numId w:val="1"/>
        </w:numPr>
      </w:pPr>
      <w:hyperlink r:id="rId9" w:history="1">
        <w:r>
          <w:rPr/>
          <w:t xml:space="preserve">Особенности этикета во Франции</w:t>
        </w:r>
      </w:hyperlink>
      <w:r>
        <w:rPr/>
        <w:t xml:space="preserve">.</w:t>
      </w:r>
    </w:p>
    <w:p>
      <w:pPr>
        <w:numPr>
          <w:ilvl w:val="1"/>
          <w:numId w:val="1"/>
        </w:numPr>
      </w:pPr>
      <w:hyperlink r:id="rId10" w:history="1">
        <w:r>
          <w:rPr/>
          <w:t xml:space="preserve">Особенности этикета в Германии</w:t>
        </w:r>
      </w:hyperlink>
      <w:r>
        <w:rPr/>
        <w:t xml:space="preserve">.</w:t>
      </w:r>
    </w:p>
    <w:p>
      <w:pPr>
        <w:numPr>
          <w:ilvl w:val="1"/>
          <w:numId w:val="1"/>
        </w:numPr>
      </w:pPr>
      <w:hyperlink r:id="rId11" w:history="1">
        <w:r>
          <w:rPr/>
          <w:t xml:space="preserve">Особенности этикета</w:t>
        </w:r>
      </w:hyperlink>
      <w:hyperlink r:id="rId12" w:history="1">
        <w:r>
          <w:rPr/>
          <w:t xml:space="preserve"> в Испании</w:t>
        </w:r>
      </w:hyperlink>
      <w:r>
        <w:rPr/>
        <w:t xml:space="preserve">.</w:t>
      </w:r>
    </w:p>
    <w:p>
      <w:pPr>
        <w:numPr>
          <w:ilvl w:val="1"/>
          <w:numId w:val="1"/>
        </w:numPr>
      </w:pPr>
      <w:hyperlink r:id="rId13" w:history="1">
        <w:r>
          <w:rPr/>
          <w:t xml:space="preserve">Особенности этикета в Италии</w:t>
        </w:r>
      </w:hyperlink>
      <w:r>
        <w:rPr/>
        <w:t xml:space="preserve">.</w:t>
      </w:r>
    </w:p>
    <w:p>
      <w:pPr>
        <w:numPr>
          <w:ilvl w:val="1"/>
          <w:numId w:val="1"/>
        </w:numPr>
      </w:pPr>
      <w:hyperlink r:id="rId14" w:history="1">
        <w:r>
          <w:rPr/>
          <w:t xml:space="preserve">Особенности этикета в Финляндии</w:t>
        </w:r>
      </w:hyperlink>
      <w:r>
        <w:rPr/>
        <w:t xml:space="preserve">.</w:t>
      </w:r>
    </w:p>
    <w:p>
      <w:pPr>
        <w:numPr>
          <w:ilvl w:val="1"/>
          <w:numId w:val="1"/>
        </w:numPr>
      </w:pPr>
      <w:hyperlink r:id="rId15" w:history="1">
        <w:r>
          <w:rPr/>
          <w:t xml:space="preserve">Особенности этикета в Турции</w:t>
        </w:r>
      </w:hyperlink>
      <w:r>
        <w:rPr/>
        <w:t xml:space="preserve">.</w:t>
      </w:r>
    </w:p>
    <w:p>
      <w:pPr>
        <w:numPr>
          <w:ilvl w:val="1"/>
          <w:numId w:val="1"/>
        </w:numPr>
      </w:pPr>
      <w:hyperlink r:id="rId16" w:history="1">
        <w:r>
          <w:rPr/>
          <w:t xml:space="preserve">Особенности этикета в Китае</w:t>
        </w:r>
      </w:hyperlink>
      <w:r>
        <w:rPr/>
        <w:t xml:space="preserve">.</w:t>
      </w:r>
    </w:p>
    <w:p>
      <w:pPr>
        <w:numPr>
          <w:ilvl w:val="1"/>
          <w:numId w:val="1"/>
        </w:numPr>
      </w:pPr>
      <w:hyperlink r:id="rId17" w:history="1">
        <w:r>
          <w:rPr/>
          <w:t xml:space="preserve">Особенности этикета в Японии.</w:t>
        </w:r>
      </w:hyperlink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  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раскрыл тему полностью, показал достаточно прочные знания, умения самостоятельно решать конкретные практические задачи, умения работать  с рекомендованной  литературой и правильно оценить полученные результаты.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тема не раскрыта, он не умеет самостоятельно решать поставленные задачи, работать с литературой и правильно оценивать полученные результаты.</w:t>
      </w:r>
    </w:p>
    <w:p/>
    <w:p>
      <w:pPr/>
      <w:r>
        <w:rPr/>
        <w:t xml:space="preserve">Разбор ситуций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Разбор ситуаций</w:t>
      </w:r>
    </w:p>
    <w:p>
      <w:pPr/>
      <w:r>
        <w:rPr/>
        <w:t xml:space="preserve">1. Определите компоненты речевой ситуации и, проиграв ее в парах, группах, найдите выход из создавшегося положения:</w:t>
      </w:r>
    </w:p>
    <w:p>
      <w:pPr/>
      <w:r>
        <w:rPr/>
        <w:t xml:space="preserve">а) Вы учитель, ведете урок, в класс входит классный руководитель и просит разрешения сделать объявление, но речь его затягивается. Ваши действия?</w:t>
      </w:r>
    </w:p>
    <w:p>
      <w:pPr/>
      <w:r>
        <w:rPr/>
        <w:t xml:space="preserve">б) Вас вызывает декан факультета для разговора о конфликте в группе (с преподавателем, с однокурсником) и путях его разрешения (тему беседы выберите самостоятельно, например: постоянные опоздания студента на занятия, использование грубой лексики в разговоре с преподавателем и др.).</w:t>
      </w:r>
    </w:p>
    <w:p>
      <w:pPr/>
      <w:r>
        <w:rPr/>
        <w:t xml:space="preserve">в) Директор школы проводит педсовет, на котором выступает учитель, выражая свое неудовольствие по поводу ... (возможные варианты: отсутствие материалов, недостаток информации и т.д.). Как Вы отреагируете (Вы – директор, Вы – сочувствующий учитель, Вы - оппонент)?</w:t>
      </w:r>
    </w:p>
    <w:p>
      <w:pPr/>
      <w:r>
        <w:rPr/>
        <w:t xml:space="preserve">г)   телефонный разговор:  Вы учитель, Вам нужно выяснить, почему ученик отсутствовал на уроках (трубку взял один из членов семьи, сам ученик, Вы ошиблись номером).</w:t>
      </w:r>
    </w:p>
    <w:p>
      <w:pPr/>
      <w:r>
        <w:rPr/>
        <w:t xml:space="preserve">д) педагогический монолог: </w:t>
      </w:r>
    </w:p>
    <w:p>
      <w:pPr/>
      <w:r>
        <w:rPr/>
        <w:t xml:space="preserve">-  составьте вступительное слово учителя «Знакомство с учащимися «своего» класса 1 сентября.</w:t>
      </w:r>
    </w:p>
    <w:p>
      <w:pPr/>
      <w:r>
        <w:rPr/>
        <w:t xml:space="preserve">     – проведите индивидуальную беседу с директором, учеником, родителем (предмет беседы выберите самостоятельно).</w:t>
      </w:r>
    </w:p>
    <w:p>
      <w:pPr/>
      <w:r>
        <w:rPr/>
        <w:t xml:space="preserve">2. Опишите и продемонстрируйте вербальную и невербальную реакцию учителей с разными педагогическими стилями общения в следующих ситуациях:</w:t>
      </w:r>
    </w:p>
    <w:p>
      <w:pPr/>
      <w:r>
        <w:rPr/>
        <w:t xml:space="preserve">а) Ученик в очередной раз опоздал на урок: «Здрасьте! Можно войти?»</w:t>
      </w:r>
    </w:p>
    <w:p>
      <w:pPr/>
      <w:r>
        <w:rPr/>
        <w:t xml:space="preserve">б) Все выполняют самостоятельную работу. Ученик: «Не буду делать это дурацкое задание!»</w:t>
      </w:r>
    </w:p>
    <w:p>
      <w:pPr/>
      <w:r>
        <w:rPr/>
        <w:t xml:space="preserve">в) Ученик в присутствии учителя использует ненормативную лексику, общаясь с одноклассниками.</w:t>
      </w:r>
    </w:p>
    <w:p>
      <w:pPr/>
      <w:r>
        <w:rPr/>
        <w:t xml:space="preserve">г) Ученик настойчиво из урока в урок тянет руку: «Можно, я отвечу?»</w:t>
      </w:r>
    </w:p>
    <w:p>
      <w:pPr/>
      <w:r>
        <w:rPr/>
        <w:t xml:space="preserve">3. Столкнувшись на тротуаре с встречным, какой маневр вы предпримете, чтобы разминуться? Как следует обгонять впереди идущего пешехода?</w:t>
      </w:r>
    </w:p>
    <w:p>
      <w:pPr/>
      <w:r>
        <w:rPr/>
        <w:t xml:space="preserve">4. Кто первым входит в помещение: мужчина или женщина? В какой ситуации они поступят наоборот?</w:t>
      </w:r>
    </w:p>
    <w:p>
      <w:pPr/>
      <w:r>
        <w:rPr/>
        <w:t xml:space="preserve">5. Если вы привели в гости человека, незнакомого остальным приглашенным, кто и как должен его представить?</w:t>
      </w:r>
    </w:p>
    <w:p>
      <w:pPr/>
      <w:r>
        <w:rPr/>
        <w:t xml:space="preserve">6. Как представить одного человека нескольким?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ситуаций</w:t>
      </w:r>
    </w:p>
    <w:p>
      <w:pPr/>
      <w:r>
        <w:rPr/>
        <w:t xml:space="preserve">«Зачтено» выставляется, если ситуация разобрана в полном объёме, содержание соответствует заявленной тематике, структура полностью выдержана.</w:t>
      </w:r>
    </w:p>
    <w:p>
      <w:pPr/>
      <w:r>
        <w:rPr/>
        <w:t xml:space="preserve">«Не зачтено» - ситуация не разобрана или выполнена не в полном объеме.</w:t>
      </w:r>
    </w:p>
    <w:p/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3. Ролевые, деловые игры.</w:t>
      </w:r>
    </w:p>
    <w:p>
      <w:pPr/>
      <w:r>
        <w:rPr>
          <w:i w:val="1"/>
          <w:iCs w:val="1"/>
        </w:rPr>
        <w:t xml:space="preserve">Темы ролевых, деловых игр:</w:t>
      </w:r>
    </w:p>
    <w:p>
      <w:pPr/>
      <w:r>
        <w:rPr/>
        <w:t xml:space="preserve">1. Деловой разговор.</w:t>
      </w:r>
    </w:p>
    <w:p>
      <w:pPr/>
      <w:r>
        <w:rPr/>
        <w:t xml:space="preserve">2. Прием посетителей.</w:t>
      </w:r>
    </w:p>
    <w:p>
      <w:pPr/>
      <w:r>
        <w:rPr/>
        <w:t xml:space="preserve">3. Переговоры по организации мероприятия.</w:t>
      </w:r>
    </w:p>
    <w:p>
      <w:pPr/>
      <w:r>
        <w:rPr/>
        <w:t xml:space="preserve">4. Собеседование.</w:t>
      </w:r>
    </w:p>
    <w:p>
      <w:pPr/>
      <w:r>
        <w:rPr/>
        <w:t xml:space="preserve">5. Прием на работу.</w:t>
      </w:r>
    </w:p>
    <w:p>
      <w:pPr/>
      <w:r>
        <w:rPr/>
        <w:t xml:space="preserve">6. Телефонные переговоры.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</w:t>
      </w:r>
    </w:p>
    <w:p>
      <w:pPr/>
      <w:r>
        <w:rPr/>
        <w:t xml:space="preserve">«Зачтено» выставляется, если ситуация проиграна и разобрана в полном объёме, содержание соответствует заявленной тематике, структура полностью выдержана.</w:t>
      </w:r>
    </w:p>
    <w:p>
      <w:pPr/>
      <w:r>
        <w:rPr/>
        <w:t xml:space="preserve">«Не зачтено» - ситуация не проиграна и не разобрана или выполнена не в полном объеме.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4. Круглый стол.</w:t>
      </w:r>
    </w:p>
    <w:p>
      <w:pPr/>
      <w:r>
        <w:rPr>
          <w:i w:val="1"/>
          <w:iCs w:val="1"/>
        </w:rPr>
        <w:t xml:space="preserve">Круглый стол по следующим вопросам:</w:t>
      </w:r>
    </w:p>
    <w:p>
      <w:pPr>
        <w:numPr>
          <w:ilvl w:val="0"/>
          <w:numId w:val="2"/>
        </w:numPr>
      </w:pPr>
      <w:r>
        <w:rPr/>
        <w:t xml:space="preserve">Основные базовые цвета для бизнес-одежды.</w:t>
      </w:r>
    </w:p>
    <w:p>
      <w:pPr>
        <w:numPr>
          <w:ilvl w:val="0"/>
          <w:numId w:val="2"/>
        </w:numPr>
      </w:pPr>
      <w:r>
        <w:rPr/>
        <w:t xml:space="preserve">Чем отличается обычный мужской деловой костюм от вечернего официального? Какие рубашки допустимы в повседневно-деловом стиле, а какие в официально-вечернем?</w:t>
      </w:r>
    </w:p>
    <w:p>
      <w:pPr>
        <w:numPr>
          <w:ilvl w:val="0"/>
          <w:numId w:val="2"/>
        </w:numPr>
      </w:pPr>
      <w:r>
        <w:rPr/>
        <w:t xml:space="preserve">Какая обувь (мужская и женская) считается консервативно-деловой? Что важнее всего в деловой обуви (на что надо обращать внимание)? Какая обувь (мужская и женская) недопустима в деловом стиле?</w:t>
      </w:r>
    </w:p>
    <w:p>
      <w:pPr>
        <w:numPr>
          <w:ilvl w:val="0"/>
          <w:numId w:val="2"/>
        </w:numPr>
      </w:pPr>
      <w:r>
        <w:rPr/>
        <w:t xml:space="preserve">Какими характеристиками должны обладать мужские, женские деловые аксессуары?</w:t>
      </w:r>
    </w:p>
    <w:p>
      <w:pPr>
        <w:numPr>
          <w:ilvl w:val="0"/>
          <w:numId w:val="2"/>
        </w:numPr>
      </w:pPr>
      <w:r>
        <w:rPr/>
        <w:t xml:space="preserve">Имидж учителя.</w:t>
      </w:r>
    </w:p>
    <w:p>
      <w:pPr>
        <w:numPr>
          <w:ilvl w:val="0"/>
          <w:numId w:val="2"/>
        </w:numPr>
      </w:pPr>
      <w:r>
        <w:rPr/>
        <w:t xml:space="preserve">Имидж современного студента.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</w:t>
      </w:r>
    </w:p>
    <w:p>
      <w:pPr/>
      <w:r>
        <w:rPr/>
        <w:t xml:space="preserve">«Зачтено» выставляется, если задание выполнено в полном объёме, содержание соответствует заявленной тематике, структура полностью выдержана.</w:t>
      </w:r>
    </w:p>
    <w:p>
      <w:pPr/>
      <w:r>
        <w:rPr/>
        <w:t xml:space="preserve">«Не зачтено» - задание не выполнено или выполнено не в полном объеме.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Примерный перечень вопросов к зачету</w:t>
      </w:r>
    </w:p>
    <w:p>
      <w:pPr/>
      <w:r>
        <w:rPr/>
        <w:t xml:space="preserve">1. Речевые формы обращения. Официальное, неофициальное, личное обращение.</w:t>
      </w:r>
    </w:p>
    <w:p>
      <w:pPr/>
      <w:r>
        <w:rPr/>
        <w:t xml:space="preserve">2. Извинение – элемент культуры общения. Формы извинений.</w:t>
      </w:r>
    </w:p>
    <w:p>
      <w:pPr/>
      <w:r>
        <w:rPr/>
        <w:t xml:space="preserve">3. Культура критики в речевом этикете.</w:t>
      </w:r>
    </w:p>
    <w:p>
      <w:pPr/>
      <w:r>
        <w:rPr/>
        <w:t xml:space="preserve">4. Телефонный разговор. Культура общения по телефону.</w:t>
      </w:r>
    </w:p>
    <w:p>
      <w:pPr/>
      <w:r>
        <w:rPr/>
        <w:t xml:space="preserve">5. Правила поведения на улице, в общественных местах и транспорте.</w:t>
      </w:r>
    </w:p>
    <w:p>
      <w:pPr/>
      <w:r>
        <w:rPr/>
        <w:t xml:space="preserve">6. Правила этикета на визитах, в обществе, в гостях.</w:t>
      </w:r>
    </w:p>
    <w:p>
      <w:pPr/>
      <w:r>
        <w:rPr/>
        <w:t xml:space="preserve">7. Особенности невербального общения.</w:t>
      </w:r>
    </w:p>
    <w:p>
      <w:pPr/>
      <w:r>
        <w:rPr/>
        <w:t xml:space="preserve">8. Культура речи педагога.</w:t>
      </w:r>
    </w:p>
    <w:p>
      <w:pPr/>
      <w:r>
        <w:rPr/>
        <w:t xml:space="preserve">9. Общие правила знакомств. Основные принципы представления.</w:t>
      </w:r>
    </w:p>
    <w:p>
      <w:pPr/>
      <w:r>
        <w:rPr/>
        <w:t xml:space="preserve">10. Современный речевой этикет.</w:t>
      </w:r>
    </w:p>
    <w:p>
      <w:pPr/>
      <w:r>
        <w:rPr/>
        <w:t xml:space="preserve">11. Основные принципы этикета и его значение.</w:t>
      </w:r>
    </w:p>
    <w:p>
      <w:pPr/>
      <w:r>
        <w:rPr/>
        <w:t xml:space="preserve">12. Культура поведения за столом.</w:t>
      </w:r>
    </w:p>
    <w:p>
      <w:pPr/>
      <w:r>
        <w:rPr/>
        <w:t xml:space="preserve">13. Деловой этикет. Правила делового этикета.</w:t>
      </w:r>
    </w:p>
    <w:p>
      <w:pPr/>
      <w:r>
        <w:rPr/>
        <w:t xml:space="preserve">14. Правила поведения на переговорах. Прием на работу. Собеседование.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Критерии оценивания результатов обучения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Arial" w:hAnsi="Arial" w:eastAsia="Arial" w:cs="Arial"/>
          <w:color w:val="000000"/>
          <w:sz w:val="24"/>
          <w:szCs w:val="24"/>
          <w:b w:val="0"/>
          <w:bCs w:val="0"/>
          <w:i w:val="0"/>
          <w:iCs w:val="0"/>
          <w:spacing w:val="0"/>
        </w:rPr>
        <w:t xml:space="preserve">Дисциплина «Этикет» дает представление о принципах, правилах и основных видах этикета, социокультурных аспектах зарождения и развития этикета, а также особенностях деловой культуры и этикета различных стран. В курсе делается особый акцент на рассмотрение специфики современного делового этикета и протокола. Освоение дисциплины позволяет студентам ориентироваться в вопросах общегражданского, национального и делового этикета, способствует овладению правилами этикета и навыками их применения в различных ситуациях.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Требования к сообщению: выступление 7-10 минут, должно содержать основные положения раскрываемой темы, обязательно наличие визуального ряда.</w:t>
      </w:r>
    </w:p>
    <w:p>
      <w:pPr/>
      <w:r>
        <w:rPr/>
        <w:t xml:space="preserve">Домашняя работа №1</w:t>
      </w:r>
    </w:p>
    <w:p>
      <w:pPr/>
      <w:r>
        <w:rPr/>
        <w:t xml:space="preserve">Разработка программы деловых переговоров</w:t>
      </w:r>
    </w:p>
    <w:p>
      <w:pPr/>
      <w:r>
        <w:rPr/>
        <w:t xml:space="preserve">1. Описать специфику бизнеса, предмет переговоров, особенности приглашенной стороны (страна, статус/должность, пол, возраст и т.п.)</w:t>
      </w:r>
    </w:p>
    <w:p>
      <w:pPr/>
      <w:r>
        <w:rPr/>
        <w:t xml:space="preserve">2. Написать программу переговоров, включающую следующие пункты:</w:t>
      </w:r>
    </w:p>
    <w:p>
      <w:pPr/>
      <w:r>
        <w:rPr/>
        <w:t xml:space="preserve">- приглашение делегации (письмо с приглашением), основные элементы программы (программа мероприятий), аэропорт, транспорт, гостиница</w:t>
      </w:r>
    </w:p>
    <w:p>
      <w:pPr/>
      <w:r>
        <w:rPr/>
        <w:t xml:space="preserve">- встреча, рассадка (схема), угощение делегации в переговорном помещении;</w:t>
      </w:r>
    </w:p>
    <w:p>
      <w:pPr/>
      <w:r>
        <w:rPr/>
        <w:t xml:space="preserve">- проведение деловой части переговоров</w:t>
      </w:r>
    </w:p>
    <w:p>
      <w:pPr/>
      <w:r>
        <w:rPr/>
        <w:t xml:space="preserve">- завершение переговоров, подарки, пресса, лингвистическое обеспечение</w:t>
      </w:r>
    </w:p>
    <w:p>
      <w:pPr/>
      <w:r>
        <w:rPr/>
        <w:t xml:space="preserve">- культурные мероприятия</w:t>
      </w:r>
    </w:p>
    <w:p>
      <w:pPr/>
      <w:r>
        <w:rPr/>
        <w:t xml:space="preserve">- проводы делегации.</w:t>
      </w:r>
    </w:p>
    <w:p>
      <w:pPr/>
    </w:p>
    <w:p>
      <w:pPr/>
      <w:r>
        <w:rPr/>
        <w:t xml:space="preserve">Домашняя работа №2</w:t>
      </w:r>
    </w:p>
    <w:p>
      <w:pPr/>
      <w:r>
        <w:rPr/>
        <w:t xml:space="preserve">«Деловая переписка». Разработка пакета писем на выбранную тему с использованием норм речевого этикета и речевых трафаретов.</w:t>
      </w:r>
    </w:p>
    <w:p>
      <w:pPr/>
      <w:r>
        <w:rPr/>
        <w:t xml:space="preserve">Пояснение: необходимо придумать и описать предысторию – повод, по которому осуществляется деловая переписка (например, форс-мажорные обстоятельства на производстве). Описать какую сторону переговорного процесса и какое подразделение Вы представляете (например, фирму-производителя, начальник отдела контроля качества) и кому адресовано каждое конкретное письмо (например, сотруднику отдела безопасности, вышестоящему начальнику, фирмам-партнерам, приобретающим продукцию и т.п.). Далее в рамках это единой темы разработать три официальных письма и два частных – выбрать из предложенных ниже.</w:t>
      </w:r>
    </w:p>
    <w:p>
      <w:pPr/>
      <w:r>
        <w:rPr/>
        <w:t xml:space="preserve">Итог: описание ситуации и пять писем.</w:t>
      </w:r>
    </w:p>
    <w:p>
      <w:pPr/>
      <w:r>
        <w:rPr/>
        <w:t xml:space="preserve">1)Официальные деловые письма:</w:t>
      </w:r>
    </w:p>
    <w:p>
      <w:pPr/>
      <w:r>
        <w:rPr/>
        <w:t xml:space="preserve">Письма-просьбы, письма-сообщения, письма-запросы, письма-заявления, письма-подтверждения, письма-заказы, письма-предложения (оферт), письма-дополнения, письма-рекламации, информационные письма, гарантийные письма, презентационные письма, письма для прямой почтовой рассылки, краткие письменные сообщения, сопроводительные письма.</w:t>
      </w:r>
    </w:p>
    <w:p>
      <w:pPr/>
      <w:r>
        <w:rPr/>
        <w:t xml:space="preserve">2) Частные деловые письма:</w:t>
      </w:r>
    </w:p>
    <w:p>
      <w:pPr/>
      <w:r>
        <w:rPr/>
        <w:t xml:space="preserve">Письма-приглашения, письма-извинения, письма с выражением сожаления, соболезнования, сочувствия; благодарственные письма, рекомендательные письма, письма негативного содержания, письма с выражением отказа, письма, адресованные частным лицам по особым поводам, письма-резюме.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Содержание темы "Этикет в жизни современного человека". Основы этикета. Роль этикета. Виды этикета и их характеристика.</w:t>
      </w:r>
    </w:p>
    <w:p>
      <w:pPr/>
      <w:r>
        <w:rPr/>
        <w:t xml:space="preserve">Содержание темы "Речевой этикет. Невербальное общение". Роль речевого этикета. Культура речи. Техника реализации этикетных форм. Нормы речевого этикета. Речевая дистанция. Табу. Культура критики. Извинение. Комплименты. Виды невербального общения. Виды жестов и их характеристика. Рукопожатие. Поза. Взгляд.</w:t>
      </w:r>
    </w:p>
    <w:p>
      <w:pPr/>
      <w:r>
        <w:rPr/>
        <w:t xml:space="preserve">Содержание темы "Повседневные правила этикета".  Правила поведения на улице, в общественных местах, транспорте. Правила входа в здание, лифт  и выхода из него.</w:t>
      </w:r>
    </w:p>
    <w:p>
      <w:pPr/>
      <w:r>
        <w:rPr/>
        <w:t xml:space="preserve">Содержание темы "Порядок представлений и знакомств".  Представление и знакомство. Этикетные нормы при представлении и знакомстве. Порядок представлений.</w:t>
      </w:r>
    </w:p>
    <w:p>
      <w:pPr/>
      <w:r>
        <w:rPr/>
        <w:t xml:space="preserve">Содержание темы "Деловой этикет".  Правила делового этикета. Телефонный разговор. Внешний вид. Деловой имидж. Дресс-код. Прием на работу. Правла поведения на переговорах.</w:t>
      </w:r>
    </w:p>
    <w:p>
      <w:pPr/>
      <w:r>
        <w:rPr/>
        <w:t xml:space="preserve">Содержание темы "Международный этикет".  Правила этикета в разных странах.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Десяева, Н. Д. Культура речи педагога : учеб. пособие для студентов вузов, обучающихся по пед. специальностям / Н. Д. Десяева, Т. А. Лебедева, Л. В. Ассуирова. - 2-е изд., стер. - Москва : Академия, 2006. - 191 с. </w:t>
      </w:r>
    </w:p>
    <w:p>
      <w:pPr/>
      <w:r>
        <w:rPr/>
        <w:t xml:space="preserve">2. Мунин, А.Н. Деловое общение: курс лекций : учебное пособие / А.Н. Мунин. - 3-е изд. - Москва : Издательство «Флинта», 2016. - 376 с. - (Библиотека психолога). - ISBN 978-5-9765-0125-6 ; То же [Электронный ресурс]. - URL: </w:t>
      </w:r>
      <w:hyperlink r:id="rId18" w:history="1">
        <w:r>
          <w:rPr/>
          <w:t xml:space="preserve">http://biblioclub.ru/index.php?page=book&amp;id=83389</w:t>
        </w:r>
      </w:hyperlink>
      <w:r>
        <w:rPr/>
        <w:t xml:space="preserve"> (25.06.2019).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Колмогорова, Н.В. Основы общей и профессиональной этики и этикет : учебное пособие / Н.В. Колмогорова ; Министерство спорта, туризма и молодежной политики Российской Федерации, Сибирский государственный университет физической культуры и спорта. - Омск : Издательство СибГУФК, 2012. - 276 с.; То же [Электронный ресурс]. - URL: </w:t>
      </w:r>
      <w:hyperlink r:id="rId19" w:history="1">
        <w:r>
          <w:rPr/>
          <w:t xml:space="preserve">http://biblioclub.ru/index.php?page=book&amp;id=274600</w:t>
        </w:r>
      </w:hyperlink>
      <w:r>
        <w:rPr/>
        <w:t xml:space="preserve"> (25.06.2019).</w:t>
      </w:r>
    </w:p>
    <w:p>
      <w:pPr/>
      <w:r>
        <w:rPr/>
        <w:t xml:space="preserve">2. Национальный этикет : учебное пособие / авт.-сост. Г.И. Малявина, В.В. Василенко, Л.Ф. Земцева ; Министерство образования и науки Российской Федерации и др. - Ставрополь : СКФУ, 2015. - 193 с. ; То же [Электронный ресурс]. - URL: </w:t>
      </w:r>
      <w:hyperlink r:id="rId20" w:history="1">
        <w:r>
          <w:rPr/>
          <w:t xml:space="preserve">http://biblioclub.ru/index.php?page=book&amp;id=458086</w:t>
        </w:r>
      </w:hyperlink>
      <w:r>
        <w:rPr/>
        <w:t xml:space="preserve"> (25.06.2019).</w:t>
      </w:r>
    </w:p>
    <w:p>
      <w:pPr/>
      <w:r>
        <w:rPr/>
        <w:t xml:space="preserve">3. Пономарева, Е.А. Практика делового общения : учебное пособие / Е.А. Пономарева, И.А. Сенюгина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- 163 с.; То же [Электронный ресурс]. - URL: </w:t>
      </w:r>
      <w:hyperlink r:id="rId21" w:history="1">
        <w:r>
          <w:rPr/>
          <w:t xml:space="preserve">http://biblioclub.ru/index.php?page=book&amp;id=457584</w:t>
        </w:r>
      </w:hyperlink>
      <w:r>
        <w:rPr/>
        <w:t xml:space="preserve"> (25.06.2019).</w:t>
      </w:r>
    </w:p>
    <w:p>
      <w:pPr/>
      <w:r>
        <w:rPr/>
        <w:t xml:space="preserve">4. Энциклопедия этикета / сост. О. И. Максименко. - Москва : АСТ : Астрель, 2008. - 512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03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B6F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786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tiquette.ru/modern/business/245.shtml" TargetMode="External"/><Relationship Id="rId8" Type="http://schemas.openxmlformats.org/officeDocument/2006/relationships/hyperlink" Target="http://www.etiquette.ru/modern/business/247.shtml" TargetMode="External"/><Relationship Id="rId9" Type="http://schemas.openxmlformats.org/officeDocument/2006/relationships/hyperlink" Target="http://www.etiquette.ru/modern/business/261.shtml" TargetMode="External"/><Relationship Id="rId10" Type="http://schemas.openxmlformats.org/officeDocument/2006/relationships/hyperlink" Target="http://www.etiquette.ru/modern/business/250.shtml" TargetMode="External"/><Relationship Id="rId11" Type="http://schemas.openxmlformats.org/officeDocument/2006/relationships/hyperlink" Target="http://www.etiquette.ru/modern/business/252.shtml" TargetMode="External"/><Relationship Id="rId12" Type="http://schemas.openxmlformats.org/officeDocument/2006/relationships/hyperlink" Target="http://www.etiquette.ru/modern/business/254.shtml" TargetMode="External"/><Relationship Id="rId13" Type="http://schemas.openxmlformats.org/officeDocument/2006/relationships/hyperlink" Target="http://www.etiquette.ru/modern/business/255.shtml" TargetMode="External"/><Relationship Id="rId14" Type="http://schemas.openxmlformats.org/officeDocument/2006/relationships/hyperlink" Target="http://www.etiquette.ru/modern/business/259.shtml" TargetMode="External"/><Relationship Id="rId15" Type="http://schemas.openxmlformats.org/officeDocument/2006/relationships/hyperlink" Target="http://www.etiquette.ru/modern/business/257.shtml" TargetMode="External"/><Relationship Id="rId16" Type="http://schemas.openxmlformats.org/officeDocument/2006/relationships/hyperlink" Target="http://www.etiquette.ru/modern/business/256.shtml" TargetMode="External"/><Relationship Id="rId17" Type="http://schemas.openxmlformats.org/officeDocument/2006/relationships/hyperlink" Target="http://www.etiquette.ru/modern/business/264.shtml" TargetMode="External"/><Relationship Id="rId18" Type="http://schemas.openxmlformats.org/officeDocument/2006/relationships/hyperlink" Target="http://biblioclub.ru/index.php?page=book&amp;id=83389" TargetMode="External"/><Relationship Id="rId19" Type="http://schemas.openxmlformats.org/officeDocument/2006/relationships/hyperlink" Target="http://biblioclub.ru/index.php?page=book&amp;id=274600" TargetMode="External"/><Relationship Id="rId20" Type="http://schemas.openxmlformats.org/officeDocument/2006/relationships/hyperlink" Target="http://biblioclub.ru/index.php?page=book&amp;id=458086" TargetMode="External"/><Relationship Id="rId21" Type="http://schemas.openxmlformats.org/officeDocument/2006/relationships/hyperlink" Target="http://biblioclub.ru/index.php?page=book&amp;id=457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2026-04-23T18:58:00+03:00</dcterms:created>
  <dcterms:modified xsi:type="dcterms:W3CDTF">2026-04-23T18:58:00+03:00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