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ТЕХНОЛОГИИ ПРОИЗВОДСТВА И РЕМОНТА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базовых положениях экономической теории, применять их с учетом особенностей рыночной экономики, принимать обоснованные управленческие решения по организации производства, владеть методами экономической оценки результатов производства, научных исследований, интеллектуального труда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Учебная практика (НО), Нормативно-правовое обеспечение профессиональной деятельности (О), Введение в профессиональную деятельность (Н),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Основы технологии производства и ремонта транспортно-технологических машин и комплексов (О), Технологические процессы технического обслуживания и ремонта ТиТТМО (О), Производственный менеджмент и маркетинг (О), Экономика организации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актов, государственных требований в области профессиональной деятельности, практику их применения;</w:t>
            </w:r>
          </w:p>
          <w:p/>
          <w:p>
            <w:pPr/>
            <w:r>
              <w:rPr/>
              <w:t xml:space="preserve">ОПК-6.2. Знает основные экономические, управленческие понятия, теории, методы и модели принятия организационно-управленческих решений, типы организационных структур;</w:t>
            </w:r>
          </w:p>
          <w:p/>
          <w:p>
            <w:pPr/>
            <w:r>
              <w:rPr/>
              <w:t xml:space="preserve">ОПК-6.3. Умеет обосновывать выбор и реализовывать технологии, приемы и механизмы принятия организационно-управленческих решений с учетом особенностей рыночной экономики;</w:t>
            </w:r>
          </w:p>
          <w:p/>
          <w:p>
            <w:pPr/>
            <w:r>
              <w:rPr/>
              <w:t xml:space="preserve">ОПК-6.4. Владеет методами планирования и прогнозирования результатов профессиональной деятельности;</w:t>
            </w:r>
          </w:p>
          <w:p/>
          <w:p>
            <w:pPr/>
            <w:r>
              <w:rPr/>
              <w:t xml:space="preserve">ОПК-6.5. Умеет осуществлять оптимальный выбор методов экономической и финансовой оценки результатов производства, научных исследований и интеллектуального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технологии производства и ремонта транспортно-технологических машин и комплексов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Детали машин и основы конструирования, Материаловедение,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Организационно-технические основы машиностроительного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термины и определения в области технологии машиностроительного производства.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заготовок. Виды напряжений. Причины образования напряжений. Способы снижения напряжений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на машиностроительное предприятие г.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модели: работа с видами, простановка обозначений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в области технологии машиностроительного производства. Структура технологического процесса. Типы машиностроительного производства. Формы организации работ в машиностроении: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системы. Влияние колебаний на жесткость технологической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заготовок. Виды напряжений. Причины образования напряжений. Способы снижения напряжений. Холодная правка.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  проекторами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Также используется тестовый контроль текущей успеваемости. В качестве средства промежуточного контроля используется зачет и экзамен. Лабораторные занятия проходят в лаборатории станков, а также в компьютерном классе с использованием современного программного обеспечения: графического редактора КОМПАС 3D и САПР ТП ВЕРТИКАЛЬ.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На лабораторных занятиях студенты получают начальные навыки работы конструктора и технолога по механической обработке. Студент получает чертеж детали, выполненный без соблюдения масштаба и с устаревшими обозначениями. Задача студента - сделать 3D модель детали, выполнить чертеж из модели по действующим стандартам и т.д. Тематика лабораторных занятий приведена в РПД</w:t>
      </w:r>
    </w:p>
    <w:p>
      <w:pPr/>
    </w:p>
    <w:p/>
    <w:p>
      <w:pPr/>
      <w:r>
        <w:rPr/>
        <w:t xml:space="preserve">Тест</w:t>
      </w:r>
    </w:p>
    <w:p>
      <w:pPr/>
      <w:r>
        <w:rPr/>
        <w:t xml:space="preserve">Вариант тестового задания включает шесть вопросов по изученному разделу. При каждом обращении к тесту вопросы меняются случайным образом. В случае неправильных ответов балл уменьшается. Имеется обратная связь, где указаны разделы дистанционного курса, которые следует изучить в случае неправильных ответов. Повторный доступ к тестам возможен только через определенное время, необходимое для работы над ошибками. Критерии оценивания: зачет ставится при получении более 50 % правильных ответов. Кроме того, следует отслеживать тенденцию на улучшение результата. В полном объеме тесты находятся в дистанционном курсе «Технология машиностроения» URL: https://moodle2.petrsu.ru/course/view.php?id=500.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</w:p>
    <w:p>
      <w:pPr>
        <w:numPr>
          <w:ilvl w:val="0"/>
          <w:numId w:val="1"/>
        </w:numPr>
      </w:pPr>
      <w:r>
        <w:rPr/>
        <w:t xml:space="preserve">Изделие и его элементы. Типы машиностроительного производства. Формы организации производства. Производственный и технологический процессы.</w:t>
      </w:r>
    </w:p>
    <w:p>
      <w:pPr>
        <w:numPr>
          <w:ilvl w:val="0"/>
          <w:numId w:val="1"/>
        </w:numPr>
      </w:pPr>
      <w:r>
        <w:rPr/>
        <w:t xml:space="preserve">Структура технологического процесса по стандартам ЕСТД. Виды технологических процессов. Принципы концентрации и дифференциации.</w:t>
      </w:r>
    </w:p>
    <w:p>
      <w:pPr>
        <w:numPr>
          <w:ilvl w:val="0"/>
          <w:numId w:val="1"/>
        </w:numPr>
      </w:pPr>
      <w:r>
        <w:rPr/>
        <w:t xml:space="preserve">Точность обработки: основные понятия. Основные технологические погрешности. Методы достижения точности</w:t>
      </w:r>
    </w:p>
    <w:p>
      <w:pPr>
        <w:numPr>
          <w:ilvl w:val="0"/>
          <w:numId w:val="1"/>
        </w:numPr>
      </w:pPr>
      <w:r>
        <w:rPr/>
        <w:t xml:space="preserve">Жесткость элементов технологической системы. Методы определения коэффициента жесткости станков.</w:t>
      </w:r>
    </w:p>
    <w:p>
      <w:pPr>
        <w:numPr>
          <w:ilvl w:val="0"/>
          <w:numId w:val="1"/>
        </w:numPr>
      </w:pPr>
      <w:r>
        <w:rPr/>
        <w:t xml:space="preserve">Базы, их виды и правила базирования. Погрешность установки заготовки. Погрешность базирования заготовок в центрах, в призме и на оправке.</w:t>
      </w:r>
    </w:p>
    <w:p>
      <w:pPr>
        <w:numPr>
          <w:ilvl w:val="0"/>
          <w:numId w:val="1"/>
        </w:numPr>
      </w:pPr>
      <w:r>
        <w:rPr/>
        <w:t xml:space="preserve">Технологичность конструкции изделия (ТКИ). Цели, достигаемые отработкой на технологичность, показатели технологичности. Примеры ТКИ деталей, обрабатываемых резанием.</w:t>
      </w:r>
    </w:p>
    <w:p>
      <w:pPr>
        <w:numPr>
          <w:ilvl w:val="0"/>
          <w:numId w:val="2"/>
        </w:numPr>
      </w:pPr>
      <w:r>
        <w:rPr/>
        <w:t xml:space="preserve">Виды и способы изготовления заготовок. Выбор способа получения заготовки. Предварительная обработка заготовок..</w:t>
      </w:r>
    </w:p>
    <w:p>
      <w:pPr>
        <w:numPr>
          <w:ilvl w:val="0"/>
          <w:numId w:val="2"/>
        </w:numPr>
      </w:pPr>
      <w:r>
        <w:rPr/>
        <w:t xml:space="preserve">Виды припусков. Методы определения припусков.</w:t>
      </w:r>
    </w:p>
    <w:p>
      <w:pPr>
        <w:numPr>
          <w:ilvl w:val="0"/>
          <w:numId w:val="2"/>
        </w:numPr>
      </w:pPr>
      <w:r>
        <w:rPr/>
        <w:t xml:space="preserve">Классификация станочных приспособлений. Универсально-сборные (УСП) и переналаживаемые приспособления.</w:t>
      </w:r>
    </w:p>
    <w:p/>
    <w:p>
      <w:pPr/>
      <w:r>
        <w:rPr/>
        <w:t xml:space="preserve">Экзамен</w:t>
      </w:r>
    </w:p>
    <w:p>
      <w:pPr/>
      <w:r>
        <w:rPr/>
        <w:t xml:space="preserve">Для экзамена применяются экзаменационные билеты. В качестве основы для самостоятельной работы студенту даются основные вопросы к экзамену.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№ экз. билета  1</w:t>
      </w:r>
    </w:p>
    <w:p>
      <w:pPr/>
      <w:r>
        <w:rPr/>
        <w:t xml:space="preserve"> </w:t>
      </w:r>
    </w:p>
    <w:p>
      <w:pPr/>
      <w:r>
        <w:rPr/>
        <w:t xml:space="preserve">1) Типы машиностроительного производства.</w:t>
      </w:r>
    </w:p>
    <w:p>
      <w:pPr/>
      <w:r>
        <w:rPr/>
        <w:t xml:space="preserve">2) Виды и способы изготовления заготовок в машиностроении.</w:t>
      </w:r>
    </w:p>
    <w:p>
      <w:pPr/>
      <w:r>
        <w:rPr/>
        <w:t xml:space="preserve">3) Основные технические требования, предъявляемые к валам.</w:t>
      </w:r>
    </w:p>
    <w:p>
      <w:pPr/>
      <w:r>
        <w:rPr/>
        <w:t xml:space="preserve"> </w:t>
      </w:r>
    </w:p>
    <w:p>
      <w:pPr/>
      <w:r>
        <w:rPr/>
        <w:t xml:space="preserve">№ экз. билета 2</w:t>
      </w:r>
    </w:p>
    <w:p>
      <w:pPr/>
      <w:r>
        <w:rPr/>
        <w:t xml:space="preserve"> </w:t>
      </w:r>
    </w:p>
    <w:p>
      <w:pPr/>
      <w:r>
        <w:rPr/>
        <w:t xml:space="preserve">1) Структура технологического процесса по стандартам ЕСТД.</w:t>
      </w:r>
    </w:p>
    <w:p>
      <w:pPr/>
      <w:r>
        <w:rPr/>
        <w:t xml:space="preserve">2) Порядок разработки технологических процессов механической обработки.</w:t>
      </w:r>
    </w:p>
    <w:p>
      <w:pPr/>
      <w:r>
        <w:rPr/>
        <w:t xml:space="preserve">3) Материалы и заготовки для изготовления зубчатых колес.</w:t>
      </w:r>
    </w:p>
    <w:p>
      <w:pPr/>
      <w:r>
        <w:rPr/>
        <w:t xml:space="preserve"> </w:t>
      </w:r>
    </w:p>
    <w:p>
      <w:pPr/>
      <w:r>
        <w:rPr/>
        <w:t xml:space="preserve">№ экз. билета 3</w:t>
      </w:r>
    </w:p>
    <w:p>
      <w:pPr/>
      <w:r>
        <w:rPr/>
        <w:t xml:space="preserve"> </w:t>
      </w:r>
    </w:p>
    <w:p>
      <w:pPr/>
      <w:r>
        <w:rPr/>
        <w:t xml:space="preserve">1) Точность обработки: основные понятия.</w:t>
      </w:r>
    </w:p>
    <w:p>
      <w:pPr/>
      <w:r>
        <w:rPr/>
        <w:t xml:space="preserve">2) Структура и функции технологической подготовки производства.</w:t>
      </w:r>
    </w:p>
    <w:p>
      <w:pPr/>
      <w:r>
        <w:rPr/>
        <w:t xml:space="preserve">3) Типовой маршрут изготовления рычагов и применяемые базы.</w:t>
      </w:r>
    </w:p>
    <w:p>
      <w:pPr/>
      <w:r>
        <w:rPr/>
        <w:t xml:space="preserve"> </w:t>
      </w:r>
    </w:p>
    <w:p>
      <w:pPr/>
      <w:r>
        <w:rPr/>
        <w:t xml:space="preserve">№ экз. билета 4</w:t>
      </w:r>
    </w:p>
    <w:p>
      <w:pPr/>
      <w:r>
        <w:rPr/>
        <w:t xml:space="preserve"> </w:t>
      </w:r>
    </w:p>
    <w:p>
      <w:pPr/>
      <w:r>
        <w:rPr/>
        <w:t xml:space="preserve">1) Жесткость элементов технологической системы. Коэффициент жесткости.</w:t>
      </w:r>
    </w:p>
    <w:p>
      <w:pPr/>
      <w:r>
        <w:rPr/>
        <w:t xml:space="preserve">2) Основные технологические документы и их назначение. Состав комплекта.</w:t>
      </w:r>
    </w:p>
    <w:p>
      <w:pPr/>
      <w:r>
        <w:rPr/>
        <w:t xml:space="preserve">3) Технологичность конструкций корпусных деталей.</w:t>
      </w:r>
    </w:p>
    <w:p>
      <w:pPr/>
      <w:r>
        <w:rPr/>
        <w:t xml:space="preserve"> </w:t>
      </w:r>
    </w:p>
    <w:p>
      <w:pPr/>
      <w:r>
        <w:rPr/>
        <w:t xml:space="preserve">№ экз. билета 5</w:t>
      </w:r>
    </w:p>
    <w:p>
      <w:pPr/>
      <w:r>
        <w:rPr/>
        <w:t xml:space="preserve"> </w:t>
      </w:r>
    </w:p>
    <w:p>
      <w:pPr/>
      <w:r>
        <w:rPr/>
        <w:t xml:space="preserve">1) Формы организации машиностроительного производства.</w:t>
      </w:r>
    </w:p>
    <w:p>
      <w:pPr/>
      <w:r>
        <w:rPr/>
        <w:t xml:space="preserve">2) Характеристика основных этапов обработки при построении маршрута механической обработки.</w:t>
      </w:r>
    </w:p>
    <w:p>
      <w:pPr/>
      <w:r>
        <w:rPr/>
        <w:t xml:space="preserve">3) Материалы и заготовки для изготовления валов.</w:t>
      </w:r>
    </w:p>
    <w:p>
      <w:pPr/>
      <w:r>
        <w:rPr/>
        <w:t xml:space="preserve"> </w:t>
      </w:r>
    </w:p>
    <w:p>
      <w:pPr/>
      <w:r>
        <w:rPr/>
        <w:t xml:space="preserve">№ экз. билета 6</w:t>
      </w:r>
    </w:p>
    <w:p>
      <w:pPr/>
      <w:r>
        <w:rPr/>
        <w:t xml:space="preserve"> </w:t>
      </w:r>
    </w:p>
    <w:p>
      <w:pPr/>
      <w:r>
        <w:rPr/>
        <w:t xml:space="preserve">1) Виды изделий в машиностроении.</w:t>
      </w:r>
    </w:p>
    <w:p>
      <w:pPr/>
      <w:r>
        <w:rPr/>
        <w:t xml:space="preserve">2) Определение нормы штучно-калькуляционного времени.</w:t>
      </w:r>
    </w:p>
    <w:p>
      <w:pPr/>
      <w:r>
        <w:rPr/>
        <w:t xml:space="preserve">3) Методы отделочной обработки зубчатых колес.</w:t>
      </w:r>
    </w:p>
    <w:p>
      <w:pPr/>
      <w:r>
        <w:rPr/>
        <w:t xml:space="preserve"> </w:t>
      </w:r>
    </w:p>
    <w:p>
      <w:pPr/>
      <w:r>
        <w:rPr/>
        <w:t xml:space="preserve">№ экз. билета 7</w:t>
      </w:r>
    </w:p>
    <w:p>
      <w:pPr/>
      <w:r>
        <w:rPr/>
        <w:t xml:space="preserve"> </w:t>
      </w:r>
    </w:p>
    <w:p>
      <w:pPr/>
      <w:r>
        <w:rPr/>
        <w:t xml:space="preserve">1) Классификация и назначение баз.</w:t>
      </w:r>
    </w:p>
    <w:p>
      <w:pPr/>
      <w:r>
        <w:rPr/>
        <w:t xml:space="preserve">2) Связь термической обработки с механической при разработке маршрута.</w:t>
      </w:r>
    </w:p>
    <w:p>
      <w:pPr/>
      <w:r>
        <w:rPr/>
        <w:t xml:space="preserve">3) Типовой маршрут изготовления ступенчатого вала.</w:t>
      </w:r>
    </w:p>
    <w:p>
      <w:pPr/>
      <w:r>
        <w:rPr/>
        <w:t xml:space="preserve"> </w:t>
      </w:r>
    </w:p>
    <w:p>
      <w:pPr/>
      <w:r>
        <w:rPr/>
        <w:t xml:space="preserve">№ экз. билета 8</w:t>
      </w:r>
    </w:p>
    <w:p>
      <w:pPr/>
      <w:r>
        <w:rPr/>
        <w:t xml:space="preserve"> </w:t>
      </w:r>
    </w:p>
    <w:p>
      <w:pPr/>
      <w:r>
        <w:rPr/>
        <w:t xml:space="preserve">1) Правило шести точек. Обозначения опорных точек на схемах базирования.</w:t>
      </w:r>
    </w:p>
    <w:p>
      <w:pPr/>
      <w:r>
        <w:rPr/>
        <w:t xml:space="preserve">2) Расчет основного и вспомогательного времени при техническом нормировании.</w:t>
      </w:r>
    </w:p>
    <w:p>
      <w:pPr/>
      <w:r>
        <w:rPr/>
        <w:t xml:space="preserve">3) Технологические особенности изготовления коротких гладких валов.</w:t>
      </w:r>
    </w:p>
    <w:p>
      <w:pPr/>
      <w:r>
        <w:rPr/>
        <w:t xml:space="preserve"> </w:t>
      </w:r>
    </w:p>
    <w:p>
      <w:pPr/>
      <w:r>
        <w:rPr/>
        <w:t xml:space="preserve">№ экз. билета 9</w:t>
      </w:r>
    </w:p>
    <w:p>
      <w:pPr/>
      <w:r>
        <w:rPr/>
        <w:t xml:space="preserve"> </w:t>
      </w:r>
    </w:p>
    <w:p>
      <w:pPr/>
      <w:r>
        <w:rPr/>
        <w:t xml:space="preserve">1) Технологичность конструкции изделия (ТКИ). Цели, достигаемые отработкой на технологичность.</w:t>
      </w:r>
    </w:p>
    <w:p>
      <w:pPr/>
      <w:r>
        <w:rPr/>
        <w:t xml:space="preserve">2) Виды припусков.</w:t>
      </w:r>
    </w:p>
    <w:p>
      <w:pPr/>
      <w:r>
        <w:rPr/>
        <w:t xml:space="preserve">3) Требования технологичности конструкций к валам.</w:t>
      </w:r>
    </w:p>
    <w:p>
      <w:pPr/>
      <w:r>
        <w:rPr/>
        <w:t xml:space="preserve"> </w:t>
      </w:r>
    </w:p>
    <w:p>
      <w:pPr/>
      <w:r>
        <w:rPr/>
        <w:t xml:space="preserve">№ экз. билета 10</w:t>
      </w:r>
    </w:p>
    <w:p>
      <w:pPr/>
      <w:r>
        <w:rPr/>
        <w:t xml:space="preserve"> </w:t>
      </w:r>
    </w:p>
    <w:p>
      <w:pPr/>
      <w:r>
        <w:rPr/>
        <w:t xml:space="preserve">1) Остаточные напряжения в материале заготовок: причины возникновения и виды.</w:t>
      </w:r>
    </w:p>
    <w:p>
      <w:pPr/>
      <w:r>
        <w:rPr/>
        <w:t xml:space="preserve">2) Методы определения припусков.</w:t>
      </w:r>
    </w:p>
    <w:p>
      <w:pPr/>
      <w:r>
        <w:rPr/>
        <w:t xml:space="preserve">3) Особенности маршрута обработки рычагов: применяемые технологические методы и способы достижения точности.</w:t>
      </w:r>
    </w:p>
    <w:p>
      <w:pPr/>
      <w:r>
        <w:rPr/>
        <w:t xml:space="preserve"> </w:t>
      </w:r>
    </w:p>
    <w:p>
      <w:pPr/>
      <w:r>
        <w:rPr/>
        <w:t xml:space="preserve">№ экз. билета 11</w:t>
      </w:r>
    </w:p>
    <w:p>
      <w:pPr/>
      <w:r>
        <w:rPr/>
        <w:t xml:space="preserve"> </w:t>
      </w:r>
    </w:p>
    <w:p>
      <w:pPr/>
      <w:r>
        <w:rPr/>
        <w:t xml:space="preserve">1) Методы определения коэффициента жесткости станков.</w:t>
      </w:r>
    </w:p>
    <w:p>
      <w:pPr/>
      <w:r>
        <w:rPr/>
        <w:t xml:space="preserve">2) Выбор методов обработки при проектировании маршрутной технологии.</w:t>
      </w:r>
    </w:p>
    <w:p>
      <w:pPr/>
      <w:r>
        <w:rPr/>
        <w:t xml:space="preserve">3) Конструктивные разновидности и основные технические требования к рычагам.</w:t>
      </w:r>
    </w:p>
    <w:p>
      <w:pPr/>
      <w:r>
        <w:rPr/>
        <w:t xml:space="preserve"> </w:t>
      </w:r>
    </w:p>
    <w:p>
      <w:pPr/>
      <w:r>
        <w:rPr/>
        <w:t xml:space="preserve">№ экз. билета 12</w:t>
      </w:r>
    </w:p>
    <w:p>
      <w:pPr/>
      <w:r>
        <w:rPr/>
        <w:t xml:space="preserve"> </w:t>
      </w:r>
    </w:p>
    <w:p>
      <w:pPr/>
      <w:r>
        <w:rPr/>
        <w:t xml:space="preserve">1) Оценка точности обработки аналитическим методом.</w:t>
      </w:r>
    </w:p>
    <w:p>
      <w:pPr/>
      <w:r>
        <w:rPr/>
        <w:t xml:space="preserve">2) Классификация баз по месту расположения в маршруте. Особенности выбора первоначальных баз.</w:t>
      </w:r>
    </w:p>
    <w:p>
      <w:pPr/>
      <w:r>
        <w:rPr/>
        <w:t xml:space="preserve">3) Конструктивные разновидности и основные технические требования к валам.</w:t>
      </w:r>
    </w:p>
    <w:p>
      <w:pPr/>
      <w:r>
        <w:rPr/>
        <w:t xml:space="preserve"> </w:t>
      </w:r>
    </w:p>
    <w:p>
      <w:pPr/>
      <w:r>
        <w:rPr/>
        <w:t xml:space="preserve">№ экз. билета 13</w:t>
      </w:r>
    </w:p>
    <w:p>
      <w:pPr/>
      <w:r>
        <w:rPr/>
        <w:t xml:space="preserve"> </w:t>
      </w:r>
    </w:p>
    <w:p>
      <w:pPr/>
      <w:r>
        <w:rPr/>
        <w:t xml:space="preserve">1) Жизненный цикл изделия машиностроения. Производственный и технологический процессы.</w:t>
      </w:r>
    </w:p>
    <w:p>
      <w:pPr/>
      <w:r>
        <w:rPr/>
        <w:t xml:space="preserve">2) Типовые схемы обработки при разработке технологических операций.</w:t>
      </w:r>
    </w:p>
    <w:p>
      <w:pPr/>
      <w:r>
        <w:rPr/>
        <w:t xml:space="preserve">3) Особенности технологии обработки гибких валов. Применяемая технологическая оснастка.</w:t>
      </w:r>
    </w:p>
    <w:p>
      <w:pPr/>
      <w:r>
        <w:rPr/>
        <w:t xml:space="preserve"> </w:t>
      </w:r>
    </w:p>
    <w:p>
      <w:pPr/>
      <w:r>
        <w:rPr/>
        <w:t xml:space="preserve">№ экз. билета 14</w:t>
      </w:r>
    </w:p>
    <w:p>
      <w:pPr/>
      <w:r>
        <w:rPr/>
        <w:t xml:space="preserve"> </w:t>
      </w:r>
    </w:p>
    <w:p>
      <w:pPr/>
      <w:r>
        <w:rPr/>
        <w:t xml:space="preserve">1) Основные геометрические погрешности станков и способы их определения.</w:t>
      </w:r>
    </w:p>
    <w:p>
      <w:pPr/>
      <w:r>
        <w:rPr/>
        <w:t xml:space="preserve">2) Проектирование технологических операций: основные задачи и последовательность их выполнения.</w:t>
      </w:r>
    </w:p>
    <w:p>
      <w:pPr/>
      <w:r>
        <w:rPr/>
        <w:t xml:space="preserve">3) Основные технические требования к зубчатым колесам.</w:t>
      </w:r>
    </w:p>
    <w:p>
      <w:pPr/>
      <w:r>
        <w:rPr/>
        <w:t xml:space="preserve"> </w:t>
      </w:r>
    </w:p>
    <w:p>
      <w:pPr/>
      <w:r>
        <w:rPr/>
        <w:t xml:space="preserve">№ экз. билета 15</w:t>
      </w:r>
    </w:p>
    <w:p>
      <w:pPr/>
      <w:r>
        <w:rPr/>
        <w:t xml:space="preserve"> </w:t>
      </w:r>
    </w:p>
    <w:p>
      <w:pPr/>
      <w:r>
        <w:rPr/>
        <w:t xml:space="preserve">1) Правило совмещения баз и следствия из него.</w:t>
      </w:r>
    </w:p>
    <w:p>
      <w:pPr/>
      <w:r>
        <w:rPr/>
        <w:t xml:space="preserve">2) —</w:t>
      </w:r>
    </w:p>
    <w:p>
      <w:pPr/>
      <w:r>
        <w:rPr/>
        <w:t xml:space="preserve">3) Основные этапы маршрута обработки зубчатого колеса.</w:t>
      </w:r>
    </w:p>
    <w:p>
      <w:pPr/>
      <w:r>
        <w:rPr/>
        <w:t xml:space="preserve"> </w:t>
      </w:r>
    </w:p>
    <w:p>
      <w:pPr/>
      <w:r>
        <w:rPr/>
        <w:t xml:space="preserve">№ экз. билета 16</w:t>
      </w:r>
    </w:p>
    <w:p>
      <w:pPr/>
      <w:r>
        <w:rPr/>
        <w:t xml:space="preserve"> </w:t>
      </w:r>
    </w:p>
    <w:p>
      <w:pPr/>
      <w:r>
        <w:rPr/>
        <w:t xml:space="preserve">1) Правило постоянства баз и его применение при разработке маршрута.</w:t>
      </w:r>
    </w:p>
    <w:p>
      <w:pPr/>
      <w:r>
        <w:rPr/>
        <w:t xml:space="preserve">2) —</w:t>
      </w:r>
    </w:p>
    <w:p>
      <w:pPr/>
      <w:r>
        <w:rPr/>
        <w:t xml:space="preserve">3) Конструктивные особенности и технологичность корпусных деталей.</w:t>
      </w:r>
    </w:p>
    <w:p>
      <w:pPr/>
      <w:r>
        <w:rPr/>
        <w:t xml:space="preserve"> </w:t>
      </w:r>
    </w:p>
    <w:p>
      <w:pPr/>
      <w:r>
        <w:rPr/>
        <w:t xml:space="preserve">№ экз. билета 17</w:t>
      </w:r>
    </w:p>
    <w:p>
      <w:pPr/>
      <w:r>
        <w:rPr/>
        <w:t xml:space="preserve"> </w:t>
      </w:r>
    </w:p>
    <w:p>
      <w:pPr/>
      <w:r>
        <w:rPr/>
        <w:t xml:space="preserve">1) Способы снижения остаточных напряжений заготовок, полученных  литьем, штамповкой, сваркой, после механической обработки.</w:t>
      </w:r>
    </w:p>
    <w:p>
      <w:pPr/>
      <w:r>
        <w:rPr/>
        <w:t xml:space="preserve">2) Выбор инструмента и режимов на примере токарной обработки.</w:t>
      </w:r>
    </w:p>
    <w:p>
      <w:pPr/>
      <w:r>
        <w:rPr/>
        <w:t xml:space="preserve">3) Конструктивные разновидности и требования технологичности к рычагам.</w:t>
      </w:r>
    </w:p>
    <w:p>
      <w:pPr/>
      <w:r>
        <w:rPr/>
        <w:t xml:space="preserve"> </w:t>
      </w:r>
    </w:p>
    <w:p>
      <w:pPr/>
      <w:r>
        <w:rPr/>
        <w:t xml:space="preserve">№ экз. билета 18</w:t>
      </w:r>
    </w:p>
    <w:p>
      <w:pPr/>
      <w:r>
        <w:rPr/>
        <w:t xml:space="preserve"> </w:t>
      </w:r>
    </w:p>
    <w:p>
      <w:pPr/>
      <w:r>
        <w:rPr/>
        <w:t xml:space="preserve">1) Влияние на точность обработки износа инструмента.</w:t>
      </w:r>
    </w:p>
    <w:p>
      <w:pPr/>
      <w:r>
        <w:rPr/>
        <w:t xml:space="preserve">2) Задачи, решаемые при конструировании заготовки. Определение коэффициента использования материала.</w:t>
      </w:r>
    </w:p>
    <w:p>
      <w:pPr/>
      <w:r>
        <w:rPr/>
        <w:t xml:space="preserve">3) Основные этапы маршрута изготовления зубчатого колеса</w:t>
      </w:r>
    </w:p>
    <w:p>
      <w:pPr/>
      <w:r>
        <w:rPr/>
        <w:t xml:space="preserve"> </w:t>
      </w:r>
    </w:p>
    <w:p>
      <w:pPr/>
      <w:r>
        <w:rPr/>
        <w:t xml:space="preserve">№ экз. билета 19</w:t>
      </w:r>
    </w:p>
    <w:p>
      <w:pPr/>
      <w:r>
        <w:rPr/>
        <w:t xml:space="preserve"> </w:t>
      </w:r>
    </w:p>
    <w:p>
      <w:pPr/>
      <w:r>
        <w:rPr/>
        <w:t xml:space="preserve">1) Влияние на точность обработки температурных деформаций инструмента.</w:t>
      </w:r>
    </w:p>
    <w:p>
      <w:pPr/>
      <w:r>
        <w:rPr/>
        <w:t xml:space="preserve">2) Аналитический метод расчета припусков: основные элементы припуска и расчетные формулы.</w:t>
      </w:r>
    </w:p>
    <w:p>
      <w:pPr/>
      <w:r>
        <w:rPr/>
        <w:t xml:space="preserve">3) Материалы и заготовки, применяемые для изготовления рычагов.</w:t>
      </w:r>
    </w:p>
    <w:p>
      <w:pPr/>
      <w:r>
        <w:rPr/>
        <w:t xml:space="preserve"> </w:t>
      </w:r>
    </w:p>
    <w:p>
      <w:pPr/>
      <w:r>
        <w:rPr/>
        <w:t xml:space="preserve">№ экз. билета 20</w:t>
      </w:r>
    </w:p>
    <w:p>
      <w:pPr/>
      <w:r>
        <w:rPr/>
        <w:t xml:space="preserve"> </w:t>
      </w:r>
    </w:p>
    <w:p>
      <w:pPr/>
      <w:r>
        <w:rPr/>
        <w:t xml:space="preserve">1) Основные правила технологичности конструкций деталей.</w:t>
      </w:r>
    </w:p>
    <w:p>
      <w:pPr/>
      <w:r>
        <w:rPr/>
        <w:t xml:space="preserve">2) Характеристика и область применения универсально-сборных приспособлений (УСП).</w:t>
      </w:r>
    </w:p>
    <w:p>
      <w:pPr/>
      <w:r>
        <w:rPr/>
        <w:t xml:space="preserve">3) Основные этапы типового маршрута обработки корпусных деталей.</w:t>
      </w:r>
    </w:p>
    <w:p>
      <w:pPr/>
      <w:r>
        <w:rPr/>
        <w:t xml:space="preserve"> </w:t>
      </w:r>
    </w:p>
    <w:p>
      <w:pPr/>
      <w:r>
        <w:rPr/>
        <w:t xml:space="preserve">№ экз. билета 21</w:t>
      </w:r>
    </w:p>
    <w:p>
      <w:pPr/>
      <w:r>
        <w:rPr/>
        <w:t xml:space="preserve"> </w:t>
      </w:r>
    </w:p>
    <w:p>
      <w:pPr/>
      <w:r>
        <w:rPr/>
        <w:t xml:space="preserve">1) Влияние на точность обработки температурных деформаций инструмента.</w:t>
      </w:r>
    </w:p>
    <w:p>
      <w:pPr/>
      <w:r>
        <w:rPr/>
        <w:t xml:space="preserve">2) Аналитический метод расчета припусков: основные элементы припуска и расчетные формулы.</w:t>
      </w:r>
    </w:p>
    <w:p>
      <w:pPr/>
      <w:r>
        <w:rPr/>
        <w:t xml:space="preserve">3) Особенности обработки разъемных корпусов.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№ экз. билета 22</w:t>
      </w:r>
    </w:p>
    <w:p>
      <w:pPr/>
      <w:r>
        <w:rPr/>
        <w:t xml:space="preserve"> </w:t>
      </w:r>
    </w:p>
    <w:p>
      <w:pPr/>
      <w:r>
        <w:rPr/>
        <w:t xml:space="preserve">1) Принципы концентрации и дифференциации при разработке технологических процессов.</w:t>
      </w:r>
    </w:p>
    <w:p>
      <w:pPr/>
      <w:r>
        <w:rPr/>
        <w:t xml:space="preserve">2) Правила выполнения операционных эскизов. Привести пример.</w:t>
      </w:r>
    </w:p>
    <w:p>
      <w:pPr/>
      <w:r>
        <w:rPr/>
        <w:t xml:space="preserve">3) Основные этапы типового маршрута обработки корпусных деталей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№ экз. билета 23</w:t>
      </w:r>
    </w:p>
    <w:p>
      <w:pPr/>
      <w:r>
        <w:rPr/>
        <w:t xml:space="preserve"> </w:t>
      </w:r>
    </w:p>
    <w:p>
      <w:pPr/>
      <w:r>
        <w:rPr/>
        <w:t xml:space="preserve">1) Погрешность настройки станка. Способы настройки станков.</w:t>
      </w:r>
    </w:p>
    <w:p>
      <w:pPr/>
      <w:r>
        <w:rPr/>
        <w:t xml:space="preserve">2) Основные способы установки заготовок в станочных приспособлениях.</w:t>
      </w:r>
    </w:p>
    <w:p>
      <w:pPr/>
      <w:r>
        <w:rPr/>
        <w:t xml:space="preserve">3) Схемы базирования корпусных деталей при обработке.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№ экз. билета 24</w:t>
      </w:r>
    </w:p>
    <w:p>
      <w:pPr/>
      <w:r>
        <w:rPr/>
        <w:t xml:space="preserve"> </w:t>
      </w:r>
    </w:p>
    <w:p>
      <w:pPr/>
      <w:r>
        <w:rPr/>
        <w:t xml:space="preserve">1) Влияние колебаний технологической системы на точность обработки.</w:t>
      </w:r>
    </w:p>
    <w:p>
      <w:pPr/>
      <w:r>
        <w:rPr/>
        <w:t xml:space="preserve">2) Требования к зажимным устройствам станочных приспособлений. Основные конструкции зажимных механизмов.</w:t>
      </w:r>
    </w:p>
    <w:p>
      <w:pPr/>
      <w:r>
        <w:rPr/>
        <w:t xml:space="preserve">3) Основные технические требования к корпусным деталям.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(101 час) и самостоятельную работу студента (115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дистанционных курсов «Нормирование точности в машиностроении» и «Технология машиностроения». </w:t>
      </w:r>
    </w:p>
    <w:p>
      <w:pPr>
        <w:jc w:val="both"/>
      </w:pPr>
      <w:r>
        <w:rPr/>
        <w:t xml:space="preserve">Аудиторная нагрузка включает следующие виды занятий: лекции и лабораторные работы. Лекции проходят с начала пятого семестра еженедельно, лабораторные занятия проходят по подгруппам раз в две недели. В ходе изучения материала проводится проверка знаний при помощи тестовых заданий (представлены в фонде оценочных средств). Лабораторные занятия проводятся раз в две недели в лаборатории станков (8 семестр) и компьютерном классе с установленным специализированным программным обеспечением (9 семестр). В ходе выполнения лабораторных работ материалы оформляются в электронном виде и предъявляются преподавателю. Выполнение всех лабораторных работ также является необходимым условием допуска к экзамену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Зачет по дисциплине проводится в летнюю сессию по билетам, сформированным на основании списка вопросов (представлены в фонде оценочных средств). Экзамен проводится в зимнюю сессию. Условием допуска к экзамену является успешное выполнение всего лабораторного практикума.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  В течение семестра на каждом занятии проводится контроль посещаемости.  В ходе изучения материала проводится периодическая проверка знаний при помощи тестовых заданий (представлены в ФОС). Отчеты о выполненных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и экзамену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Тестовые задания для самопроверки используются в бумажном виде в виде бланков и в электронном виде в дистанционном курсе «Технология машиностроения».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3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3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Борисов, В.М. Основы технологии машиностроения : учебное пособие / В.М. 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ISBN 978-5-7882-1159-6 ; То же [Электронный ресурс]. - URL: 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(14.01.2019).</w:t>
      </w:r>
    </w:p>
    <w:p>
      <w:pPr>
        <w:numPr>
          <w:ilvl w:val="0"/>
          <w:numId w:val="4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4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4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/>
      <w:r>
        <w:rPr/>
        <w:t xml:space="preserve">2. Система автоматизированного проектирования техпроцессов ВЕРТИКАЛЬ-2022.  Разработчик ООО "АСКОН-Системы проектирования", ООО "АСКОН-Бизнес-решения". Установлена в компьютерных классах университета. Имеется 10 лицензий.</w:t>
      </w:r>
    </w:p>
    <w:p>
      <w:pPr/>
      <w:r>
        <w:rPr/>
        <w:t xml:space="preserve">3.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 URL: </w:t>
      </w:r>
      <w:hyperlink r:id="rId8" w:history="1">
        <w:r>
          <w:rPr/>
          <w:t xml:space="preserve">https://edu.ascon.ru/main/download/cab/</w:t>
        </w:r>
      </w:hyperlink>
    </w:p>
    <w:p>
      <w:pPr/>
      <w:r>
        <w:rPr/>
        <w:t xml:space="preserve">4. ВЕРТИКАЛЬ Учебная версия. Разработчик ООО "АСКОН-Системы проектирования", ООО "АСКОН-Бизнес-решения". Бесплатное ПО для использования в учебных целях. ПО доступно после регистрации. URL: </w:t>
      </w:r>
      <w:hyperlink r:id="rId8" w:history="1">
        <w:r>
          <w:rPr/>
          <w:t xml:space="preserve">https://edu.ascon.ru/main/download/vertikal/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Дистанционный курс "Технология машиностроения". [Электронный ресурс]. URL: https://moodle2.petrsu.ru/course/view.php?id=500, после регистрации в локальной сети ПетрГУ</w:t>
      </w:r>
    </w:p>
    <w:p>
      <w:pPr/>
      <w:r>
        <w:rPr/>
        <w:t xml:space="preserve">2. Дистанционный курс "Нормирование точности в машиностроении". [Электронный ресурс]. URL: </w:t>
      </w:r>
      <w:hyperlink r:id="rId9" w:history="1">
        <w:r>
          <w:rPr/>
          <w:t xml:space="preserve">https://moodle2.petrsu.ru/course/view.php?id=481</w:t>
        </w:r>
      </w:hyperlink>
      <w:r>
        <w:rPr/>
        <w:t xml:space="preserve">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с установленным специализированным программными обеспечением.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E9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ABBE7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4D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D4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2C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A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edu.ascon.ru/main/download/cab/" TargetMode="External"/><Relationship Id="rId9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2026-04-21T12:49:17+03:00</dcterms:created>
  <dcterms:modified xsi:type="dcterms:W3CDTF">2026-04-21T12:49:17+03:00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