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ЭЛЕКТРОНИКА И ЭЛЕКТРООБОРУДОВАНИЕ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осуществлять контроль технического состояния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Пневмопривод технологических машин (О),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Техническая эксплуатация транспортно-технологических машин и комплексов (О), Организация государственного учета и контроля технического состояния автотранспортных средств (О), Электроника и электрооборудование транспортно-технологических машин и комплексов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Типаж, монтаж и эксплуатация технологического оборудования автосервиса (О), Надежность машин и оборудования (О), Климатические системы автомобилей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требования нормативных правовых актов, правила и стандарты в сфере технического осмотра ТТМ;</w:t>
            </w:r>
          </w:p>
          <w:p/>
          <w:p>
            <w:pPr/>
            <w:r>
              <w:rPr/>
              <w:t xml:space="preserve">ПК-1.2. Имеет представление об основных технологиях работ по проверке технического состояния ТТМ;</w:t>
            </w:r>
          </w:p>
          <w:p/>
          <w:p>
            <w:pPr/>
            <w:r>
              <w:rPr/>
              <w:t xml:space="preserve">ПК-1.3. Способен выполнять проверку технического состояния ТТМ с использованием средств диагностирования, в том числе средств измерений;</w:t>
            </w:r>
          </w:p>
          <w:p/>
          <w:p>
            <w:pPr/>
            <w:r>
              <w:rPr/>
              <w:t xml:space="preserve">ПК-1.4. Способен выполнять контроль оценки результатов измерений и проверки параметров технического состояния ТТМ.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Электроника и электрооборудование транспортно-технологических машин и комплексов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и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Контрольно-измерительные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Потребители электрического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Конструкция. Конструктивные особенности современных генераторных установок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Понятия. Введение.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АКБ.  Особенности современных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указатели.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Стартер. Конструкция, тенденции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потребители электрического тока. Конструкция.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развития.  Современные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Конструкция. Конструктивные особенности современных генераторных установок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АКБ. Особенности современных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указатели.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Стартер. Конструкция. Тенденции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Конструкция. Конструктивные особенности современных генераторных установок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Понятия. Введение.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АКБ. История развития конструкций АКБ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указатели.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Потребители электрического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развития.  Современные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тестовый контроль текущей успеваемости на лекционных, практических и лабораторных занятиях. В ходе изучения дисциплины используется индивидуальный подход к обучаемому, в виде оказания консультаций по диагностированию его транспортного средства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Возможные темы докладов:</w:t>
      </w:r>
    </w:p>
    <w:p>
      <w:pPr>
        <w:numPr>
          <w:ilvl w:val="0"/>
          <w:numId w:val="1"/>
        </w:numPr>
      </w:pPr>
      <w:r>
        <w:rPr/>
        <w:t xml:space="preserve">Полупроводниковые приборы. Общие понятия.</w:t>
      </w:r>
    </w:p>
    <w:p>
      <w:pPr>
        <w:numPr>
          <w:ilvl w:val="0"/>
          <w:numId w:val="1"/>
        </w:numPr>
      </w:pPr>
      <w:r>
        <w:rPr/>
        <w:t xml:space="preserve">Полупроводниковые стабилизаторы</w:t>
      </w:r>
    </w:p>
    <w:p>
      <w:pPr>
        <w:numPr>
          <w:ilvl w:val="0"/>
          <w:numId w:val="1"/>
        </w:numPr>
      </w:pPr>
      <w:r>
        <w:rPr/>
        <w:t xml:space="preserve">Система батарейного зажигания</w:t>
      </w:r>
    </w:p>
    <w:p>
      <w:pPr>
        <w:numPr>
          <w:ilvl w:val="0"/>
          <w:numId w:val="1"/>
        </w:numPr>
      </w:pPr>
      <w:r>
        <w:rPr/>
        <w:t xml:space="preserve">Электронная система впрыска топлива</w:t>
      </w:r>
    </w:p>
    <w:p>
      <w:pPr>
        <w:numPr>
          <w:ilvl w:val="0"/>
          <w:numId w:val="1"/>
        </w:numPr>
      </w:pPr>
      <w:r>
        <w:rPr/>
        <w:t xml:space="preserve">Биполярные транзисторы</w:t>
      </w:r>
    </w:p>
    <w:p>
      <w:pPr>
        <w:numPr>
          <w:ilvl w:val="0"/>
          <w:numId w:val="1"/>
        </w:numPr>
      </w:pPr>
      <w:r>
        <w:rPr/>
        <w:t xml:space="preserve">Электронные реле времени и напряжения</w:t>
      </w:r>
    </w:p>
    <w:p>
      <w:pPr/>
      <w:r>
        <w:rPr/>
        <w:t xml:space="preserve">и т.п. согласно содержанию дисциплины.</w:t>
      </w:r>
    </w:p>
    <w:p>
      <w:pPr/>
      <w:r>
        <w:rPr/>
        <w:t xml:space="preserve">Во время лекции (доклада) студент должен вести конспект. При этом необходимо пометить разделы конспекта, которые вызывают затруднение в понимании. Перечень тем лекций соответствует содержанию дисциплины. Преподавателем оценивается полнота существенного содержания конспекта по теме лекции и ставится отметка о просмотре в тетради студента.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История внедрения и развития электронных систем на транспорте. 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Основные направления развития и применения электронных систем в автомобилях.</w:t>
      </w:r>
    </w:p>
    <w:p>
      <w:pPr>
        <w:numPr>
          <w:ilvl w:val="0"/>
          <w:numId w:val="2"/>
        </w:numPr>
      </w:pPr>
      <w:r>
        <w:rPr/>
        <w:t xml:space="preserve">Семейство ЭСУД Январь.</w:t>
      </w:r>
    </w:p>
    <w:p>
      <w:pPr>
        <w:numPr>
          <w:ilvl w:val="0"/>
          <w:numId w:val="2"/>
        </w:numPr>
      </w:pPr>
      <w:r>
        <w:rPr/>
        <w:t xml:space="preserve">Семейство ЭСУД МИКАС.</w:t>
      </w:r>
    </w:p>
    <w:p>
      <w:pPr>
        <w:numPr>
          <w:ilvl w:val="0"/>
          <w:numId w:val="2"/>
        </w:numPr>
      </w:pPr>
      <w:r>
        <w:rPr/>
        <w:t xml:space="preserve">Другие отечественные ЭСУД.</w:t>
      </w:r>
    </w:p>
    <w:p>
      <w:pPr>
        <w:numPr>
          <w:ilvl w:val="0"/>
          <w:numId w:val="2"/>
        </w:numPr>
      </w:pPr>
      <w:r>
        <w:rPr/>
        <w:t xml:space="preserve">Развитие ЭСУД Bosch Motronic.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Основные элементы системы </w:t>
      </w:r>
      <w:r>
        <w:rPr/>
        <w:t xml:space="preserve">EDC</w:t>
      </w:r>
      <w:r>
        <w:rPr>
          <w:lang w:val="ru-RU"/>
        </w:rPr>
        <w:t xml:space="preserve"> и её аналогов.</w:t>
      </w:r>
    </w:p>
    <w:p>
      <w:pPr>
        <w:numPr>
          <w:ilvl w:val="0"/>
          <w:numId w:val="2"/>
        </w:numPr>
      </w:pPr>
      <w:r>
        <w:rPr/>
        <w:t xml:space="preserve">Принцип действия системы EDC.</w:t>
      </w:r>
    </w:p>
    <w:p>
      <w:pPr>
        <w:numPr>
          <w:ilvl w:val="0"/>
          <w:numId w:val="2"/>
        </w:numPr>
      </w:pPr>
      <w:r>
        <w:rPr/>
        <w:t xml:space="preserve">Особенности ЭСУД EDC.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Прочие ЭСУ дизельных двигателей и их особенности.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Датчики угла поворота. Контактные датчики. 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Датчики Холла. Датчики концентрации кислорода. </w:t>
      </w:r>
      <w:r>
        <w:rPr/>
        <w:t xml:space="preserve">Датчики температуры.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Исполнительные устройства управления режимами работы двигателя. </w:t>
      </w:r>
      <w:r>
        <w:rPr/>
        <w:t xml:space="preserve">Форсунки, модули зажигания, РХХ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`</w:t>
      </w:r>
      <w:r>
        <w:rPr/>
        <w:t xml:space="preserve">CAN</w:t>
      </w:r>
      <w:r>
        <w:rPr>
          <w:lang w:val="ru-RU"/>
        </w:rPr>
        <w:t xml:space="preserve"> - шина` физическая реализация в автомобиле. </w:t>
      </w:r>
    </w:p>
    <w:p>
      <w:pPr>
        <w:numPr>
          <w:ilvl w:val="0"/>
          <w:numId w:val="2"/>
        </w:numPr>
      </w:pPr>
      <w:r>
        <w:rPr/>
        <w:t xml:space="preserve">Антиблокировочная система тормозов (ABS).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Система курсовой устойчивости (</w:t>
      </w:r>
      <w:r>
        <w:rPr/>
        <w:t xml:space="preserve">ESP</w:t>
      </w:r>
      <w:r>
        <w:rPr>
          <w:lang w:val="ru-RU"/>
        </w:rPr>
        <w:t xml:space="preserve">).Прочие системы пассивной безопасности (</w:t>
      </w:r>
      <w:r>
        <w:rPr/>
        <w:t xml:space="preserve">TC</w:t>
      </w:r>
      <w:r>
        <w:rPr>
          <w:lang w:val="ru-RU"/>
        </w:rPr>
        <w:t xml:space="preserve">, </w:t>
      </w:r>
      <w:r>
        <w:rPr/>
        <w:t xml:space="preserve">BAS</w:t>
      </w:r>
      <w:r>
        <w:rPr>
          <w:lang w:val="ru-RU"/>
        </w:rPr>
        <w:t xml:space="preserve">, </w:t>
      </w:r>
      <w:r>
        <w:rPr/>
        <w:t xml:space="preserve">SRS</w:t>
      </w:r>
      <w:r>
        <w:rPr>
          <w:lang w:val="ru-RU"/>
        </w:rPr>
        <w:t xml:space="preserve"> и др.) </w:t>
      </w:r>
    </w:p>
    <w:p>
      <w:pPr>
        <w:numPr>
          <w:ilvl w:val="0"/>
          <w:numId w:val="2"/>
        </w:numPr>
      </w:pPr>
      <w:r>
        <w:rPr/>
        <w:t xml:space="preserve">Система управления трансмиссией автомобиля.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Система автоматического управления подвеской автомобиля. </w:t>
      </w:r>
      <w:r>
        <w:rPr/>
        <w:t xml:space="preserve">Электронные противоугонные системы автомобиля.</w:t>
      </w:r>
    </w:p>
    <w:p>
      <w:pPr>
        <w:numPr>
          <w:ilvl w:val="0"/>
          <w:numId w:val="2"/>
        </w:numPr>
      </w:pPr>
      <w:r>
        <w:rPr/>
        <w:t xml:space="preserve">Системы бортовой самодиагностики автомобиля.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Автомобили на топливных элементах. Достоинства и недостатки различных концепций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Электронные системы распределённого впрыска топлива.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Электронные системы центрального впрыска топлива.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Электронные системы непосредственного впрыска в цилиндры двигателя.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Системы автоматического управления экономайзером принудительного холостого хода.</w:t>
      </w:r>
    </w:p>
    <w:p>
      <w:pPr>
        <w:numPr>
          <w:ilvl w:val="0"/>
          <w:numId w:val="2"/>
        </w:numPr>
      </w:pPr>
      <w:r>
        <w:rPr/>
        <w:t xml:space="preserve">Комплексные системы управления двигателем.</w:t>
      </w:r>
    </w:p>
    <w:p>
      <w:pPr>
        <w:numPr>
          <w:ilvl w:val="0"/>
          <w:numId w:val="2"/>
        </w:numPr>
      </w:pPr>
      <w:r>
        <w:rPr/>
        <w:t xml:space="preserve">Основные компоненты ЭСАУ двигателем.</w:t>
      </w:r>
    </w:p>
    <w:p>
      <w:pPr>
        <w:numPr>
          <w:ilvl w:val="0"/>
          <w:numId w:val="2"/>
        </w:numPr>
      </w:pPr>
      <w:r>
        <w:rPr/>
        <w:t xml:space="preserve">Электронное управление подвеской.</w:t>
      </w:r>
    </w:p>
    <w:p>
      <w:pPr>
        <w:numPr>
          <w:ilvl w:val="0"/>
          <w:numId w:val="2"/>
        </w:numPr>
      </w:pPr>
      <w:r>
        <w:rPr/>
        <w:t xml:space="preserve">Электронные антиблокировочные системы.</w:t>
      </w:r>
    </w:p>
    <w:p>
      <w:pPr>
        <w:numPr>
          <w:ilvl w:val="0"/>
          <w:numId w:val="2"/>
        </w:numPr>
      </w:pPr>
      <w:r>
        <w:rPr/>
        <w:t xml:space="preserve">Способы организации впрыска топлива.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  экзамен.</w:t>
      </w:r>
    </w:p>
    <w:p>
      <w:pPr/>
      <w:r>
        <w:rPr/>
        <w:t xml:space="preserve">Лекции проходят с начала семестра еженедельно. Практические  занятия с третьей недели семестра и, как правило, также проходят еженедельно в лаборатории автосервиса и диагноститки.  Экзамен проводится по расписанию сессии.</w:t>
      </w:r>
    </w:p>
    <w:p>
      <w:pPr/>
      <w:r>
        <w:rPr/>
        <w:t xml:space="preserve"> 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экзамена каждый студент получает два вопроса: первый связанный с основами конструкции системы ЭБУ системы управления, второй связанный с конструкцией и работой датчиков и исполнительных устройств.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  объектов изучения.</w:t>
      </w:r>
    </w:p>
    <w:p>
      <w:pPr/>
      <w:r>
        <w:rPr/>
        <w:t xml:space="preserve">Контроль посещаемости  проводится на каждой лекции.</w:t>
      </w:r>
    </w:p>
    <w:p>
      <w:pPr/>
      <w:r>
        <w:rPr/>
        <w:t xml:space="preserve">Практические занятия проводятся согласно расписания в автосервиса и диагностики ул Калевалы 15а.</w:t>
      </w:r>
    </w:p>
    <w:p>
      <w:pPr/>
      <w:r>
        <w:rPr/>
        <w:t xml:space="preserve">Лабораторные и практические занятия проводятся в целях более полного освоения лекционного материала, проверки усвояемости знаний, получения практических навыков по проведению диагностирования. При проведении занятий используются оборудование для инструментального контроля состояния автомобиля 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Электронные и микропроцессорные системы управления автомобилей: Учебное пособие. – СПб.: Издательство «Лань», 2012.- 624 с.: ил. – (Учебники для вузов. Специальная литература).</w:t>
      </w:r>
    </w:p>
    <w:p>
      <w:pPr>
        <w:numPr>
          <w:ilvl w:val="0"/>
          <w:numId w:val="3"/>
        </w:numPr>
      </w:pPr>
      <w:r>
        <w:rPr/>
        <w:t xml:space="preserve">Новожилов О. П. Электротехника и электроника: учебник для бакалавров / О. П. Новожилов. – М.: Юрайт, 2012. – 653 с. – (Доп. МО и науки РФ).// БиблиоТех [Электронный ресурс]  :  электронно-библиотечная система / ПетрГУ. – Петрозаводск. – URL: </w:t>
      </w:r>
      <w:hyperlink r:id="rId7" w:history="1">
        <w:r>
          <w:rPr/>
          <w:t xml:space="preserve">https://petrsu.bibliotech.ru/Reader/Book/2013040915485326744500007551</w:t>
        </w:r>
      </w:hyperlink>
      <w:r>
        <w:rPr/>
        <w:t xml:space="preserve">. – Аналог печат. изд. </w:t>
      </w:r>
    </w:p>
    <w:p>
      <w:pPr>
        <w:numPr>
          <w:ilvl w:val="0"/>
          <w:numId w:val="3"/>
        </w:numPr>
      </w:pPr>
      <w:r>
        <w:rPr/>
        <w:t xml:space="preserve">Ютт В.Е. Электрооборудование автомобилей: учебник / В.Е. Ютт. - М.: Горячая линия - Телеком, 2009. - 440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ЭБС «Znanium. com» Мигаль, В.Д. Методы технической диагностики автомобилей: учебное пособие / В.Д. Мигаль, В.П. Мигаль. - М.: ФОРУМ: ИНФРА-М, 2014. - 416 с. - Режим доступа: </w:t>
      </w:r>
      <w:hyperlink r:id="rId8" w:history="1">
        <w:r>
          <w:rPr/>
          <w:t xml:space="preserve">http://znanium.com/</w:t>
        </w:r>
      </w:hyperlink>
    </w:p>
    <w:p>
      <w:pPr>
        <w:numPr>
          <w:ilvl w:val="0"/>
          <w:numId w:val="4"/>
        </w:numPr>
      </w:pPr>
      <w:r>
        <w:rPr/>
        <w:t xml:space="preserve">Подкин, Ю.Г. Электротехника и электроника. В 2 т. Т.2: Электроника: учебное пособие для студентов вузов / Ю. Г. Подкин, Т.Г. Чикуров, Ю.В. Данилов; под ред. Ю.Г. Подкина. - Москва: Академия, 2011. - 320 с.</w:t>
      </w:r>
    </w:p>
    <w:p>
      <w:pPr>
        <w:numPr>
          <w:ilvl w:val="0"/>
          <w:numId w:val="4"/>
        </w:numPr>
      </w:pPr>
      <w:r>
        <w:rPr/>
        <w:t xml:space="preserve">Конструкция автомобиля. Электрооборудование. Системы диагностики : учеб. для вузов / под ред. Анатолий Леонидович Карунин . - М. : Горячая линия-Телеком , 2005. - 479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</w:t>
      </w:r>
      <w:r>
        <w:rPr/>
        <w:t xml:space="preserve"> </w:t>
      </w:r>
      <w:r>
        <w:rPr/>
        <w:t xml:space="preserve">"Электроника и электрооборудование транспортно-технологических машин и комплексов" по направлению подготовки ФГОС 23.05.01 Наземные транспортно-технологические средства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24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0C0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36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D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95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bibliotech.ru/Reader/Book/2013040915485326744500007551" TargetMode="External"/><Relationship Id="rId8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2026-04-21T07:38:41+03:00</dcterms:created>
  <dcterms:modified xsi:type="dcterms:W3CDTF">2026-04-21T07:38:41+03:00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