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ОРГАНИЗАЦИИ И УПРАВЛЕНИЯ В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Титова Светлана Алексеевна, старший преподаватель, кафедра технологии и организации строительства; лаборант, учебно-производственный центр.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ОПК-3.2. Выбор метода или методики решения задачи профессиональной деятельности;</w:t>
            </w:r>
          </w:p>
          <w:p/>
          <w:p>
            <w:pPr/>
            <w:r>
              <w:rPr/>
              <w:t xml:space="preserve">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ОПК-3.4. Выбор планировочной и конструктивной схемы здания, габаритов и типа строительных конструкций здания, оценка их преимуществ и недостатков;</w:t>
            </w:r>
          </w:p>
          <w:p/>
          <w:p>
            <w:pPr/>
            <w:r>
              <w:rPr/>
              <w:t xml:space="preserve">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профессиональной деятельности;</w:t>
            </w:r>
          </w:p>
          <w:p/>
          <w:p>
            <w:pPr/>
            <w:r>
              <w:rPr/>
              <w:t xml:space="preserve">ОПК-4.2.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ОПК-4.3. Составление распорядительной документации производственного подразделения в профильной сфере профессиональной деятельности;</w:t>
            </w:r>
          </w:p>
          <w:p/>
          <w:p>
            <w:pPr/>
            <w:r>
              <w:rPr/>
              <w:t xml:space="preserve">ОПК-4.4.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Составление перечня и последовательности выполнения работ производственным подразделением;</w:t>
            </w:r>
          </w:p>
          <w:p/>
          <w:p>
            <w:pPr/>
            <w:r>
              <w:rPr/>
              <w:t xml:space="preserve">ОПК-9.2. Определение потребности производственного подразделения в материально-технических и трудовых ресурсах;</w:t>
            </w:r>
          </w:p>
          <w:p/>
          <w:p>
            <w:pPr/>
            <w:r>
              <w:rPr/>
              <w:t xml:space="preserve">ОПК-9.3. Определение квалификационного состава работников производственного подразделения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организации и управления в строительстве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219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2026-04-21T06:22:27+03:00</dcterms:created>
  <dcterms:modified xsi:type="dcterms:W3CDTF">2026-04-21T06:22:27+03:00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