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РЕКРЕАЛОГИЯ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Потахин Максим Сергеевич, доцент, кафедра туризма, кандидат географических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Теоретические основы рекреалогии</w:t>
            </w:r>
          </w:p>
        </w:tc>
        <w:tc>
          <w:tcPr>
            <w:noWrap/>
          </w:tcPr>
          <w:p>
            <w:pPr>
              <w:jc w:val="left"/>
              <w:ind w:left="0" w:right="0" w:firstLine="0" w:hanging="0"/>
            </w:pPr>
            <w:r>
              <w:rPr/>
              <w:t xml:space="preserve">44</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Региональные особенности рекреационной деятельности</w:t>
            </w:r>
          </w:p>
        </w:tc>
        <w:tc>
          <w:tcPr>
            <w:noWrap/>
          </w:tcPr>
          <w:p>
            <w:pPr>
              <w:jc w:val="left"/>
              <w:ind w:left="0" w:right="0" w:firstLine="0" w:hanging="0"/>
            </w:pPr>
            <w:r>
              <w:rPr/>
              <w:t xml:space="preserve">64</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Контрольная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Объект, предмет,  основные задачи  дисциплины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Свободное  и рекреационное  время. Рекреационная деятельность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Рекреационные ресурсы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Рекреационное пространство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Рекреационная  сеть. Рекреационная сущность  санаторно-курортного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Рекреационная структура территории  Российской Федерации: Север, Центр и Юг ЕТР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Рекреационная структура территории  Российской Федерации: Север и Юг АТР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Рекреация и отдых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Элементарные рекреационные занятия  как компоненты рекреационной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оценки рекреационных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Методики моделирования рекреационного пространства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Рекреационная сущность санаторно-курортного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Рекреационная структура Севера и Центра ЕТР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Рекреационная структура Юга ЕТР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Рекреационная структура АТР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Рекреация и отдых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Элементарные рекреационные занятия  как компоненты рекреационной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оценки рекреационных ресурсов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Методики моделирования рекреационного пространства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Рекреационная структура территории Российской Федерации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w:t>
      </w:r>
    </w:p>
    <w:p>
      <w:pPr/>
      <w:r>
        <w:rPr/>
        <w:t xml:space="preserve">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метод инициации мышления — метод контрольных (эвристических) вопросов; технологии коллективного взаимодействия (сотрудничество, диалог и др.).</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w:t>
      </w:r>
      <w:r>
        <w:rPr/>
        <w:t xml:space="preserve"> </w:t>
      </w:r>
      <w:r>
        <w:rPr/>
        <w:t xml:space="preserve">внеаудиторной работой. </w:t>
      </w:r>
      <w:r>
        <w:rPr/>
        <w:t xml:space="preserve">В рамкахдисциплиныактивноиспользуютсяинтерактивныеобразовательныетехнологииобучения.</w:t>
      </w:r>
    </w:p>
    <w:p>
      <w:pPr>
        <w:numPr>
          <w:ilvl w:val="0"/>
          <w:numId w:val="1"/>
        </w:numPr>
      </w:pPr>
      <w:r>
        <w:rPr/>
        <w:t xml:space="preserve">Все лекции представлены в презентациях </w:t>
      </w:r>
      <w:r>
        <w:rPr/>
        <w:t xml:space="preserve">PowerPoint</w:t>
      </w:r>
      <w:r>
        <w:rPr/>
        <w:t xml:space="preserve">.</w:t>
      </w:r>
    </w:p>
    <w:p>
      <w:pPr>
        <w:numPr>
          <w:ilvl w:val="0"/>
          <w:numId w:val="1"/>
        </w:numPr>
      </w:pPr>
      <w:r>
        <w:rPr/>
        <w:t xml:space="preserve">Все студенты выполняют итоговую работу и представляют ее аудитории в формате презентации </w:t>
      </w:r>
      <w:r>
        <w:rPr/>
        <w:t xml:space="preserve">PowerPoint</w:t>
      </w:r>
      <w:r>
        <w:rPr/>
        <w:t xml:space="preserve">.</w:t>
      </w:r>
    </w:p>
    <w:p>
      <w:pPr>
        <w:numPr>
          <w:ilvl w:val="0"/>
          <w:numId w:val="1"/>
        </w:numPr>
      </w:pPr>
      <w:r>
        <w:rPr/>
        <w:t xml:space="preserve">Разбор конкретных ситуаций (кейсов) с заданиями, способствующими развитию профессиональных компетенций</w:t>
      </w:r>
    </w:p>
    <w:p>
      <w:pPr>
        <w:numPr>
          <w:ilvl w:val="0"/>
          <w:numId w:val="1"/>
        </w:numPr>
      </w:pPr>
      <w:r>
        <w:rPr/>
        <w:t xml:space="preserve">Использование в процессе обучения совокупности методов (методы проблемного обучения, обучение на основе опыта, проектный метод, поисковый метод, исследовательский метод)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контрольная работа.</w:t>
      </w:r>
    </w:p>
    <w:p>
      <w:pPr/>
      <w:r>
        <w:rPr/>
        <w:t xml:space="preserve">Оценочные средства для текущего контроля.</w:t>
      </w:r>
    </w:p>
    <w:p>
      <w:pPr/>
      <w:r>
        <w:rPr/>
        <w:t xml:space="preserve">Контрольная работа</w:t>
      </w:r>
    </w:p>
    <w:p>
      <w:pPr>
        <w:numPr>
          <w:ilvl w:val="0"/>
          <w:numId w:val="2"/>
        </w:numPr>
      </w:pPr>
      <w:r>
        <w:rPr/>
        <w:t xml:space="preserve">Предмет и объект дисциплины "Рекреалогия".</w:t>
      </w:r>
    </w:p>
    <w:p>
      <w:pPr>
        <w:numPr>
          <w:ilvl w:val="0"/>
          <w:numId w:val="2"/>
        </w:numPr>
      </w:pPr>
      <w:r>
        <w:rPr/>
        <w:t xml:space="preserve">Отличия и общее в понятиях «рекреация» и «отдых».</w:t>
      </w:r>
    </w:p>
    <w:p>
      <w:pPr>
        <w:numPr>
          <w:ilvl w:val="0"/>
          <w:numId w:val="2"/>
        </w:numPr>
      </w:pPr>
      <w:r>
        <w:rPr/>
        <w:t xml:space="preserve">Функции рекреации.</w:t>
      </w:r>
    </w:p>
    <w:p>
      <w:pPr>
        <w:numPr>
          <w:ilvl w:val="0"/>
          <w:numId w:val="2"/>
        </w:numPr>
      </w:pPr>
      <w:r>
        <w:rPr/>
        <w:t xml:space="preserve">Свободное и рекреационное время: понятие, структура, виды.</w:t>
      </w:r>
    </w:p>
    <w:p>
      <w:pPr>
        <w:numPr>
          <w:ilvl w:val="0"/>
          <w:numId w:val="2"/>
        </w:numPr>
      </w:pPr>
      <w:r>
        <w:rPr/>
        <w:t xml:space="preserve">Классификация видов рекреационной деятельности.</w:t>
      </w:r>
    </w:p>
    <w:p>
      <w:pPr>
        <w:numPr>
          <w:ilvl w:val="0"/>
          <w:numId w:val="2"/>
        </w:numPr>
      </w:pPr>
      <w:r>
        <w:rPr/>
        <w:t xml:space="preserve">Рекреационный потенциал.</w:t>
      </w:r>
    </w:p>
    <w:p>
      <w:pPr>
        <w:numPr>
          <w:ilvl w:val="0"/>
          <w:numId w:val="2"/>
        </w:numPr>
      </w:pPr>
      <w:r>
        <w:rPr/>
        <w:t xml:space="preserve">Виды рекреационной деятельности.</w:t>
      </w:r>
    </w:p>
    <w:p>
      <w:pPr>
        <w:numPr>
          <w:ilvl w:val="0"/>
          <w:numId w:val="2"/>
        </w:numPr>
      </w:pPr>
      <w:r>
        <w:rPr/>
        <w:t xml:space="preserve">Типология рекреационных занятий.</w:t>
      </w:r>
    </w:p>
    <w:p>
      <w:pPr>
        <w:numPr>
          <w:ilvl w:val="0"/>
          <w:numId w:val="2"/>
        </w:numPr>
      </w:pPr>
      <w:r>
        <w:rPr/>
        <w:t xml:space="preserve">Понятие «цикл рекреационной деятельности», его составляющие.</w:t>
      </w:r>
    </w:p>
    <w:p>
      <w:pPr>
        <w:numPr>
          <w:ilvl w:val="0"/>
          <w:numId w:val="2"/>
        </w:numPr>
      </w:pPr>
      <w:r>
        <w:rPr/>
        <w:t xml:space="preserve">Важнейшие характеристики элементарных рекреационных занятий.</w:t>
      </w:r>
    </w:p>
    <w:p>
      <w:pPr>
        <w:numPr>
          <w:ilvl w:val="0"/>
          <w:numId w:val="2"/>
        </w:numPr>
      </w:pPr>
      <w:r>
        <w:rPr/>
        <w:t xml:space="preserve">Интенсивность  рекреационной  деятельности,  иерархия  элементарных  рекреационных занятий в рамках одного цикла.</w:t>
      </w:r>
    </w:p>
    <w:p>
      <w:pPr>
        <w:numPr>
          <w:ilvl w:val="0"/>
          <w:numId w:val="2"/>
        </w:numPr>
      </w:pPr>
      <w:r>
        <w:rPr/>
        <w:t xml:space="preserve">Значение рекреационной деятельности для восстановления здоровья населения.</w:t>
      </w:r>
    </w:p>
    <w:p>
      <w:pPr>
        <w:numPr>
          <w:ilvl w:val="0"/>
          <w:numId w:val="2"/>
        </w:numPr>
      </w:pPr>
      <w:r>
        <w:rPr/>
        <w:t xml:space="preserve">Особенность  курортной  рекреации,  функции  современной  курортно-рекреационной системы.</w:t>
      </w:r>
    </w:p>
    <w:p>
      <w:pPr>
        <w:numPr>
          <w:ilvl w:val="0"/>
          <w:numId w:val="2"/>
        </w:numPr>
      </w:pPr>
      <w:r>
        <w:rPr/>
        <w:t xml:space="preserve">Задачи  деятельности  курортной  индустрии  в  новых  социально-экономических условиях.</w:t>
      </w:r>
    </w:p>
    <w:p>
      <w:pPr>
        <w:numPr>
          <w:ilvl w:val="0"/>
          <w:numId w:val="2"/>
        </w:numPr>
      </w:pPr>
      <w:r>
        <w:rPr/>
        <w:t xml:space="preserve">Определение рекреационной сети,  основной  показатель  ее  развития, рекреационные учреждения.</w:t>
      </w:r>
    </w:p>
    <w:p>
      <w:pPr>
        <w:numPr>
          <w:ilvl w:val="0"/>
          <w:numId w:val="2"/>
        </w:numPr>
      </w:pPr>
      <w:r>
        <w:rPr/>
        <w:t xml:space="preserve">Основные  типы  лечебно-оздоровительных  рекреационных  учреждений  и  их характеристика.</w:t>
      </w:r>
    </w:p>
    <w:p>
      <w:pPr>
        <w:numPr>
          <w:ilvl w:val="0"/>
          <w:numId w:val="2"/>
        </w:numPr>
      </w:pPr>
      <w:r>
        <w:rPr/>
        <w:t xml:space="preserve">Определения рекреационных  ресурсов.</w:t>
      </w:r>
    </w:p>
    <w:p>
      <w:pPr>
        <w:numPr>
          <w:ilvl w:val="0"/>
          <w:numId w:val="2"/>
        </w:numPr>
      </w:pPr>
      <w:r>
        <w:rPr/>
        <w:t xml:space="preserve">Природные  рекреационные  ресурсы, их свойства. </w:t>
      </w:r>
    </w:p>
    <w:p>
      <w:pPr>
        <w:numPr>
          <w:ilvl w:val="0"/>
          <w:numId w:val="2"/>
        </w:numPr>
      </w:pPr>
      <w:r>
        <w:rPr/>
        <w:t xml:space="preserve">Культурно-исторические рекреационные ресурсы, их свойства.</w:t>
      </w:r>
    </w:p>
    <w:p>
      <w:pPr>
        <w:numPr>
          <w:ilvl w:val="0"/>
          <w:numId w:val="2"/>
        </w:numPr>
      </w:pPr>
      <w:r>
        <w:rPr/>
        <w:t xml:space="preserve">Рекреационный потенциал территории.</w:t>
      </w:r>
    </w:p>
    <w:p/>
    <w:p>
      <w:pPr/>
      <w:r>
        <w:rPr/>
        <w:t xml:space="preserve">Контрольная работа1. Характеристика рекреационного потенциала  Севера ЕТР.2. Характеристика рекреационного потенциала Республики Карелия.3. Характеристика рекреационного потенциала Новгородской области.4. Характеристика рекреационного потенциала Архангельской области.5. Характеристика рекреационного потенциала Центра ЕТР.6. Характеристика рекреационного потенциала Ленинградской области.7. Характеристика рекреационного потенциала Калининградской области.8.Характеристика рекреационного потенциала Московской области.9. Характеристика рекреационного потенциала Юга ЕТР.10. Характеристика рекреационного потенциала Республики Крым.11. Характеристика рекреационного потенциала Краснодарского Края.12. Характеристика рекреационного потенциала Ростовской области.13. Характеристика рекреационного потенциала АТР.14. Характеристика рекреационного потенциала Республики Алтай.15. Характеристика рекреационного потенциала Приморского края.</w:t>
      </w:r>
    </w:p>
    <w:p/>
    <w:p>
      <w:pPr/>
      <w:r>
        <w:rPr/>
        <w:t xml:space="preserve">5.2. Промежуточная аттестация проводится в виде:</w:t>
      </w:r>
    </w:p>
    <w:p/>
    <w:p>
      <w:pPr/>
      <w:r>
        <w:rPr/>
        <w:t xml:space="preserve">Зачет</w:t>
      </w:r>
    </w:p>
    <w:p>
      <w:pPr>
        <w:numPr>
          <w:ilvl w:val="0"/>
          <w:numId w:val="3"/>
        </w:numPr>
      </w:pPr>
      <w:r>
        <w:rPr/>
        <w:t xml:space="preserve">Предмет и объект дисциплины "Рекреалогия".</w:t>
      </w:r>
    </w:p>
    <w:p>
      <w:pPr>
        <w:numPr>
          <w:ilvl w:val="0"/>
          <w:numId w:val="3"/>
        </w:numPr>
      </w:pPr>
      <w:r>
        <w:rPr/>
        <w:t xml:space="preserve">Понятие «рекреалогия», «рекреация», фазы рекреации.</w:t>
      </w:r>
    </w:p>
    <w:p>
      <w:pPr>
        <w:numPr>
          <w:ilvl w:val="0"/>
          <w:numId w:val="3"/>
        </w:numPr>
      </w:pPr>
      <w:r>
        <w:rPr/>
        <w:t xml:space="preserve">Отличия и общее в понятиях «рекреация» и «отдых».</w:t>
      </w:r>
    </w:p>
    <w:p>
      <w:pPr>
        <w:numPr>
          <w:ilvl w:val="0"/>
          <w:numId w:val="3"/>
        </w:numPr>
      </w:pPr>
      <w:r>
        <w:rPr/>
        <w:t xml:space="preserve">Виды деятельности человека во время отдыха, виды отдыха.</w:t>
      </w:r>
    </w:p>
    <w:p>
      <w:pPr>
        <w:numPr>
          <w:ilvl w:val="0"/>
          <w:numId w:val="3"/>
        </w:numPr>
      </w:pPr>
      <w:r>
        <w:rPr/>
        <w:t xml:space="preserve">Функции рекреации.</w:t>
      </w:r>
    </w:p>
    <w:p>
      <w:pPr>
        <w:numPr>
          <w:ilvl w:val="0"/>
          <w:numId w:val="3"/>
        </w:numPr>
      </w:pPr>
      <w:r>
        <w:rPr/>
        <w:t xml:space="preserve">Рекреационное зонирование с учетом особенности рекреации.</w:t>
      </w:r>
    </w:p>
    <w:p>
      <w:pPr>
        <w:numPr>
          <w:ilvl w:val="0"/>
          <w:numId w:val="3"/>
        </w:numPr>
      </w:pPr>
      <w:r>
        <w:rPr/>
        <w:t xml:space="preserve">Свободное и рекреационное время: понятие, структура, виды.</w:t>
      </w:r>
    </w:p>
    <w:p>
      <w:pPr>
        <w:numPr>
          <w:ilvl w:val="0"/>
          <w:numId w:val="3"/>
        </w:numPr>
      </w:pPr>
      <w:r>
        <w:rPr/>
        <w:t xml:space="preserve">Правило трех «8» суточного социального времени.</w:t>
      </w:r>
    </w:p>
    <w:p>
      <w:pPr>
        <w:numPr>
          <w:ilvl w:val="0"/>
          <w:numId w:val="3"/>
        </w:numPr>
      </w:pPr>
      <w:r>
        <w:rPr/>
        <w:t xml:space="preserve">Классификация видов рекреационной деятельности.</w:t>
      </w:r>
    </w:p>
    <w:p>
      <w:pPr>
        <w:numPr>
          <w:ilvl w:val="0"/>
          <w:numId w:val="3"/>
        </w:numPr>
      </w:pPr>
      <w:r>
        <w:rPr/>
        <w:t xml:space="preserve">Рекреационный потенциал.</w:t>
      </w:r>
    </w:p>
    <w:p>
      <w:pPr>
        <w:numPr>
          <w:ilvl w:val="0"/>
          <w:numId w:val="3"/>
        </w:numPr>
      </w:pPr>
      <w:r>
        <w:rPr/>
        <w:t xml:space="preserve">Виды рекреационной деятельности.</w:t>
      </w:r>
    </w:p>
    <w:p>
      <w:pPr>
        <w:numPr>
          <w:ilvl w:val="0"/>
          <w:numId w:val="3"/>
        </w:numPr>
      </w:pPr>
      <w:r>
        <w:rPr/>
        <w:t xml:space="preserve">Свободное  время  в  зависимости  от  характера  его  использования,  основные  функции свободного времени.</w:t>
      </w:r>
    </w:p>
    <w:p>
      <w:pPr>
        <w:numPr>
          <w:ilvl w:val="0"/>
          <w:numId w:val="3"/>
        </w:numPr>
      </w:pPr>
      <w:r>
        <w:rPr/>
        <w:t xml:space="preserve">Рекреационные занятия. Типология рекреационных занятий.</w:t>
      </w:r>
    </w:p>
    <w:p>
      <w:pPr>
        <w:numPr>
          <w:ilvl w:val="0"/>
          <w:numId w:val="3"/>
        </w:numPr>
      </w:pPr>
      <w:r>
        <w:rPr/>
        <w:t xml:space="preserve">Понятие «цикл рекреационной деятельности», его составляющие.</w:t>
      </w:r>
    </w:p>
    <w:p>
      <w:pPr>
        <w:numPr>
          <w:ilvl w:val="0"/>
          <w:numId w:val="3"/>
        </w:numPr>
      </w:pPr>
      <w:r>
        <w:rPr/>
        <w:t xml:space="preserve">Режим  рекреационной  деятельности,  типы  рекреационной  деятельности.</w:t>
      </w:r>
    </w:p>
    <w:p>
      <w:pPr>
        <w:numPr>
          <w:ilvl w:val="0"/>
          <w:numId w:val="3"/>
        </w:numPr>
      </w:pPr>
      <w:r>
        <w:rPr/>
        <w:t xml:space="preserve">Важнейшие характеристики элементарных рекреационных занятий.</w:t>
      </w:r>
    </w:p>
    <w:p>
      <w:pPr>
        <w:numPr>
          <w:ilvl w:val="0"/>
          <w:numId w:val="3"/>
        </w:numPr>
      </w:pPr>
      <w:r>
        <w:rPr/>
        <w:t xml:space="preserve">Интенсивность  рекреационной  деятельности,  иерархия  элементарных  рекреационных занятий в рамках одного цикла.</w:t>
      </w:r>
    </w:p>
    <w:p>
      <w:pPr>
        <w:numPr>
          <w:ilvl w:val="0"/>
          <w:numId w:val="3"/>
        </w:numPr>
      </w:pPr>
      <w:r>
        <w:rPr/>
        <w:t xml:space="preserve">Значение рекреационной деятельности для восстановления здоровья населения.</w:t>
      </w:r>
    </w:p>
    <w:p>
      <w:pPr>
        <w:numPr>
          <w:ilvl w:val="0"/>
          <w:numId w:val="3"/>
        </w:numPr>
      </w:pPr>
      <w:r>
        <w:rPr/>
        <w:t xml:space="preserve">Особенность  курортной  рекреации,  функции  современной  курортно-рекреационной системы.</w:t>
      </w:r>
    </w:p>
    <w:p>
      <w:pPr>
        <w:numPr>
          <w:ilvl w:val="0"/>
          <w:numId w:val="3"/>
        </w:numPr>
      </w:pPr>
      <w:r>
        <w:rPr/>
        <w:t xml:space="preserve">Задачи  деятельности  курортной  индустрии  в  новых  социально-экономических условиях.</w:t>
      </w:r>
    </w:p>
    <w:p>
      <w:pPr>
        <w:numPr>
          <w:ilvl w:val="0"/>
          <w:numId w:val="3"/>
        </w:numPr>
      </w:pPr>
      <w:r>
        <w:rPr/>
        <w:t xml:space="preserve">Курортная анимация, цели, задачи, функции, направления. Особенности организации</w:t>
      </w:r>
    </w:p>
    <w:p>
      <w:pPr>
        <w:numPr>
          <w:ilvl w:val="0"/>
          <w:numId w:val="3"/>
        </w:numPr>
      </w:pPr>
      <w:r>
        <w:rPr/>
        <w:t xml:space="preserve">Определение рекреационной сети,  основной  показатель  ее  развития, рекреационные учреждения.</w:t>
      </w:r>
    </w:p>
    <w:p>
      <w:pPr>
        <w:numPr>
          <w:ilvl w:val="0"/>
          <w:numId w:val="3"/>
        </w:numPr>
      </w:pPr>
      <w:r>
        <w:rPr/>
        <w:t xml:space="preserve">Основные  типы  лечебно-оздоровительных  рекреационных  учреждений  и  их характеристика.</w:t>
      </w:r>
    </w:p>
    <w:p>
      <w:pPr>
        <w:numPr>
          <w:ilvl w:val="0"/>
          <w:numId w:val="3"/>
        </w:numPr>
      </w:pPr>
      <w:r>
        <w:rPr/>
        <w:t xml:space="preserve">Характеристика  основных  функциональных  зон  лечебно-оздоровительных рекреационных учреждений.</w:t>
      </w:r>
    </w:p>
    <w:p>
      <w:pPr>
        <w:numPr>
          <w:ilvl w:val="0"/>
          <w:numId w:val="3"/>
        </w:numPr>
      </w:pPr>
      <w:r>
        <w:rPr/>
        <w:t xml:space="preserve">Определения рекреационных  ресурсов  как  важнейшей  составной  части рекреационного  потенциала. </w:t>
      </w:r>
    </w:p>
    <w:p>
      <w:pPr>
        <w:numPr>
          <w:ilvl w:val="0"/>
          <w:numId w:val="3"/>
        </w:numPr>
      </w:pPr>
      <w:r>
        <w:rPr/>
        <w:t xml:space="preserve">Природные  рекреационные  ресурсы, их свойства и оценка. </w:t>
      </w:r>
    </w:p>
    <w:p>
      <w:pPr>
        <w:numPr>
          <w:ilvl w:val="0"/>
          <w:numId w:val="3"/>
        </w:numPr>
      </w:pPr>
      <w:r>
        <w:rPr/>
        <w:t xml:space="preserve">Культурно-исторические рекреационные ресурсы, их свойства и оценка.</w:t>
      </w:r>
    </w:p>
    <w:p>
      <w:pPr>
        <w:numPr>
          <w:ilvl w:val="0"/>
          <w:numId w:val="3"/>
        </w:numPr>
      </w:pPr>
      <w:r>
        <w:rPr/>
        <w:t xml:space="preserve">Рекреационный потенциал территории, рекреационный кадастр.</w:t>
      </w:r>
    </w:p>
    <w:p>
      <w:pPr>
        <w:numPr>
          <w:ilvl w:val="0"/>
          <w:numId w:val="3"/>
        </w:numPr>
      </w:pPr>
      <w:r>
        <w:rPr/>
        <w:t xml:space="preserve">Туристские центры. Методики количественной оценки рекреационного потенциала туристских центров</w:t>
      </w:r>
    </w:p>
    <w:p>
      <w:pPr>
        <w:numPr>
          <w:ilvl w:val="0"/>
          <w:numId w:val="3"/>
        </w:numPr>
      </w:pPr>
      <w:r>
        <w:rPr/>
        <w:t xml:space="preserve">Характеристика рекреационного потенциала  Севера ЕТР.</w:t>
      </w:r>
    </w:p>
    <w:p>
      <w:pPr>
        <w:numPr>
          <w:ilvl w:val="0"/>
          <w:numId w:val="3"/>
        </w:numPr>
      </w:pPr>
      <w:r>
        <w:rPr/>
        <w:t xml:space="preserve">Характеристика рекреационного потенциала Республики Карелия.</w:t>
      </w:r>
    </w:p>
    <w:p>
      <w:pPr>
        <w:numPr>
          <w:ilvl w:val="0"/>
          <w:numId w:val="3"/>
        </w:numPr>
      </w:pPr>
      <w:r>
        <w:rPr/>
        <w:t xml:space="preserve">Характеристика рекреационного потенциала Центра ЕТР.</w:t>
      </w:r>
    </w:p>
    <w:p>
      <w:pPr>
        <w:numPr>
          <w:ilvl w:val="0"/>
          <w:numId w:val="3"/>
        </w:numPr>
      </w:pPr>
      <w:r>
        <w:rPr/>
        <w:t xml:space="preserve">Характеристика рекреационного потенциала Ленинградской области.</w:t>
      </w:r>
    </w:p>
    <w:p>
      <w:pPr>
        <w:numPr>
          <w:ilvl w:val="0"/>
          <w:numId w:val="3"/>
        </w:numPr>
      </w:pPr>
      <w:r>
        <w:rPr/>
        <w:t xml:space="preserve">Характеристика рекреационного потенциала Калининградской области.</w:t>
      </w:r>
    </w:p>
    <w:p>
      <w:pPr>
        <w:numPr>
          <w:ilvl w:val="0"/>
          <w:numId w:val="3"/>
        </w:numPr>
      </w:pPr>
      <w:r>
        <w:rPr/>
        <w:t xml:space="preserve">Характеристика рекреационного потенциала Юга ЕТР.</w:t>
      </w:r>
    </w:p>
    <w:p>
      <w:pPr>
        <w:numPr>
          <w:ilvl w:val="0"/>
          <w:numId w:val="3"/>
        </w:numPr>
      </w:pPr>
      <w:r>
        <w:rPr/>
        <w:t xml:space="preserve">Характеристика рекреационного потенциала Республики Крым.</w:t>
      </w:r>
    </w:p>
    <w:p>
      <w:pPr>
        <w:numPr>
          <w:ilvl w:val="0"/>
          <w:numId w:val="3"/>
        </w:numPr>
      </w:pPr>
      <w:r>
        <w:rPr/>
        <w:t xml:space="preserve">Характеристика рекреационного потенциала Краснодарского Края.</w:t>
      </w:r>
    </w:p>
    <w:p>
      <w:pPr>
        <w:numPr>
          <w:ilvl w:val="0"/>
          <w:numId w:val="3"/>
        </w:numPr>
      </w:pPr>
      <w:r>
        <w:rPr/>
        <w:t xml:space="preserve">Характеристика рекреационного потенциала АТР.</w:t>
      </w:r>
    </w:p>
    <w:p>
      <w:pPr>
        <w:numPr>
          <w:ilvl w:val="0"/>
          <w:numId w:val="3"/>
        </w:numPr>
      </w:pPr>
      <w:r>
        <w:rPr/>
        <w:t xml:space="preserve">Характеристика рекреационного потенциала Республики Алтай.</w:t>
      </w:r>
    </w:p>
    <w:p>
      <w:pPr>
        <w:numPr>
          <w:ilvl w:val="0"/>
          <w:numId w:val="3"/>
        </w:numPr>
      </w:pPr>
      <w:r>
        <w:rPr/>
        <w:t xml:space="preserve">Характеристика рекреационного потенциала Приморского края.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Самостоятельно определить объем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5"/>
        </w:numPr>
      </w:pPr>
      <w:r>
        <w:rPr/>
        <w:t xml:space="preserve">качество подготовки контрольных и творческих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успеваемости представляет собой проверку усвоения учебного материала, регулярно осуществляемую на протяжении семестра. </w:t>
      </w:r>
      <w:r>
        <w:rPr/>
        <w:t xml:space="preserve">Текущийконтрользнанийстудентоввключаетследующиеоценочныесредства:</w:t>
      </w:r>
    </w:p>
    <w:p>
      <w:pPr>
        <w:numPr>
          <w:ilvl w:val="0"/>
          <w:numId w:val="6"/>
        </w:numPr>
      </w:pPr>
      <w:r>
        <w:rPr/>
        <w:t xml:space="preserve">проверку выполнения письменных домашних заданий;</w:t>
      </w:r>
    </w:p>
    <w:p>
      <w:pPr>
        <w:numPr>
          <w:ilvl w:val="0"/>
          <w:numId w:val="6"/>
        </w:numPr>
      </w:pPr>
      <w:r>
        <w:rPr/>
        <w:t xml:space="preserve">проведениетворческихработ;</w:t>
      </w:r>
    </w:p>
    <w:p>
      <w:pPr>
        <w:numPr>
          <w:ilvl w:val="0"/>
          <w:numId w:val="6"/>
        </w:numPr>
      </w:pPr>
      <w:r>
        <w:rPr/>
        <w:t xml:space="preserve">контроль самостоятельной работы студентов (в письменной или устной форме).</w:t>
      </w:r>
    </w:p>
    <w:p>
      <w:pPr/>
      <w:r>
        <w:rPr/>
        <w:t xml:space="preserve">Промежуточная аттестация осуществляется в форме зачета в конце семестра и завершает изучение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Нюренбергер, Л. Б. Рекреалогия и рекреационные системы [Текст] : [учебное по-собие] / Л. Б. Нюренбергер, Н. Н. Егорова, И. М. Карицкая ; Кузбасский гос. техн. ун-т. - Кеме-рово : [б. и.], 2010. - 285 с.</w:t>
      </w:r>
    </w:p>
    <w:p>
      <w:pPr>
        <w:numPr>
          <w:ilvl w:val="0"/>
          <w:numId w:val="7"/>
        </w:numPr>
      </w:pPr>
      <w:r>
        <w:rPr/>
        <w:t xml:space="preserve">Рекреалогия: учебно-методический комплекс / Н. М. Прыгова ; С.-Петерб. акад. упр. и экон. - СПб. : Изд-во СПбАУЭ, 2007. - 67 с.</w:t>
      </w:r>
    </w:p>
    <w:p>
      <w:pPr>
        <w:numPr>
          <w:ilvl w:val="0"/>
          <w:numId w:val="7"/>
        </w:numPr>
      </w:pPr>
      <w:r>
        <w:rPr/>
        <w:t xml:space="preserve">Третьякова, Т. Н. Основы курортного дела : учебное пособие для студентов вузов, обучающихся по специальности "Социально-культурный сервис и туризм" / Т. Н. Третьякова. - Москва : Академия, 2008. - 286 с.</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Боголюбова, С. А. Эколого-экономическая оценка рекреационных ресурсов : учебное пособие / С.А. Боголюбова. - Москва : Академия, 2009. - 252,</w:t>
      </w:r>
    </w:p>
    <w:p>
      <w:pPr>
        <w:numPr>
          <w:ilvl w:val="0"/>
          <w:numId w:val="8"/>
        </w:numPr>
      </w:pPr>
      <w:r>
        <w:rPr/>
        <w:t xml:space="preserve">Дурович, А. П. Организация туризма / Александр Дурович. - Москва [и др.] : Пи-тер, 2012. - 318 с.</w:t>
      </w:r>
    </w:p>
    <w:p>
      <w:pPr>
        <w:numPr>
          <w:ilvl w:val="0"/>
          <w:numId w:val="8"/>
        </w:numPr>
      </w:pPr>
      <w:r>
        <w:rPr/>
        <w:t xml:space="preserve">Журавлева, М. М. Анимация в рекреации и туристской деятельности : Курс лекций / Журавлева М. М. - Иркутск : Иркутский филиал Российского государственного университета физической культуры, спорта, молодёжи и туризма, 2011. - 159 с.</w:t>
      </w:r>
    </w:p>
    <w:p>
      <w:pPr>
        <w:numPr>
          <w:ilvl w:val="0"/>
          <w:numId w:val="8"/>
        </w:numPr>
      </w:pPr>
      <w:r>
        <w:rPr/>
        <w:t xml:space="preserve">Колотова Е.В.Рекреационное ресурсоведение:  Учебное  пособие.  –  М.:  Советский спорт, 2004.</w:t>
      </w:r>
    </w:p>
    <w:p>
      <w:pPr>
        <w:numPr>
          <w:ilvl w:val="0"/>
          <w:numId w:val="8"/>
        </w:numPr>
      </w:pPr>
      <w:r>
        <w:rPr/>
        <w:t xml:space="preserve">Каминская, Н. Д. Рекреалогия [Электронный ресурс] : электронное учебно-методическое пособие : электронный курс / Каминская Н. Д., Прыгов Д. Д. ; Санкт-Петербургская акад. упр. и экономики, Ин-т дистанционного образования. - Санкт-Петербург :СПбУУиЭ, 2009.</w:t>
      </w:r>
    </w:p>
    <w:p>
      <w:pPr>
        <w:numPr>
          <w:ilvl w:val="0"/>
          <w:numId w:val="8"/>
        </w:numPr>
      </w:pPr>
      <w:r>
        <w:rPr/>
        <w:t xml:space="preserve">Кусков, А. С. Курортология и оздоровительный туризм : учеб. пособие / А. С. Кусков, О. В. Лысикова. - Ростов-на-Дону : Феникс, 2004. - 317 с.</w:t>
      </w:r>
    </w:p>
    <w:p>
      <w:pPr>
        <w:numPr>
          <w:ilvl w:val="0"/>
          <w:numId w:val="8"/>
        </w:numPr>
      </w:pPr>
      <w:r>
        <w:rPr/>
        <w:t xml:space="preserve">Кусков, А. С. Туристское ресурсоведение : учеб. пособие для студентов вузов, обучающихся по специальности "Соц.-культур. сервис и туризм" / А. С. Кусков. - Москва : Академия, 2008. - 208 с.</w:t>
      </w:r>
    </w:p>
    <w:p>
      <w:pPr>
        <w:numPr>
          <w:ilvl w:val="0"/>
          <w:numId w:val="8"/>
        </w:numPr>
      </w:pPr>
      <w:r>
        <w:rPr/>
        <w:t xml:space="preserve">Лукьянова Л.Г., Цыбух В.И. Рекреационные комплексы: Учебное пособие / Под общ. ред. В.К. Федорченко. – К.: Высшаяшкола, 2004. – 346 с.; ил.</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Для демонстрации презентаций используются программы Windows и MS Office.</w:t>
      </w:r>
    </w:p>
    <w:p>
      <w:pPr/>
      <w:r>
        <w:rPr/>
        <w:t xml:space="preserve">В качестве вспомогательных интернет-ресурсов по дисциплине используются:</w:t>
      </w:r>
    </w:p>
    <w:p>
      <w:pPr/>
      <w:r>
        <w:rPr/>
        <w:t xml:space="preserve">Электронная библиотечная система «Университетская библиотека – online»: http://</w:t>
      </w:r>
      <w:hyperlink r:id="rId7" w:history="1">
        <w:r>
          <w:rPr/>
          <w:t xml:space="preserve">www.biblioclub.ru</w:t>
        </w:r>
      </w:hyperlink>
    </w:p>
    <w:p>
      <w:pPr/>
      <w:r>
        <w:rPr/>
        <w:t xml:space="preserve">Справочно-правовая система – Консультант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w:t>
      </w:r>
    </w:p>
    <w:p>
      <w:pPr/>
      <w:r>
        <w:rPr/>
        <w:t xml:space="preserve">Составными элементами ЭИОС университета являются:</w:t>
      </w:r>
      <w:br/>
      <w:r>
        <w:rPr/>
        <w:t xml:space="preserve"> официальный сайт университета (</w:t>
      </w:r>
      <w:hyperlink r:id="rId8" w:history="1">
        <w:r>
          <w:rPr/>
          <w:t xml:space="preserve">https://petrsu.ru</w:t>
        </w:r>
      </w:hyperlink>
      <w:r>
        <w:rPr/>
        <w:t xml:space="preserve">);</w:t>
      </w:r>
      <w:br/>
      <w:r>
        <w:rPr/>
        <w:t xml:space="preserve">          Информационно-Аналитическая Интегрированная Система управления вузом (ИАИС) (</w:t>
      </w:r>
      <w:hyperlink r:id="rId9" w:history="1">
        <w:r>
          <w:rPr/>
          <w:t xml:space="preserve">https://iias.petrsu.ru</w:t>
        </w:r>
      </w:hyperlink>
      <w:r>
        <w:rPr/>
        <w:t xml:space="preserve">);</w:t>
      </w:r>
      <w:br/>
      <w:r>
        <w:rPr/>
        <w:t xml:space="preserve">        образовательный портал ПетрГУ (</w:t>
      </w:r>
      <w:hyperlink r:id="rId10" w:history="1">
        <w:r>
          <w:rPr/>
          <w:t xml:space="preserve">https://edu.petrsu.ru</w:t>
        </w:r>
      </w:hyperlink>
      <w:r>
        <w:rPr/>
        <w:t xml:space="preserve">);</w:t>
      </w:r>
      <w:br/>
      <w:r>
        <w:rPr/>
        <w:t xml:space="preserve">       система электронной поддержки учебных курсов на базе программного обеспечения </w:t>
      </w:r>
      <w:r>
        <w:rPr>
          <w:lang w:val="EN-US"/>
        </w:rPr>
        <w:t xml:space="preserve">Moodle</w:t>
      </w:r>
      <w:r>
        <w:rPr/>
        <w:t xml:space="preserve"> (</w:t>
      </w:r>
      <w:hyperlink r:id="rId11" w:history="1">
        <w:r>
          <w:rPr/>
          <w:t xml:space="preserve">https://moodle2.petrsu.ru</w:t>
        </w:r>
      </w:hyperlink>
      <w:r>
        <w:rPr/>
        <w:t xml:space="preserve"> ), </w:t>
      </w:r>
      <w:r>
        <w:rPr>
          <w:lang w:val="EN-US"/>
        </w:rPr>
        <w:t xml:space="preserve">WebCT</w:t>
      </w:r>
      <w:r>
        <w:rPr/>
        <w:t xml:space="preserve"> (</w:t>
      </w:r>
      <w:hyperlink r:id="rId12" w:history="1">
        <w:r>
          <w:rPr/>
          <w:t xml:space="preserve">https://webct.ru</w:t>
        </w:r>
      </w:hyperlink>
      <w:r>
        <w:rPr/>
        <w:t xml:space="preserve">), </w:t>
      </w:r>
      <w:r>
        <w:rPr>
          <w:lang w:val="EN-US"/>
        </w:rPr>
        <w:t xml:space="preserve">Blackboard</w:t>
      </w:r>
      <w:r>
        <w:rPr/>
        <w:t xml:space="preserve"> (</w:t>
      </w:r>
      <w:hyperlink r:id="rId13" w:history="1">
        <w:r>
          <w:rPr/>
          <w:t xml:space="preserve">https://blackboard.petrsu.ru</w:t>
        </w:r>
      </w:hyperlink>
      <w:r>
        <w:rPr/>
        <w:t xml:space="preserve">), </w:t>
      </w:r>
      <w:r>
        <w:rPr>
          <w:lang w:val="EN-US"/>
        </w:rPr>
        <w:t xml:space="preserve">WebTutor</w:t>
      </w:r>
      <w:r>
        <w:rPr/>
        <w:t xml:space="preserve"> (</w:t>
      </w:r>
      <w:hyperlink r:id="rId14" w:history="1">
        <w:r>
          <w:rPr/>
          <w:t xml:space="preserve">https://WebTutor.petrsu.ru</w:t>
        </w:r>
      </w:hyperlink>
      <w:r>
        <w:rPr/>
        <w:t xml:space="preserve">) со встроенными подсистемами тестирования;</w:t>
      </w:r>
      <w:br/>
      <w:r>
        <w:rPr/>
        <w:t xml:space="preserve">  электронные портфолио обучающихся ПетрГУ (</w:t>
      </w:r>
      <w:hyperlink r:id="rId15" w:history="1">
        <w:r>
          <w:rPr/>
          <w:t xml:space="preserve">https://portfolio.petrsu.ru</w:t>
        </w:r>
      </w:hyperlink>
      <w:r>
        <w:rPr/>
        <w:t xml:space="preserve">);</w:t>
      </w:r>
      <w:br/>
      <w:r>
        <w:rPr/>
        <w:t xml:space="preserve">  научная библиотека ПетрГУ (</w:t>
      </w:r>
      <w:hyperlink r:id="rId16" w:history="1">
        <w:r>
          <w:rPr/>
          <w:t xml:space="preserve">https://library.petrsu.ru</w:t>
        </w:r>
      </w:hyperlink>
      <w:r>
        <w:rPr/>
        <w:t xml:space="preserve">) и электронный каталог «Фолиант» (</w:t>
      </w:r>
      <w:hyperlink r:id="rId17" w:history="1">
        <w:r>
          <w:rPr/>
          <w:t xml:space="preserve">https://foliant.ru/catalog/psulibr</w:t>
        </w:r>
      </w:hyperlink>
      <w:r>
        <w:rPr/>
        <w:t xml:space="preserve">) ;</w:t>
      </w:r>
    </w:p>
    <w:p>
      <w:pPr/>
      <w:r>
        <w:rPr/>
        <w:t xml:space="preserve">электронная библиотека Республики Карелия (</w:t>
      </w:r>
    </w:p>
    <w:p>
      <w:pPr/>
      <w:hyperlink r:id="rId18" w:history="1">
        <w:r>
          <w:rPr/>
          <w:t xml:space="preserve">https://elibrary.karelia.ru</w:t>
        </w:r>
      </w:hyperlink>
    </w:p>
    <w:p>
      <w:pPr/>
      <w:r>
        <w:rPr/>
        <w:t xml:space="preserve">);</w:t>
      </w:r>
    </w:p>
    <w:p>
      <w:pPr/>
      <w:r>
        <w:rPr/>
        <w:t xml:space="preserve">            электронные научные журналы ПетрГУ (</w:t>
      </w:r>
      <w:hyperlink r:id="rId19"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w:t>
      </w:r>
      <w:r>
        <w:rPr>
          <w:lang w:val="EN-US"/>
        </w:rPr>
        <w:t xml:space="preserve">TrueConf</w:t>
      </w:r>
      <w:r>
        <w:rPr/>
        <w:t xml:space="preserve">, </w:t>
      </w:r>
      <w:r>
        <w:rPr>
          <w:lang w:val="EN-US"/>
        </w:rPr>
        <w:t xml:space="preserve">Zoom</w:t>
      </w:r>
      <w:r>
        <w:rPr/>
        <w:t xml:space="preserve"> (</w:t>
      </w:r>
      <w:hyperlink r:id="rId20" w:history="1">
        <w:r>
          <w:rPr/>
          <w:t xml:space="preserve">https://zoom.us/</w:t>
        </w:r>
      </w:hyperlink>
      <w:r>
        <w:rPr/>
        <w:t xml:space="preserve">) и др.), сервер видеотрансляций </w:t>
      </w:r>
      <w:r>
        <w:rPr>
          <w:lang w:val="EN-US"/>
        </w:rPr>
        <w:t xml:space="preserve">Wowza</w:t>
      </w:r>
      <w:r>
        <w:rPr/>
        <w:t xml:space="preserve">;</w:t>
      </w:r>
    </w:p>
    <w:p>
      <w:pPr/>
      <w:r>
        <w:rPr/>
        <w:t xml:space="preserve">            официальные сообщества университета в социальных сетях («Вконтакте» (</w:t>
      </w:r>
      <w:hyperlink r:id="rId21" w:history="1">
        <w:r>
          <w:rPr/>
          <w:t xml:space="preserve">https://vk.com/petrsu_ru</w:t>
        </w:r>
      </w:hyperlink>
      <w:r>
        <w:rPr/>
        <w:t xml:space="preserve"> ), «</w:t>
      </w:r>
      <w:r>
        <w:rPr>
          <w:lang w:val="EN-US"/>
        </w:rPr>
        <w:t xml:space="preserve">Facebook</w:t>
      </w:r>
      <w:r>
        <w:rPr/>
        <w:t xml:space="preserve">» (</w:t>
      </w:r>
      <w:hyperlink r:id="rId22" w:history="1">
        <w:r>
          <w:rPr/>
          <w:t xml:space="preserve">https://www.facebook.com/petrsunews</w:t>
        </w:r>
      </w:hyperlink>
      <w:r>
        <w:rPr/>
        <w:t xml:space="preserve"> ),«</w:t>
      </w:r>
      <w:r>
        <w:rPr>
          <w:lang w:val="EN-US"/>
        </w:rPr>
        <w:t xml:space="preserve">Twitter</w:t>
      </w:r>
      <w:r>
        <w:rPr/>
        <w:t xml:space="preserve">» (</w:t>
      </w:r>
      <w:hyperlink r:id="rId23" w:history="1">
        <w:r>
          <w:rPr/>
          <w:t xml:space="preserve">https://twitter.com/PetrSU_news</w:t>
        </w:r>
      </w:hyperlink>
      <w:r>
        <w:rPr/>
        <w:t xml:space="preserve">),«</w:t>
      </w:r>
      <w:r>
        <w:rPr>
          <w:lang w:val="EN-US"/>
        </w:rPr>
        <w:t xml:space="preserve">Youtube</w:t>
      </w:r>
      <w:r>
        <w:rPr/>
        <w:t xml:space="preserve">» (</w:t>
      </w:r>
      <w:hyperlink r:id="rId24"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5" w:history="1">
        <w:r>
          <w:rPr/>
          <w:t xml:space="preserve">https://www.biblioclub.ru</w:t>
        </w:r>
      </w:hyperlink>
      <w:r>
        <w:rPr/>
        <w:t xml:space="preserve">), Издательств «Лань» (</w:t>
      </w:r>
      <w:hyperlink r:id="rId26" w:history="1">
        <w:r>
          <w:rPr/>
          <w:t xml:space="preserve">https://e.lanbook.com</w:t>
        </w:r>
      </w:hyperlink>
      <w:r>
        <w:rPr/>
        <w:t xml:space="preserve">), «Консультант студента.</w:t>
      </w:r>
    </w:p>
    <w:p>
      <w:pPr/>
      <w:r>
        <w:rPr/>
        <w:t xml:space="preserve">Студенческая электронная библиотека» </w:t>
      </w:r>
      <w:hyperlink r:id="rId27" w:history="1">
        <w:r>
          <w:rPr/>
          <w:t xml:space="preserve">https://www.studentlibrary.ru</w:t>
        </w:r>
      </w:hyperlink>
      <w:r>
        <w:rPr/>
        <w:t xml:space="preserve">),  «Консультант врача: электронная медицинская библиотека» (</w:t>
      </w:r>
      <w:hyperlink r:id="rId28" w:history="1">
        <w:r>
          <w:rPr/>
          <w:t xml:space="preserve">https://www.rosmedlib.ru</w:t>
        </w:r>
      </w:hyperlink>
      <w:r>
        <w:rPr/>
        <w:t xml:space="preserve">));</w:t>
      </w:r>
    </w:p>
    <w:p>
      <w:pPr/>
      <w:r>
        <w:rPr/>
        <w:t xml:space="preserve">            внешние образовательные платформы ("Юрайт" (</w:t>
      </w:r>
      <w:hyperlink r:id="rId29" w:history="1">
        <w:r>
          <w:rPr/>
          <w:t xml:space="preserve">https://urait.ru/</w:t>
        </w:r>
      </w:hyperlink>
      <w:r>
        <w:rPr/>
        <w:t xml:space="preserve">), </w:t>
      </w:r>
      <w:r>
        <w:rPr>
          <w:lang w:val="EN-US"/>
        </w:rPr>
        <w:t xml:space="preserve">E</w:t>
      </w:r>
      <w:r>
        <w:rPr/>
        <w:t xml:space="preserve">-</w:t>
      </w:r>
      <w:r>
        <w:rPr>
          <w:lang w:val="EN-US"/>
        </w:rPr>
        <w:t xml:space="preserve">nano</w:t>
      </w:r>
      <w:r>
        <w:rPr/>
        <w:t xml:space="preserve"> (</w:t>
      </w:r>
      <w:hyperlink r:id="rId30" w:history="1">
        <w:r>
          <w:rPr/>
          <w:t xml:space="preserve">https://edunano.ru/</w:t>
        </w:r>
      </w:hyperlink>
      <w:r>
        <w:rPr/>
        <w:t xml:space="preserve">) и др.)</w:t>
      </w:r>
    </w:p>
    <w:p>
      <w:pPr/>
      <w:r>
        <w:rPr/>
        <w:t xml:space="preserve">            система «Антиплагиат.ВУЗ» (</w:t>
      </w:r>
      <w:hyperlink r:id="rId31"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4A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6CA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CED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456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8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1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BD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F6B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D3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 TargetMode="External"/><Relationship Id="rId8" Type="http://schemas.openxmlformats.org/officeDocument/2006/relationships/hyperlink" Target="/" TargetMode="External"/><Relationship Id="rId9" Type="http://schemas.openxmlformats.org/officeDocument/2006/relationships/hyperlink" Target="https://iias.petrsu.ru/" TargetMode="External"/><Relationship Id="rId10" Type="http://schemas.openxmlformats.org/officeDocument/2006/relationships/hyperlink" Target="https://edu.petrsu.ru/" TargetMode="External"/><Relationship Id="rId11" Type="http://schemas.openxmlformats.org/officeDocument/2006/relationships/hyperlink" Target="https://moodle2.petrsu.ru/" TargetMode="External"/><Relationship Id="rId12" Type="http://schemas.openxmlformats.org/officeDocument/2006/relationships/hyperlink" Target="https://webct.ru/" TargetMode="External"/><Relationship Id="rId13" Type="http://schemas.openxmlformats.org/officeDocument/2006/relationships/hyperlink" Target="https://blackboard.petrsu.ru/" TargetMode="External"/><Relationship Id="rId14" Type="http://schemas.openxmlformats.org/officeDocument/2006/relationships/hyperlink" Target="https://webtutor.petrsu.ru/" TargetMode="External"/><Relationship Id="rId15" Type="http://schemas.openxmlformats.org/officeDocument/2006/relationships/hyperlink" Target="https://portfolio.petrsu.ru/" TargetMode="External"/><Relationship Id="rId16" Type="http://schemas.openxmlformats.org/officeDocument/2006/relationships/hyperlink" Target="https://library.petrsu.ru/" TargetMode="External"/><Relationship Id="rId17" Type="http://schemas.openxmlformats.org/officeDocument/2006/relationships/hyperlink" Target="https://foliant.ru/catalog/psulibr" TargetMode="External"/><Relationship Id="rId18" Type="http://schemas.openxmlformats.org/officeDocument/2006/relationships/hyperlink" Target="https://elibrary.karelia.ru/" TargetMode="External"/><Relationship Id="rId19" Type="http://schemas.openxmlformats.org/officeDocument/2006/relationships/hyperlink" Target="/page/science/journals" TargetMode="External"/><Relationship Id="rId20" Type="http://schemas.openxmlformats.org/officeDocument/2006/relationships/hyperlink" Target="https://zoom.us/" TargetMode="External"/><Relationship Id="rId21" Type="http://schemas.openxmlformats.org/officeDocument/2006/relationships/hyperlink" Target="https://vk.com/petrsu_ru" TargetMode="External"/><Relationship Id="rId22" Type="http://schemas.openxmlformats.org/officeDocument/2006/relationships/hyperlink" Target="https://www.facebook.com/petrsunews" TargetMode="External"/><Relationship Id="rId23" Type="http://schemas.openxmlformats.org/officeDocument/2006/relationships/hyperlink" Target="https://twitter.com/PetrSU_news" TargetMode="External"/><Relationship Id="rId24" Type="http://schemas.openxmlformats.org/officeDocument/2006/relationships/hyperlink" Target="https://www.youtube.com/channel/UCF6X8SpjmB8v2X6KGZBJNwA" TargetMode="External"/><Relationship Id="rId25" Type="http://schemas.openxmlformats.org/officeDocument/2006/relationships/hyperlink" Target="https://www.biblioclub.ru/" TargetMode="External"/><Relationship Id="rId26" Type="http://schemas.openxmlformats.org/officeDocument/2006/relationships/hyperlink" Target="https://e.lanbook.com/" TargetMode="External"/><Relationship Id="rId27" Type="http://schemas.openxmlformats.org/officeDocument/2006/relationships/hyperlink" Target="https://www.studentlibrary.ru/" TargetMode="External"/><Relationship Id="rId28" Type="http://schemas.openxmlformats.org/officeDocument/2006/relationships/hyperlink" Target="https://www.rosmedlib.ru/" TargetMode="External"/><Relationship Id="rId29" Type="http://schemas.openxmlformats.org/officeDocument/2006/relationships/hyperlink" Target="https://urait.ru/" TargetMode="External"/><Relationship Id="rId30" Type="http://schemas.openxmlformats.org/officeDocument/2006/relationships/hyperlink" Target="https://edunano.ru/" TargetMode="External"/><Relationship Id="rId3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2026-04-21T07:44:31+03:00</dcterms:created>
  <dcterms:modified xsi:type="dcterms:W3CDTF">2026-04-21T07:44:31+03:00</dcterms:modified>
</cp:coreProperties>
</file>

<file path=docProps/custom.xml><?xml version="1.0" encoding="utf-8"?>
<Properties xmlns="http://schemas.openxmlformats.org/officeDocument/2006/custom-properties" xmlns:vt="http://schemas.openxmlformats.org/officeDocument/2006/docPropsVTypes"/>
</file>