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КУЛЬТУРНО-ИСТОРИЧЕСКИЕ ЦЕНТРЫ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технологические новации и современное программное обеспечение в туристской сфере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Определяет потребность в применении технологических новаций и информационного обеспечения в профессиональной сфере;</w:t>
            </w:r>
          </w:p>
          <w:p/>
          <w:p>
            <w:pPr/>
            <w:r>
              <w:rPr/>
              <w:t xml:space="preserve">ОПК-1.2. Осуществляет поиск, анализ, отбор и внедрение технологических новаций и современных программных продуктов в профессиональную  деятельность;</w:t>
            </w:r>
          </w:p>
          <w:p/>
          <w:p>
            <w:pPr/>
            <w:r>
              <w:rPr/>
              <w:t xml:space="preserve">ОПК-1.3. Использует основные, соответствующие поставленным задачам, программные продукты в профессиональной сфере.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Культурно-исторические центры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инновационных культурно-исторических туров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центры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и региональные туристские программы и проекты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инновационных культурно-исторических туров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Культурно-исторический центр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Московский Кремль. Красная площадь. Исторические районы Москвы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Исторический центр и пригороды Санкт-Петербурга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монастыри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Дворянская усадьба как культурно-исторический центр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Центры народных художественных промыслов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межрегиональных проектов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инновационного проекта культурно-исторического 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культурно-исторического центра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инновационного культурно-исторического тура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культурно-исторического центра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Владимир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Иваново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Кострома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Ярославль</w:t>
      </w:r>
    </w:p>
    <w:p>
      <w:pPr>
        <w:numPr>
          <w:ilvl w:val="0"/>
          <w:numId w:val="1"/>
        </w:numPr>
      </w:pPr>
      <w:r>
        <w:rPr/>
        <w:t xml:space="preserve">Культурно-исторические центры России - Великий Новгород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Смоленск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Рязань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Казань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Вологда</w:t>
      </w:r>
    </w:p>
    <w:p>
      <w:pPr>
        <w:numPr>
          <w:ilvl w:val="0"/>
          <w:numId w:val="1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 Архангельское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–Поленово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 Богородицкое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ИсторическиемонастыриРоссии – Соловецкиймонастырь</w:t>
      </w:r>
    </w:p>
    <w:p>
      <w:pPr>
        <w:numPr>
          <w:ilvl w:val="0"/>
          <w:numId w:val="1"/>
        </w:numPr>
      </w:pPr>
      <w:r>
        <w:rPr/>
        <w:t xml:space="preserve">Своя тема (по согласованию с преподавателем)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Проект «Красныймаршрут»</w:t>
      </w:r>
    </w:p>
    <w:p>
      <w:pPr>
        <w:numPr>
          <w:ilvl w:val="0"/>
          <w:numId w:val="2"/>
        </w:numPr>
      </w:pP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Виды объектов культурного и исторического наследия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БашниМосковскогоКремля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СоборнаяплощадьМосковскогоКремля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Краснаяплощадь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ИсторическиерайоныМосквы</w:t>
      </w:r>
    </w:p>
    <w:p>
      <w:pPr>
        <w:numPr>
          <w:ilvl w:val="0"/>
          <w:numId w:val="3"/>
        </w:numPr>
      </w:pPr>
      <w:r>
        <w:rPr/>
        <w:t xml:space="preserve">История основания и строительства Санкт-Петербурга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Дворцово-парковыепригородыСанкт-Петербурга</w:t>
      </w:r>
    </w:p>
    <w:p>
      <w:pPr>
        <w:numPr>
          <w:ilvl w:val="0"/>
          <w:numId w:val="3"/>
        </w:numPr>
      </w:pPr>
      <w:r>
        <w:rPr/>
        <w:t xml:space="preserve">Исторические монастыри России (по выбору студента)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Культурадворянскойусадьбы в России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Центрынародныххудожественныхпромыслов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Владимиркаккультурно-историческийцентр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Ивановокаккультурно-историческийцентр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Костромакаккультурно-историческийцентр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Ярославлькаккультурно-историческийцентр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Великий Новгород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Смоленсккаккультурно-историческийцентр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Рязанькаккультурно-историческийцентр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Казанькаккультурно-историческийцентр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Вологдакаккультурно-историческийцентр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 «Красныймаршрут»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6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Внутренний туризм как основа устойчивого развития регионов России : сборник научных статей / отв. ред. А.А. Насонов ; Министерство культуры Российской Федерации, ФГБОУ ВПО «Кемеровский государственный университет культуры и искусств». - Кемерово :КемГУКИ, 2015. - 255 с. : ил. - Библиогр. в кн. - </w:t>
      </w:r>
      <w:r>
        <w:rPr/>
        <w:t xml:space="preserve">ISBN</w:t>
      </w:r>
      <w:r>
        <w:rPr/>
        <w:t xml:space="preserve"> 978-5-8154-0310-9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http://biblioclub.ru/index.php?page=book&amp;id=438289</w:t>
        </w:r>
      </w:hyperlink>
    </w:p>
    <w:p>
      <w:pPr>
        <w:numPr>
          <w:ilvl w:val="0"/>
          <w:numId w:val="7"/>
        </w:numPr>
      </w:pPr>
      <w:r>
        <w:rPr/>
        <w:t xml:space="preserve">Именнова, Л.С. Музейная дестинация в системе культурного туризма: социокультурный анализ : монография / Л.С.Именнова. - Москва : Логос, 2011. - 228 с. - (Туристика: монографические исследования). - Библиогр. в кн. - </w:t>
      </w:r>
      <w:r>
        <w:rPr/>
        <w:t xml:space="preserve">ISBN</w:t>
      </w:r>
      <w:r>
        <w:rPr/>
        <w:t xml:space="preserve"> 978-5-98704-561-9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http://biblioclub.ru/index.php?page=book&amp;id=258424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Катамашвили, Е. В. "Нижегородское Золотое кольцо народных художественных промыслов" - новый образ региона и драйвер развития туризма / Е. В. Катамашвили, В. В. Катамашвили [Текст] //</w:t>
      </w:r>
      <w:hyperlink r:id="rId9" w:history="1">
        <w:r>
          <w:rPr/>
          <w:t xml:space="preserve">Современные проблемы сервиса и туризма. - 2015. - № 4. - С. 51-61.</w:t>
        </w:r>
      </w:hyperlink>
    </w:p>
    <w:p>
      <w:pPr>
        <w:numPr>
          <w:ilvl w:val="0"/>
          <w:numId w:val="8"/>
        </w:numPr>
      </w:pPr>
      <w:r>
        <w:rPr/>
        <w:t xml:space="preserve"> Крогиус, В. Р. Исторические города России как феномен ее культурного наследия : основы идентификации, сводная характеристика, аналитическая выборка / В. Р. Крогиус ; [оформ. </w:t>
      </w:r>
      <w:r>
        <w:rPr/>
        <w:t xml:space="preserve">Орешина А. Б.]. - Москва :Прогресс-Традиция, 2009. - 310 с.</w:t>
      </w:r>
    </w:p>
    <w:p>
      <w:pPr>
        <w:numPr>
          <w:ilvl w:val="0"/>
          <w:numId w:val="8"/>
        </w:numPr>
      </w:pPr>
      <w:r>
        <w:rPr/>
        <w:t xml:space="preserve">Курило, Л.В. История архитектурных стилей : учебник / Л.В.Курило, Е.В.</w:t>
      </w:r>
      <w:r>
        <w:rPr/>
        <w:t xml:space="preserve"> </w:t>
      </w:r>
      <w:r>
        <w:rPr/>
        <w:t xml:space="preserve">Смирнова ; Российская международная академия туризма. - 3-е изд. - Москва : Советский спорт, 2012. - 216 с. - Библиогр. в кн. - </w:t>
      </w:r>
      <w:r>
        <w:rPr/>
        <w:t xml:space="preserve">ISBN</w:t>
      </w:r>
      <w:r>
        <w:rPr/>
        <w:t xml:space="preserve"> 978-5-9718-0581-6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http://biblioclub.ru/index.php?page=book&amp;id=258170</w:t>
        </w:r>
      </w:hyperlink>
    </w:p>
    <w:p>
      <w:pPr/>
      <w:r>
        <w:rPr/>
        <w:t xml:space="preserve"> Ягодынская, Н. В. Культурно-исторические центры России : учеб. пособие для студентов вузов, обучающихся по специальности 230500 - Социально-культурный сервис и туризм / Н. В. Ягодынская, С. А. Малышкин. - Москва :Academia, 2005. - 272 с. : ил. ; 22 см. - (Высшее профессиональное образование. Туризм) (Учебноепособие). - Библиогр.: с. 269-271.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9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9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9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9"/>
        </w:numPr>
      </w:pPr>
      <w:r>
        <w:rPr/>
        <w:t xml:space="preserve">Библиотека Петрозаводского государственного университета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1"/>
          <w:numId w:val="9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9"/>
        </w:numPr>
      </w:pPr>
      <w:r>
        <w:rPr/>
        <w:t xml:space="preserve">Российский Союз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rostourunion.ru</w:t>
        </w:r>
      </w:hyperlink>
    </w:p>
    <w:p>
      <w:pPr>
        <w:numPr>
          <w:ilvl w:val="1"/>
          <w:numId w:val="9"/>
        </w:numPr>
      </w:pPr>
      <w:r>
        <w:rPr/>
        <w:t xml:space="preserve">Федеральное агентство по туризму [Электронный ресурс].—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www.russiatourism.ru</w:t>
        </w:r>
      </w:hyperlink>
    </w:p>
    <w:p>
      <w:pPr>
        <w:numPr>
          <w:ilvl w:val="1"/>
          <w:numId w:val="9"/>
        </w:numPr>
      </w:pPr>
      <w:r>
        <w:rPr/>
        <w:t xml:space="preserve">Электронная газета Российского Союза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ratanews.ru</w:t>
        </w:r>
      </w:hyperlink>
    </w:p>
    <w:p>
      <w:pPr>
        <w:numPr>
          <w:ilvl w:val="1"/>
          <w:numId w:val="9"/>
        </w:numPr>
      </w:pPr>
      <w:r>
        <w:rPr/>
        <w:t xml:space="preserve">Музеи Московского Кремля. Официальный сайт. </w:t>
      </w:r>
      <w:r>
        <w:rPr/>
        <w:t xml:space="preserve">Электронный адрес: </w:t>
      </w:r>
      <w:hyperlink r:id="rId15" w:history="1">
        <w:r>
          <w:rPr/>
          <w:t xml:space="preserve">http://www.kreml.ru</w:t>
        </w:r>
      </w:hyperlink>
    </w:p>
    <w:p>
      <w:pPr>
        <w:numPr>
          <w:ilvl w:val="1"/>
          <w:numId w:val="9"/>
        </w:numPr>
      </w:pPr>
      <w:r>
        <w:rPr/>
        <w:t xml:space="preserve">Государственный Эрмитаж. Официальный сайт. </w:t>
      </w:r>
      <w:r>
        <w:rPr/>
        <w:t xml:space="preserve">Электронный адрес: </w:t>
      </w:r>
      <w:hyperlink r:id="rId16" w:history="1">
        <w:r>
          <w:rPr/>
          <w:t xml:space="preserve">http://www.hermitagemuseum</w:t>
        </w:r>
      </w:hyperlink>
      <w:r>
        <w:rPr/>
        <w:t xml:space="preserve">.</w:t>
      </w:r>
      <w:r>
        <w:rPr/>
        <w:t xml:space="preserve">ru</w:t>
      </w:r>
    </w:p>
    <w:p>
      <w:pPr>
        <w:numPr>
          <w:ilvl w:val="1"/>
          <w:numId w:val="9"/>
        </w:numPr>
      </w:pPr>
      <w:r>
        <w:rPr/>
        <w:t xml:space="preserve">«Золотое кольцо России» – официальный Интернет путеводитель. Электронный адрес: </w:t>
      </w:r>
      <w:hyperlink r:id="rId17" w:history="1">
        <w:r>
          <w:rPr/>
          <w:t xml:space="preserve">http://gr-guide.ru</w:t>
        </w:r>
      </w:hyperlink>
    </w:p>
    <w:p>
      <w:pPr>
        <w:numPr>
          <w:ilvl w:val="1"/>
          <w:numId w:val="9"/>
        </w:numPr>
      </w:pPr>
      <w:r>
        <w:rPr/>
        <w:t xml:space="preserve">Каталог сайтов «Монастыри России». Электронный адрес: </w:t>
      </w:r>
      <w:hyperlink r:id="rId18" w:history="1">
        <w:r>
          <w:rPr/>
          <w:t xml:space="preserve">http://pravfilms.ru</w:t>
        </w:r>
      </w:hyperlink>
    </w:p>
    <w:p>
      <w:pPr>
        <w:numPr>
          <w:ilvl w:val="1"/>
          <w:numId w:val="9"/>
        </w:numPr>
      </w:pPr>
      <w:r>
        <w:rPr/>
        <w:t xml:space="preserve"> Спасо-Преображенский Соловецкий ставропигиальный мужской монастырь. </w:t>
      </w:r>
      <w:r>
        <w:rPr/>
        <w:t xml:space="preserve">Официальныйсайт. </w:t>
      </w:r>
      <w:hyperlink r:id="rId19" w:history="1">
        <w:r>
          <w:rPr/>
          <w:t xml:space="preserve">http://solovki-monastyr.ru</w:t>
        </w:r>
      </w:hyperlink>
    </w:p>
    <w:p>
      <w:pPr>
        <w:numPr>
          <w:ilvl w:val="1"/>
          <w:numId w:val="9"/>
        </w:numPr>
      </w:pPr>
      <w:r>
        <w:rPr/>
        <w:t xml:space="preserve"> </w:t>
      </w:r>
      <w:r>
        <w:rPr/>
        <w:t xml:space="preserve">Валаамский Спасо-Преображенский ставропигиальный мужской монастырь. </w:t>
      </w:r>
      <w:r>
        <w:rPr/>
        <w:t xml:space="preserve">Официальныйсайт. </w:t>
      </w:r>
      <w:hyperlink r:id="rId20" w:history="1">
        <w:r>
          <w:rPr/>
          <w:t xml:space="preserve">http://valaam.ru/</w:t>
        </w:r>
      </w:hyperlink>
    </w:p>
    <w:p>
      <w:pPr>
        <w:numPr>
          <w:ilvl w:val="1"/>
          <w:numId w:val="9"/>
        </w:numPr>
      </w:pPr>
      <w:r>
        <w:rPr/>
        <w:t xml:space="preserve">Свято-Троицкий Александра Свирского мужской монастырь. Официальный сайт. </w:t>
      </w:r>
      <w:hyperlink r:id="rId21" w:history="1">
        <w:r>
          <w:rPr/>
          <w:t xml:space="preserve">https://svirskoe.ru/</w:t>
        </w:r>
      </w:hyperlink>
    </w:p>
    <w:p>
      <w:pPr>
        <w:numPr>
          <w:ilvl w:val="1"/>
          <w:numId w:val="9"/>
        </w:numPr>
      </w:pPr>
      <w:r>
        <w:rPr/>
        <w:t xml:space="preserve"> </w:t>
      </w:r>
      <w:r>
        <w:rPr/>
        <w:t xml:space="preserve">Мир усадеб. Усадьбы России. Официальный сайт. Электронныйадрес: </w:t>
      </w:r>
      <w:hyperlink r:id="rId22" w:history="1">
        <w:r>
          <w:rPr/>
          <w:t xml:space="preserve">http://mirusadeb.ru</w:t>
        </w:r>
      </w:hyperlink>
    </w:p>
    <w:p>
      <w:pPr>
        <w:numPr>
          <w:ilvl w:val="1"/>
          <w:numId w:val="9"/>
        </w:numPr>
      </w:pPr>
      <w:r>
        <w:rPr/>
        <w:t xml:space="preserve">Ассоциация «Народные художественные промыслы России». Официальный сайт. Электронный адрес: </w:t>
      </w:r>
      <w:hyperlink r:id="rId23" w:history="1">
        <w:r>
          <w:rPr/>
          <w:t xml:space="preserve">http://www.nkhp.ru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AA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907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4DF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32E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6D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44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FF3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B10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491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1A6C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8289" TargetMode="External"/><Relationship Id="rId8" Type="http://schemas.openxmlformats.org/officeDocument/2006/relationships/hyperlink" Target="http://biblioclub.ru/index.php?page=book&amp;id=258424" TargetMode="External"/><Relationship Id="rId9" Type="http://schemas.openxmlformats.org/officeDocument/2006/relationships/hyperlink" Target="http://foliant.ru/catalog/psulibr?BOOK_UP+000D71+66AFA3+-1+-1" TargetMode="External"/><Relationship Id="rId10" Type="http://schemas.openxmlformats.org/officeDocument/2006/relationships/hyperlink" Target="http://biblioclub.ru/index.php?page=book&amp;id=258170" TargetMode="External"/><Relationship Id="rId11" Type="http://schemas.openxmlformats.org/officeDocument/2006/relationships/hyperlink" Target="http://library.petrsu.ru" TargetMode="External"/><Relationship Id="rId12" Type="http://schemas.openxmlformats.org/officeDocument/2006/relationships/hyperlink" Target="http://www.rostourunion.ru" TargetMode="External"/><Relationship Id="rId13" Type="http://schemas.openxmlformats.org/officeDocument/2006/relationships/hyperlink" Target="http://www.russiatourism.ru" TargetMode="External"/><Relationship Id="rId14" Type="http://schemas.openxmlformats.org/officeDocument/2006/relationships/hyperlink" Target="http://www.ratanews.ru" TargetMode="External"/><Relationship Id="rId15" Type="http://schemas.openxmlformats.org/officeDocument/2006/relationships/hyperlink" Target="http://www.kreml.ru" TargetMode="External"/><Relationship Id="rId16" Type="http://schemas.openxmlformats.org/officeDocument/2006/relationships/hyperlink" Target="http://www.hermitagemuseum" TargetMode="External"/><Relationship Id="rId17" Type="http://schemas.openxmlformats.org/officeDocument/2006/relationships/hyperlink" Target="http://gr-guide.ru" TargetMode="External"/><Relationship Id="rId18" Type="http://schemas.openxmlformats.org/officeDocument/2006/relationships/hyperlink" Target="http://pravfilms.ru" TargetMode="External"/><Relationship Id="rId19" Type="http://schemas.openxmlformats.org/officeDocument/2006/relationships/hyperlink" Target="http://solovki-monastyr.ru" TargetMode="External"/><Relationship Id="rId20" Type="http://schemas.openxmlformats.org/officeDocument/2006/relationships/hyperlink" Target="http://valaam.ru/" TargetMode="External"/><Relationship Id="rId21" Type="http://schemas.openxmlformats.org/officeDocument/2006/relationships/hyperlink" Target="https://svirskoe.ru/" TargetMode="External"/><Relationship Id="rId22" Type="http://schemas.openxmlformats.org/officeDocument/2006/relationships/hyperlink" Target="http://mirusadeb.ru" TargetMode="External"/><Relationship Id="rId23" Type="http://schemas.openxmlformats.org/officeDocument/2006/relationships/hyperlink" Target="http://www.nkh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2026-04-21T11:19:03+03:00</dcterms:created>
  <dcterms:modified xsi:type="dcterms:W3CDTF">2026-04-21T11:19:03+03:00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