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УЧЕБНАЯ ПРАКТИКА (ОЗНАКОМИТЕЛЬНАЯ)</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«Гостиничный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«Гостиничный сервис»).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Максимова Валентина Ивановна, доцент, кафедра туризма; заведующий базой, УОЦ "Урозеро", кандидат педагогических наук; Гребенникова Наталья Евгеньевна, специалист, Учебно-методический центр Института физической культуры, спорта и туризма; старший преподаватель, кафедра туризма; старший преподаватель, кафедра туризма.</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Учебная</w:t>
      </w:r>
    </w:p>
    <w:p>
      <w:pPr>
        <w:jc w:val="numTab"/>
        <w:spacing w:before="280" w:after="280"/>
      </w:pPr>
      <w:r>
        <w:rPr>
          <w:b w:val="1"/>
          <w:bCs w:val="1"/>
        </w:rPr>
        <w:t xml:space="preserve">2. Тип практики</w:t>
      </w:r>
    </w:p>
    <w:p>
      <w:pPr/>
      <w:r>
        <w:rPr/>
        <w:t xml:space="preserve">Ознакомительная</w:t>
      </w:r>
    </w:p>
    <w:p>
      <w:pPr>
        <w:jc w:val="numTab"/>
        <w:spacing w:before="280" w:after="280"/>
      </w:pPr>
      <w:r>
        <w:rPr>
          <w:b w:val="1"/>
          <w:bCs w:val="1"/>
        </w:rPr>
        <w:t xml:space="preserve">3. Цели практики</w:t>
      </w:r>
    </w:p>
    <w:p>
      <w:pPr/>
      <w:r>
        <w:rPr/>
        <w:t xml:space="preserve">приобретение студентами первоначальных профессиональных умений и опыта профессиональной деятельности по профилю</w:t>
      </w:r>
      <w:r>
        <w:rPr/>
        <w:t xml:space="preserve"> </w:t>
      </w:r>
      <w:r>
        <w:rPr/>
        <w:t xml:space="preserve"> </w:t>
      </w:r>
      <w:r>
        <w:rPr/>
        <w:t xml:space="preserve">подготовки</w:t>
      </w:r>
    </w:p>
    <w:p>
      <w:pPr>
        <w:jc w:val="numTab"/>
        <w:spacing w:before="280" w:after="280"/>
      </w:pPr>
      <w:r>
        <w:rPr>
          <w:b w:val="1"/>
          <w:bCs w:val="1"/>
        </w:rPr>
        <w:t xml:space="preserve">4. Задачи практики</w:t>
      </w:r>
    </w:p>
    <w:p>
      <w:pPr>
        <w:numPr>
          <w:ilvl w:val="0"/>
          <w:numId w:val="1"/>
        </w:numPr>
      </w:pPr>
      <w:r>
        <w:rPr/>
        <w:t xml:space="preserve">Ознакомление с туристско-рекреационным потенциалом и туристской инфраструктурой Республики Карелия; с организационной структурой гостиничного предприятия, его юридическим статусом, структурой управления подразделениями и их функциями; с должностными обязанностями сотрудников гостиничного предприятия; с правилами по технике безопасности, выполняемыми в организации по месту прохождения практики.</w:t>
      </w:r>
    </w:p>
    <w:p>
      <w:pPr>
        <w:numPr>
          <w:ilvl w:val="0"/>
          <w:numId w:val="1"/>
        </w:numPr>
      </w:pPr>
      <w:r>
        <w:rPr/>
        <w:t xml:space="preserve">Изучение особенностей конкретных сервисных технологий, используемых туристскими и гостиничными предприятиями, основные виды реализуемых ими</w:t>
      </w:r>
      <w:r>
        <w:rPr/>
        <w:t xml:space="preserve"> </w:t>
      </w:r>
      <w:r>
        <w:rPr/>
        <w:t xml:space="preserve"> услуг и продуктов; виды информационного обеспечения туристского и гостиничного предприятия, его рекламную деятельность.</w:t>
      </w:r>
    </w:p>
    <w:p>
      <w:pPr>
        <w:numPr>
          <w:ilvl w:val="0"/>
          <w:numId w:val="1"/>
        </w:numPr>
      </w:pPr>
      <w:r>
        <w:rPr/>
        <w:t xml:space="preserve">Приобретение первичных профессиональных умений и навыков по проектированию гостиничного продукта (услуг).</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r>
        <w:rPr/>
        <w:t xml:space="preserve">Примерные места проведения стационарной практики: предприятия, учреждения и организации сферы туризма и гостеприимства -</w:t>
      </w:r>
      <w:r>
        <w:rPr/>
        <w:t xml:space="preserve"> </w:t>
      </w:r>
      <w:r>
        <w:rPr/>
        <w:t xml:space="preserve"> Управление по туризму Республики Карелия, ГУ «Информационный туристский центр Республики Карелия», БПРУ РК «Дирекция ООПТ», Петрозаводский информационно-туристский центр, ООО «Лукоморье», гостиницы «Северная», «</w:t>
      </w:r>
      <w:r>
        <w:rPr/>
        <w:t xml:space="preserve">Piter</w:t>
      </w:r>
      <w:r>
        <w:rPr/>
        <w:t xml:space="preserve"> </w:t>
      </w:r>
      <w:r>
        <w:rPr/>
        <w:t xml:space="preserve">Inn</w:t>
      </w:r>
      <w:r>
        <w:rPr/>
        <w:t xml:space="preserve">», «Фрегат».</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 и в рамках экспедиционной деятельности.</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УК-6
Основной</w:t>
            </w:r>
          </w:p>
        </w:tc>
        <w:tc>
          <w:tcPr>
            <w:tcW w:w="25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5000" w:type="dxa"/>
            <w:noWrap/>
          </w:tcPr>
          <w:p>
            <w:pPr>
              <w:jc w:val="numTab"/>
              <w:ind w:left="0" w:right="0" w:firstLine="0" w:hanging="0"/>
            </w:pPr>
            <w:r>
              <w:rPr/>
              <w:t xml:space="preserve">УК-6.1. Применяет знание о своих ресурсах и их пределах (личностных, ситуативных, временных и т.д.), для успешного выполнения порученной работы.
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
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p>
        </w:tc>
        <w:tc>
          <w:tcPr>
            <w:tcW w:w="5000" w:type="dxa"/>
            <w:noWrap/>
          </w:tcPr>
          <w:p>
            <w:pPr>
              <w:jc w:val="numTab"/>
              <w:ind w:left="0" w:right="0" w:firstLine="0" w:hanging="0"/>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
ОПК-7.2. Обеспечивает безопасное обслуживание потребителей на основе разработанных предупредительных мер;
ОПК-7.3. Организует соблюдение норм охраны труда и техники безопасности в подразделениях организаций избранной сферы деятельности.</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"Учебная практика (ознакомительная)"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2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Учебная практика</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учебная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Посещение мероприятий и предприятий</w:t>
            </w:r>
          </w:p>
        </w:tc>
        <w:tc>
          <w:tcPr>
            <w:noWrap/>
          </w:tcPr>
          <w:p>
            <w:pPr>
              <w:jc w:val="left"/>
              <w:ind w:left="0" w:right="0" w:firstLine="0" w:hanging="0"/>
            </w:pPr>
            <w:r>
              <w:rPr/>
              <w:t xml:space="preserve">208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  В ходе учебной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Учебная практика начинается с установочного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и презентациями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дневник-отчет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Дневник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сдаче Дневника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все виды практик.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Все виды практик</w:t>
      </w:r>
    </w:p>
    <w:p>
      <w:pPr/>
      <w:r>
        <w:rPr/>
        <w:t xml:space="preserve">Посещение всех мероприятий согласно графику руководителя практики</w:t>
      </w:r>
    </w:p>
    <w:p>
      <w:pPr>
        <w:jc w:val="numTab"/>
        <w:spacing w:before="280" w:after="280"/>
      </w:pPr>
      <w:r>
        <w:rPr/>
        <w:t xml:space="preserve">13.2. Промежуточная аттестация проводится в виде: учебная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Оценочное средство 1. Дневник практики – </w:t>
      </w:r>
      <w:r>
        <w:rPr/>
        <w:t xml:space="preserve">учебный отчет по практике, форма контроля, позволяющая студенту продемонстрировать обобщенные знания, умения и навыки, приобретенные за время прохождения практики. Цель - зафиксировать и продемонстрировать овладение компетенциями</w:t>
      </w:r>
    </w:p>
    <w:p>
      <w:pPr/>
      <w:r>
        <w:rPr/>
        <w:t xml:space="preserve">Схема оформления Дневника практики представлена в Приложении 1.</w:t>
      </w:r>
    </w:p>
    <w:p>
      <w:pPr/>
      <w:r>
        <w:rPr>
          <w:b w:val="1"/>
          <w:bCs w:val="1"/>
          <w:i w:val="1"/>
          <w:iCs w:val="1"/>
        </w:rPr>
        <w:t xml:space="preserve"> </w:t>
      </w:r>
    </w:p>
    <w:p>
      <w:pPr/>
      <w:r>
        <w:rPr/>
        <w:t xml:space="preserve">Требования к оформлению Дневника практики:</w:t>
      </w:r>
    </w:p>
    <w:p>
      <w:pPr>
        <w:numPr>
          <w:ilvl w:val="0"/>
          <w:numId w:val="2"/>
        </w:numPr>
      </w:pPr>
      <w:r>
        <w:rPr/>
        <w:t xml:space="preserve">Объём должен составлять не менее 1,5 печатных листа (25 страницы печатного текста, формат А4).</w:t>
      </w:r>
    </w:p>
    <w:p>
      <w:pPr>
        <w:numPr>
          <w:ilvl w:val="0"/>
          <w:numId w:val="2"/>
        </w:numPr>
      </w:pPr>
      <w:r>
        <w:rPr/>
        <w:t xml:space="preserve">На страницах указываются номера.</w:t>
      </w:r>
    </w:p>
    <w:p>
      <w:pPr>
        <w:numPr>
          <w:ilvl w:val="0"/>
          <w:numId w:val="2"/>
        </w:numPr>
      </w:pPr>
      <w:r>
        <w:rPr/>
        <w:t xml:space="preserve">Поля страницы: левое 3 см, верхнее и нижнее по 2 см, правое 1,5 см.1.</w:t>
      </w:r>
    </w:p>
    <w:p>
      <w:pPr>
        <w:numPr>
          <w:ilvl w:val="0"/>
          <w:numId w:val="2"/>
        </w:numPr>
      </w:pPr>
      <w:r>
        <w:rPr/>
        <w:t xml:space="preserve">Заголовки выравниваются по центру, подзаголовки – по левому краю, эпиграфы выравниваются по правому краю. Символы должны быть в едином стиле.</w:t>
      </w:r>
    </w:p>
    <w:p>
      <w:pPr>
        <w:numPr>
          <w:ilvl w:val="0"/>
          <w:numId w:val="2"/>
        </w:numPr>
      </w:pPr>
      <w:r>
        <w:rPr/>
        <w:t xml:space="preserve">Текст должен быть выровнен по краям.</w:t>
      </w:r>
    </w:p>
    <w:p>
      <w:pPr>
        <w:numPr>
          <w:ilvl w:val="0"/>
          <w:numId w:val="2"/>
        </w:numPr>
      </w:pPr>
      <w:r>
        <w:rPr/>
        <w:t xml:space="preserve">Красные строки обязательны.</w:t>
      </w:r>
    </w:p>
    <w:p>
      <w:pPr>
        <w:numPr>
          <w:ilvl w:val="0"/>
          <w:numId w:val="2"/>
        </w:numPr>
      </w:pPr>
      <w:r>
        <w:rPr/>
        <w:t xml:space="preserve">Шрифт «TimesNewRoman», кегль – 12, для заголовков – 14.</w:t>
      </w:r>
    </w:p>
    <w:p>
      <w:pPr>
        <w:numPr>
          <w:ilvl w:val="0"/>
          <w:numId w:val="2"/>
        </w:numPr>
      </w:pPr>
      <w:r>
        <w:rPr/>
        <w:t xml:space="preserve">Интервал между строками – 1.</w:t>
      </w:r>
    </w:p>
    <w:p>
      <w:pPr>
        <w:numPr>
          <w:ilvl w:val="0"/>
          <w:numId w:val="2"/>
        </w:numPr>
      </w:pPr>
      <w:r>
        <w:rPr/>
        <w:t xml:space="preserve">Символы должны быть в едином стиле.</w:t>
      </w:r>
    </w:p>
    <w:p>
      <w:pPr>
        <w:numPr>
          <w:ilvl w:val="0"/>
          <w:numId w:val="2"/>
        </w:numPr>
      </w:pPr>
      <w:r>
        <w:rPr/>
        <w:t xml:space="preserve">Кавычки оформляются знаком «……», а не “……..”.</w:t>
      </w:r>
    </w:p>
    <w:p>
      <w:pPr>
        <w:numPr>
          <w:ilvl w:val="0"/>
          <w:numId w:val="2"/>
        </w:numPr>
      </w:pPr>
      <w:r>
        <w:rPr/>
        <w:t xml:space="preserve">Следите, чтобы в конце предложений были точки (часто встречающаяся небрежность). Если Вы решили сделать список, то обратите внимание на тонкости оформления: - если пункт списка начинается со строчной буквы, то в конце ставится «;»; - если же Вы начинаете список с прописной буквы, то в конце ставится «.».</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3"/>
        </w:numPr>
      </w:pPr>
      <w:r>
        <w:rPr/>
        <w:t xml:space="preserve">Аванесова, Г. А. Сервисная деятельность [Текст] : историческая и современная практика, предпринимательство, менеджмент: учеб. пособие / Г. А. Аванесова .- 2-е изд., испр. и доп. - Москва : Аспект Пресс, 2011. – 319 с.</w:t>
      </w:r>
    </w:p>
    <w:p>
      <w:pPr>
        <w:numPr>
          <w:ilvl w:val="0"/>
          <w:numId w:val="3"/>
        </w:numPr>
      </w:pPr>
      <w:r>
        <w:rPr/>
        <w:t xml:space="preserve">Основы туризма: учебник для обучения студентов вузов по направлениям подготовки "Туризм", "Гостиничное дело", "Сервис" / [Е. Н. Трофимов [и др.] ; под ред. Е. Л. Писаревского. - Москва, 2014. - 374 с.</w:t>
      </w:r>
    </w:p>
    <w:p>
      <w:pPr>
        <w:numPr>
          <w:ilvl w:val="0"/>
          <w:numId w:val="3"/>
        </w:numPr>
      </w:pPr>
      <w:r>
        <w:rPr/>
        <w:t xml:space="preserve">Трухачев, А.В. Туризм. Введение в туризм : учебник / А.В. Трухачев, И.В. Таранова. - Ставрополь : Ставропольский государственный аграрный университет, 2013. - 396 с. - ISBN 978-5-59596-0862-0 ; То же [Электронный ресурс]. - URL: </w:t>
      </w:r>
      <w:hyperlink r:id="rId7" w:history="1">
        <w:r>
          <w:rPr/>
          <w:t xml:space="preserve">http://biblioclub.ru/index.php?page=book&amp;id=233099</w:t>
        </w:r>
      </w:hyperlink>
    </w:p>
    <w:p>
      <w:pPr>
        <w:numPr>
          <w:ilvl w:val="0"/>
          <w:numId w:val="3"/>
        </w:numPr>
      </w:pPr>
      <w:r>
        <w:rPr/>
        <w:t xml:space="preserve">Уокер, Д. Введение в гостеприимство : учебное пособие / Д. Уокер ; ред. Л.В. Речицкая, Г.А. Клебче ; пер. В.Н. Егоров. - 4-е изд., перераб. и доп. - Москва : Юнити-Дана, 2015. - 735 с. - (Зарубежный учебник). - ISBN 978-5-238-01392-3 ; То же [Электронный ресурс]. - URL: </w:t>
      </w:r>
      <w:hyperlink r:id="rId8" w:history="1">
        <w:r>
          <w:rPr/>
          <w:t xml:space="preserve">http://biblioclub.ru/index.php?page=book&amp;id=114767</w:t>
        </w:r>
      </w:hyperlink>
    </w:p>
    <w:p>
      <w:pPr>
        <w:jc w:val="numTab"/>
        <w:spacing w:before="280" w:after="280"/>
      </w:pPr>
      <w:r>
        <w:rPr/>
        <w:t xml:space="preserve">14.2. Дополнительная литература:</w:t>
      </w:r>
    </w:p>
    <w:p>
      <w:pPr>
        <w:numPr>
          <w:ilvl w:val="0"/>
          <w:numId w:val="4"/>
        </w:numPr>
      </w:pPr>
      <w:r>
        <w:rPr/>
        <w:t xml:space="preserve">Биржаков, М. Б. Введение в туризм / М. Б. Бижаков. – Издание 9-е, переработанное и дополненное. – СПб.: «Издательский дом Герда», 2008. – 576 с.</w:t>
      </w:r>
    </w:p>
    <w:p>
      <w:pPr>
        <w:numPr>
          <w:ilvl w:val="0"/>
          <w:numId w:val="4"/>
        </w:numPr>
      </w:pPr>
      <w:r>
        <w:rPr/>
        <w:t xml:space="preserve">Введение в специальность. История сервиса : учеб. пособие для вузов, обучающихся по сервисным специальностям / Д. А. Аманджолова [и др.] . - М. : Альфа-М, 2007. - 384 с.</w:t>
      </w:r>
    </w:p>
    <w:p>
      <w:pPr>
        <w:numPr>
          <w:ilvl w:val="0"/>
          <w:numId w:val="4"/>
        </w:numPr>
      </w:pPr>
      <w:r>
        <w:rPr/>
        <w:t xml:space="preserve">Долженко, Г. П. Основы туризма : учебное пособие для студентов вузов, обучающихся туристским профессиям / Г. П. Долженко. - Москва ; Ростов-на-Дону : МарТ, 2009. - 319 с.</w:t>
      </w:r>
    </w:p>
    <w:p>
      <w:pPr>
        <w:numPr>
          <w:ilvl w:val="0"/>
          <w:numId w:val="4"/>
        </w:numPr>
      </w:pPr>
      <w:r>
        <w:rPr/>
        <w:t xml:space="preserve">Косолапов, А. Б. Практикум по организации и менеджменту туризма и гостиничного хозяйства: Учебное пособие / А. Б. Косолапов, Т. И. Елисеева. – М.: КНОРУС, 2005. – 208 с.</w:t>
      </w:r>
    </w:p>
    <w:p>
      <w:pPr>
        <w:numPr>
          <w:ilvl w:val="0"/>
          <w:numId w:val="4"/>
        </w:numPr>
      </w:pPr>
      <w:r>
        <w:rPr/>
        <w:t xml:space="preserve">Кусков, А. С. Основы туризма : учеб. для студентов и слушателей вузов, обучающихся по экон. специальностям / А. С. Кусков, Ю. А. Джаладян. - 2-е изд., перераб. и доп. - Москва : КноРус, 2010. - 388 с.</w:t>
      </w:r>
    </w:p>
    <w:p>
      <w:pPr>
        <w:numPr>
          <w:ilvl w:val="0"/>
          <w:numId w:val="4"/>
        </w:numPr>
      </w:pPr>
      <w:r>
        <w:rPr/>
        <w:t xml:space="preserve">Соколова. М.В. История туризма: Учебное пособие для студентов высш. Учеб.заведений. – 2-е изд., перераб. – М.: Издательский центр «Академия», 2004. – 352 с.</w:t>
      </w:r>
    </w:p>
    <w:p>
      <w:pPr>
        <w:numPr>
          <w:ilvl w:val="0"/>
          <w:numId w:val="4"/>
        </w:numPr>
      </w:pPr>
      <w:r>
        <w:rPr/>
        <w:t xml:space="preserve">Туризм, гостеприимство, сервис: Словарь-справочник / Под ред. Л.П. Воронковой . - М. : Аспект Пресс, 2002. - 367с.</w:t>
      </w:r>
    </w:p>
    <w:p>
      <w:pPr>
        <w:numPr>
          <w:ilvl w:val="0"/>
          <w:numId w:val="4"/>
        </w:numPr>
      </w:pPr>
      <w:r>
        <w:rPr/>
        <w:t xml:space="preserve">Федцов, В.Г. Культура сервиса : учеб. пособие / В.Г. Федцов . - М. : ПРИОР, 2010. - 208 с</w:t>
      </w:r>
    </w:p>
    <w:p>
      <w:pPr>
        <w:numPr>
          <w:ilvl w:val="0"/>
          <w:numId w:val="4"/>
        </w:numPr>
      </w:pPr>
      <w:r>
        <w:rPr/>
        <w:t xml:space="preserve">Чудновский, А. Д. Менеджмент в туризме и гостиничном хозяйстве: Учебное пособие / А. Д.Чудновский, М. А.Жукова. – 2-е изд., стер. – М.: КНОРУС, 2006. – 320с.</w:t>
      </w:r>
    </w:p>
    <w:p>
      <w:pPr>
        <w:jc w:val="numTab"/>
        <w:spacing w:before="280" w:after="280"/>
      </w:pPr>
      <w:r>
        <w:rPr/>
        <w:t xml:space="preserve">14.3. Программное обеспечение и Интернет-ресурсы:</w:t>
      </w:r>
    </w:p>
    <w:p>
      <w:pPr>
        <w:numPr>
          <w:ilvl w:val="0"/>
          <w:numId w:val="5"/>
        </w:numPr>
      </w:pPr>
      <w:r>
        <w:rPr/>
        <w:t xml:space="preserve"> Пакет Microsoft Office 2007-2010 (Word, Excel, Power Point)</w:t>
      </w:r>
    </w:p>
    <w:p>
      <w:pPr>
        <w:numPr>
          <w:ilvl w:val="0"/>
          <w:numId w:val="5"/>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5"/>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t xml:space="preserve">В качестве вспомогательных Интернет-ресурсов по дисциплине используются:</w:t>
      </w:r>
    </w:p>
    <w:p>
      <w:pPr>
        <w:numPr>
          <w:ilvl w:val="0"/>
          <w:numId w:val="6"/>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6"/>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6"/>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6"/>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6"/>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6"/>
        </w:numPr>
      </w:pPr>
      <w:r>
        <w:rPr/>
        <w:t xml:space="preserve">Электронная библиотечная система «Университетская библиотека онлайн»: </w:t>
      </w:r>
      <w:r>
        <w:rPr/>
        <w:t xml:space="preserve">URL</w:t>
      </w:r>
      <w:r>
        <w:rPr/>
        <w:t xml:space="preserve">: </w:t>
      </w:r>
      <w:r>
        <w:rPr/>
        <w:t xml:space="preserve">http</w:t>
      </w:r>
      <w:r>
        <w:rPr/>
        <w:t xml:space="preserve">://</w:t>
      </w:r>
      <w:r>
        <w:rPr/>
        <w:t xml:space="preserve">biblioclub</w:t>
      </w:r>
      <w:r>
        <w:rPr/>
        <w:t xml:space="preserve">.</w:t>
      </w:r>
      <w:r>
        <w:rPr/>
        <w:t xml:space="preserve">ru</w:t>
      </w:r>
      <w:r>
        <w:rPr/>
        <w:t xml:space="preserve">/</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numPr>
          <w:ilvl w:val="0"/>
          <w:numId w:val="7"/>
        </w:numPr>
      </w:pPr>
      <w:r>
        <w:rPr/>
        <w:t xml:space="preserve">официальный сайт университета (https://petrsu.ru);</w:t>
      </w:r>
    </w:p>
    <w:p>
      <w:pPr>
        <w:numPr>
          <w:ilvl w:val="0"/>
          <w:numId w:val="7"/>
        </w:numPr>
      </w:pPr>
      <w:r>
        <w:rPr/>
        <w:t xml:space="preserve">Информационно-Аналитическая Интегрированная Система управления вузом (ИАИС) (https://iias.petrsu.ru);</w:t>
      </w:r>
    </w:p>
    <w:p>
      <w:pPr>
        <w:numPr>
          <w:ilvl w:val="0"/>
          <w:numId w:val="7"/>
        </w:numPr>
      </w:pPr>
      <w:r>
        <w:rPr/>
        <w:t xml:space="preserve">образовательный портал ПетрГУ (https://edu.petrsu.ru);</w:t>
      </w:r>
    </w:p>
    <w:p>
      <w:pPr>
        <w:numPr>
          <w:ilvl w:val="0"/>
          <w:numId w:val="7"/>
        </w:numPr>
      </w:pPr>
      <w:r>
        <w:rPr/>
        <w:t xml:space="preserve">система электронной поддержки учебных курсов на базе программного обеспечения Moodle (https://moodle2.petrsu.ru), WebCT (https://webct.ru), Blackboard (https://blackboard.petrsu.ru), WebTutor (https://WebTutor.petrsu.ru) со встроенными подсистемами тестирования;</w:t>
      </w:r>
    </w:p>
    <w:p>
      <w:pPr>
        <w:numPr>
          <w:ilvl w:val="0"/>
          <w:numId w:val="7"/>
        </w:numPr>
      </w:pPr>
      <w:r>
        <w:rPr/>
        <w:t xml:space="preserve">электронные портфолио обучающихся ПетрГУ (https://portfolio.petrsu.ru);</w:t>
      </w:r>
    </w:p>
    <w:p>
      <w:pPr>
        <w:numPr>
          <w:ilvl w:val="0"/>
          <w:numId w:val="7"/>
        </w:numPr>
      </w:pPr>
      <w:r>
        <w:rPr/>
        <w:t xml:space="preserve">научная библиотека ПетрГУ (https://library.petrsu.ru) и электронный каталог «Фолиант» (https://foliant.ru/catalog/psulibr) ;</w:t>
      </w:r>
    </w:p>
    <w:p>
      <w:pPr>
        <w:numPr>
          <w:ilvl w:val="0"/>
          <w:numId w:val="7"/>
        </w:numPr>
      </w:pPr>
      <w:r>
        <w:rPr/>
        <w:t xml:space="preserve">электронная библиотека Республики Карелия (https://elibrary.karelia.ru);</w:t>
      </w:r>
    </w:p>
    <w:p>
      <w:pPr>
        <w:numPr>
          <w:ilvl w:val="0"/>
          <w:numId w:val="7"/>
        </w:numPr>
      </w:pPr>
      <w:r>
        <w:rPr/>
        <w:t xml:space="preserve">электронные научные журналы ПетрГУ (https://petrsu.ru/page/science/journals);</w:t>
      </w:r>
    </w:p>
    <w:p>
      <w:pPr>
        <w:numPr>
          <w:ilvl w:val="0"/>
          <w:numId w:val="7"/>
        </w:numPr>
      </w:pPr>
      <w:r>
        <w:rPr/>
        <w:t xml:space="preserve">корпоративная сеть ПетрГУ, включая беспроводной сегмент, и корпоративная почта;</w:t>
      </w:r>
    </w:p>
    <w:p>
      <w:pPr>
        <w:numPr>
          <w:ilvl w:val="0"/>
          <w:numId w:val="7"/>
        </w:numPr>
      </w:pPr>
      <w:r>
        <w:rPr/>
        <w:t xml:space="preserve">системы видеоконференцсвязи (TrueConf, Zoom (https://zoom.us/) и др.), сервер видеотрансляций Wowza;</w:t>
      </w:r>
    </w:p>
    <w:p>
      <w:pPr>
        <w:numPr>
          <w:ilvl w:val="0"/>
          <w:numId w:val="7"/>
        </w:numPr>
      </w:pPr>
      <w:r>
        <w:rPr/>
        <w:t xml:space="preserve">официальные сообщества университета в социальных сетях («Вконтакте» (https://vk.com/petrsu_ru), др.;</w:t>
      </w:r>
    </w:p>
    <w:p>
      <w:pPr>
        <w:numPr>
          <w:ilvl w:val="0"/>
          <w:numId w:val="7"/>
        </w:numPr>
      </w:pPr>
      <w:r>
        <w:rPr/>
        <w:t xml:space="preserve">внешние электронные библиотечные системы («Университетская библиотека онлайн» (https://www.biblioclub.ru), Издательств «Лань» (https://e.lanbook.com), «Консультант студента. Студенческая электронная библиотека» https://www.studentlibrary.ru), «Консультант врача: электронная медицинская библиотека» (https://www.rosmedlib.ru);</w:t>
      </w:r>
    </w:p>
    <w:p>
      <w:pPr>
        <w:numPr>
          <w:ilvl w:val="0"/>
          <w:numId w:val="7"/>
        </w:numPr>
      </w:pPr>
      <w:r>
        <w:rPr/>
        <w:t xml:space="preserve">внешние образовательные платформы ("Юрайт" (https://urait.ru/), E-nano (https://edunano.ru/) и др.)</w:t>
      </w:r>
    </w:p>
    <w:p>
      <w:pPr>
        <w:numPr>
          <w:ilvl w:val="0"/>
          <w:numId w:val="7"/>
        </w:numPr>
      </w:pPr>
      <w:r>
        <w:rPr/>
        <w:t xml:space="preserve">система «Антиплагиат.ВУЗ» (https://petrsu.antiplagiat.ru);</w:t>
      </w:r>
    </w:p>
    <w:p>
      <w:pPr>
        <w:numPr>
          <w:ilvl w:val="0"/>
          <w:numId w:val="7"/>
        </w:numPr>
      </w:pPr>
      <w:r>
        <w:rPr/>
        <w:t xml:space="preserve">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505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4EB8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C609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0F2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C0B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7FD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F57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233099" TargetMode="External"/><Relationship Id="rId8" Type="http://schemas.openxmlformats.org/officeDocument/2006/relationships/hyperlink" Target="http://biblioclub.ru/index.php?page=book&amp;id=114767" TargetMode="Externa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2026-04-21T07:20:12+03:00</dcterms:created>
  <dcterms:modified xsi:type="dcterms:W3CDTF">2026-04-21T07:20:12+03:00</dcterms:modified>
</cp:coreProperties>
</file>

<file path=docProps/custom.xml><?xml version="1.0" encoding="utf-8"?>
<Properties xmlns="http://schemas.openxmlformats.org/officeDocument/2006/custom-properties" xmlns:vt="http://schemas.openxmlformats.org/officeDocument/2006/docPropsVTypes"/>
</file>