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Физиология физического воспитания и спорта (О), Научно-исследовательская работа (получение первичных навыков научно-исследовательской работы)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Естественнонаучная картина мира (И), Физкультурно-спортивные сооружения (И), Олимпийское образование школьника (И), Педагогическая практика (О), Адаптивная физическая культура (И), Физиология (О), Теория обучения и воспитания (О), История физической культуры (Н), Педагогическая психология (О), Анатомия (НО), Подготовка к сдаче и сдача государственного экзамена (И), Выполнение и защита выпускной квалификационной работы (И), История Карельского спорта (Н),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Опорно-двигательный аппарат. Неврология. Спланхнология.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Общая остеология.  Грубоволокнистая и пластинчатая костная ткань.  Остеон, как структурная единица  пластинчатой костной ткани. способы соединения костей между собой. Непрерывные соединения, гемиартрозы и диартрозы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миология. Гладкие и поперечно-полосатые мышечные ткани. Саркомер как структурная единица мышечной ткани. Классификация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функции пищеварительной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функции выделительной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функции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Спинной  и головной мозг.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Анализаторы. Их строение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Сердечно-сосудистая система. Артериальная и венозная система.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Остеология. Строение позвоночного столба. Грудная клетка и её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свободной верхней и нижней конечностей. Способы соединения костей скелета.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 и его особенности. Кости мозгового и лицевого черепа. Способы соединения костей между собой. Швы, височно-нижнечелюстной сустав. возрастные изменения черепа: роднички, облитерация швов.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Миология. Мышцы плечевого пояса, плечевого  и локтевого сустава. Мышцы тазобедренного и коленного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Головной мозг. Представительство функций в коре.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Артериальная и венозная система. Строение артерий и вен. Кровоснабжение головного мозга. Воротная вена печени. поверхностные вены конечностей.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Железы внутренней секреции.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Анализаторы. Их строение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Линии слабого сопротивления живота.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Дыхательные мышцы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Черепно-мозговые и спинномозговые нервы.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Женская и мужская половая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Мякотные и безмякотные волокна. Рефлекторная дуга и рефлекторное кольцо. Синапсы, их строение и виды.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симуляции, деловые и ролевые игры, разбор конкретных ситуаций, тренинги, мозговой штурм, проблемное обучение, дебаты. Тестирование. рисунки в альбомах.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мужской и женской репродуктивной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процессы сперматогенеза и овогенеза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репродуктивной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</w:t>
      </w:r>
      <w:r>
        <w:rPr/>
        <w:t xml:space="preserve">менструальный  цикл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мужской и женской репродуктивной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процессы сперматогенеза и овогенеза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репродуктивной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</w:t>
      </w:r>
      <w:r>
        <w:rPr/>
        <w:t xml:space="preserve">менструальный  цикл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  – </w:t>
      </w:r>
      <w:r>
        <w:rPr>
          <w:b w:val="1"/>
          <w:bCs w:val="1"/>
          <w:i w:val="1"/>
          <w:iCs w:val="1"/>
        </w:rPr>
        <w:t xml:space="preserve">письменная  контрольная</w:t>
      </w:r>
      <w:r>
        <w:rPr>
          <w:b w:val="1"/>
          <w:bCs w:val="1"/>
          <w:i w:val="1"/>
          <w:iCs w:val="1"/>
        </w:rPr>
        <w:t xml:space="preserve"> работа.</w:t>
      </w:r>
      <w:r>
        <w:rPr/>
        <w:t xml:space="preserve"> </w:t>
      </w:r>
    </w:p>
    <w:p>
      <w:pPr/>
      <w:r>
        <w:rPr/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Примерные вопросы к контрольной работе: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1"/>
        </w:numPr>
      </w:pPr>
      <w:r>
        <w:rPr/>
        <w:t xml:space="preserve">Эпителиальные ткани.</w:t>
      </w:r>
    </w:p>
    <w:p>
      <w:pPr>
        <w:numPr>
          <w:ilvl w:val="0"/>
          <w:numId w:val="1"/>
        </w:numPr>
      </w:pPr>
      <w:r>
        <w:rPr/>
        <w:t xml:space="preserve">Соединительные ткани.</w:t>
      </w:r>
    </w:p>
    <w:p>
      <w:pPr>
        <w:numPr>
          <w:ilvl w:val="0"/>
          <w:numId w:val="1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1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 и подвижные соединения.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1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1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1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1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1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1"/>
        </w:numPr>
      </w:pPr>
      <w:r>
        <w:rPr/>
        <w:t xml:space="preserve">Отделы  головного 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1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1"/>
        </w:numPr>
      </w:pPr>
      <w:r>
        <w:rPr/>
        <w:t xml:space="preserve">Строение глаза.</w:t>
      </w:r>
    </w:p>
    <w:p>
      <w:pPr>
        <w:numPr>
          <w:ilvl w:val="0"/>
          <w:numId w:val="1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1"/>
        </w:numPr>
      </w:pPr>
      <w:r>
        <w:rPr/>
        <w:t xml:space="preserve">Строение уха.</w:t>
      </w:r>
    </w:p>
    <w:p>
      <w:pPr>
        <w:numPr>
          <w:ilvl w:val="0"/>
          <w:numId w:val="1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1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1"/>
        </w:numPr>
      </w:pPr>
      <w:r>
        <w:rPr/>
        <w:t xml:space="preserve">Образование мочи.</w:t>
      </w:r>
    </w:p>
    <w:p>
      <w:pPr>
        <w:numPr>
          <w:ilvl w:val="0"/>
          <w:numId w:val="1"/>
        </w:numPr>
      </w:pPr>
      <w:r>
        <w:rPr/>
        <w:t xml:space="preserve">Железы внутренней секреции. Особенности строения и функции.</w:t>
      </w:r>
    </w:p>
    <w:p/>
    <w:p>
      <w:pPr/>
      <w:r>
        <w:rPr/>
        <w:t xml:space="preserve">Тест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мужской и женской репродуктивной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процессы сперматогенеза и овогенеза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репродуктивной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</w:t>
      </w:r>
      <w:r>
        <w:rPr/>
        <w:t xml:space="preserve">менструальный  цикл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  – </w:t>
      </w:r>
      <w:r>
        <w:rPr>
          <w:b w:val="1"/>
          <w:bCs w:val="1"/>
          <w:i w:val="1"/>
          <w:iCs w:val="1"/>
        </w:rPr>
        <w:t xml:space="preserve">письменная  контрольная</w:t>
      </w:r>
      <w:r>
        <w:rPr>
          <w:b w:val="1"/>
          <w:bCs w:val="1"/>
          <w:i w:val="1"/>
          <w:iCs w:val="1"/>
        </w:rPr>
        <w:t xml:space="preserve"> работа.</w:t>
      </w:r>
      <w:r>
        <w:rPr/>
        <w:t xml:space="preserve"> </w:t>
      </w:r>
    </w:p>
    <w:p>
      <w:pPr/>
      <w:r>
        <w:rPr/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Примерные вопросы к контрольной работе: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2"/>
        </w:numPr>
      </w:pPr>
      <w:r>
        <w:rPr/>
        <w:t xml:space="preserve">Эпителиальные ткани.</w:t>
      </w:r>
    </w:p>
    <w:p>
      <w:pPr>
        <w:numPr>
          <w:ilvl w:val="0"/>
          <w:numId w:val="2"/>
        </w:numPr>
      </w:pPr>
      <w:r>
        <w:rPr/>
        <w:t xml:space="preserve">Соединительные ткани.</w:t>
      </w:r>
    </w:p>
    <w:p>
      <w:pPr>
        <w:numPr>
          <w:ilvl w:val="0"/>
          <w:numId w:val="2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2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 и подвижные соединения.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2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2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2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2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2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2"/>
        </w:numPr>
      </w:pPr>
      <w:r>
        <w:rPr/>
        <w:t xml:space="preserve">Отделы  головного 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2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2"/>
        </w:numPr>
      </w:pPr>
      <w:r>
        <w:rPr/>
        <w:t xml:space="preserve">Строение глаза.</w:t>
      </w:r>
    </w:p>
    <w:p>
      <w:pPr>
        <w:numPr>
          <w:ilvl w:val="0"/>
          <w:numId w:val="2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2"/>
        </w:numPr>
      </w:pPr>
      <w:r>
        <w:rPr/>
        <w:t xml:space="preserve">Строение уха.</w:t>
      </w:r>
    </w:p>
    <w:p>
      <w:pPr>
        <w:numPr>
          <w:ilvl w:val="0"/>
          <w:numId w:val="2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2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2"/>
        </w:numPr>
      </w:pPr>
      <w:r>
        <w:rPr/>
        <w:t xml:space="preserve">Образование мочи.</w:t>
      </w:r>
    </w:p>
    <w:p>
      <w:pPr>
        <w:numPr>
          <w:ilvl w:val="0"/>
          <w:numId w:val="2"/>
        </w:numPr>
      </w:pPr>
      <w:r>
        <w:rPr/>
        <w:t xml:space="preserve">Железы внутренней секреции. Особенности строения и функции.</w:t>
      </w:r>
      <w:r>
        <w:rPr>
          <w:b w:val="1"/>
          <w:bCs w:val="1"/>
        </w:rPr>
        <w:t xml:space="preserve">Педагогический тест</w:t>
      </w:r>
      <w:r>
        <w:rPr/>
        <w:t xml:space="preserve"> определяется как система заданий (вопросов) определенного содержания и специфической формы, позволяющая качественно оценить структуру и эффективно измерить уровень знаний каждого испытуемого.</w:t>
      </w:r>
    </w:p>
    <w:p>
      <w:pPr/>
      <w:r>
        <w:rPr/>
        <w:t xml:space="preserve">В тест войдут вопросы по разделам:</w:t>
      </w:r>
    </w:p>
    <w:p>
      <w:pPr>
        <w:numPr>
          <w:ilvl w:val="0"/>
          <w:numId w:val="3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3"/>
        </w:numPr>
      </w:pPr>
      <w:r>
        <w:rPr/>
        <w:t xml:space="preserve">Эпителиальные ткани.</w:t>
      </w:r>
    </w:p>
    <w:p>
      <w:pPr>
        <w:numPr>
          <w:ilvl w:val="0"/>
          <w:numId w:val="3"/>
        </w:numPr>
      </w:pPr>
      <w:r>
        <w:rPr/>
        <w:t xml:space="preserve">Соединительные ткани.</w:t>
      </w:r>
    </w:p>
    <w:p>
      <w:pPr>
        <w:numPr>
          <w:ilvl w:val="0"/>
          <w:numId w:val="3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3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3"/>
        </w:numPr>
      </w:pPr>
      <w:r>
        <w:rPr/>
        <w:t xml:space="preserve">Гладкие и </w:t>
      </w:r>
      <w:r>
        <w:rPr/>
        <w:t xml:space="preserve">поперечно-полосатые 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3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3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3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3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3"/>
        </w:numPr>
      </w:pPr>
      <w:r>
        <w:rPr/>
        <w:t xml:space="preserve">Кости мозгового черепа.</w:t>
      </w:r>
    </w:p>
    <w:p>
      <w:pPr>
        <w:numPr>
          <w:ilvl w:val="0"/>
          <w:numId w:val="3"/>
        </w:numPr>
      </w:pPr>
      <w:r>
        <w:rPr/>
        <w:t xml:space="preserve">Кости лицевого черепа.</w:t>
      </w:r>
    </w:p>
    <w:p>
      <w:pPr>
        <w:numPr>
          <w:ilvl w:val="0"/>
          <w:numId w:val="3"/>
        </w:numPr>
      </w:pPr>
      <w:r>
        <w:rPr/>
        <w:t xml:space="preserve">Череп в целом.</w:t>
      </w:r>
    </w:p>
    <w:p>
      <w:pPr>
        <w:numPr>
          <w:ilvl w:val="0"/>
          <w:numId w:val="3"/>
        </w:numPr>
      </w:pPr>
      <w:r>
        <w:rPr/>
        <w:t xml:space="preserve">Гладкая и </w:t>
      </w:r>
      <w:r>
        <w:rPr/>
        <w:t xml:space="preserve">поперечно-полосатая 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3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3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3"/>
        </w:numPr>
      </w:pPr>
      <w:r>
        <w:rPr/>
        <w:t xml:space="preserve">Мышцы спины.</w:t>
      </w:r>
    </w:p>
    <w:p>
      <w:pPr>
        <w:numPr>
          <w:ilvl w:val="0"/>
          <w:numId w:val="3"/>
        </w:numPr>
      </w:pPr>
      <w:r>
        <w:rPr/>
        <w:t xml:space="preserve">Мышцы живота</w:t>
      </w:r>
    </w:p>
    <w:p>
      <w:pPr>
        <w:numPr>
          <w:ilvl w:val="0"/>
          <w:numId w:val="3"/>
        </w:numPr>
      </w:pPr>
      <w:r>
        <w:rPr/>
        <w:t xml:space="preserve">Мышцы шеи.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Дыхательные мышцы и другие вопросы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мужской и женской репродуктивной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процессы сперматогенеза и овогенеза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репродуктивной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</w:t>
      </w:r>
      <w:r>
        <w:rPr/>
        <w:t xml:space="preserve">менструальный  цикл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  – </w:t>
      </w:r>
      <w:r>
        <w:rPr>
          <w:b w:val="1"/>
          <w:bCs w:val="1"/>
          <w:i w:val="1"/>
          <w:iCs w:val="1"/>
        </w:rPr>
        <w:t xml:space="preserve">письменная  контрольная</w:t>
      </w:r>
      <w:r>
        <w:rPr>
          <w:b w:val="1"/>
          <w:bCs w:val="1"/>
          <w:i w:val="1"/>
          <w:iCs w:val="1"/>
        </w:rPr>
        <w:t xml:space="preserve"> работа.</w:t>
      </w:r>
      <w:r>
        <w:rPr/>
        <w:t xml:space="preserve"> </w:t>
      </w:r>
    </w:p>
    <w:p>
      <w:pPr/>
      <w:r>
        <w:rPr/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Примерные вопросы к контрольной работе: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4"/>
        </w:numPr>
      </w:pPr>
      <w:r>
        <w:rPr/>
        <w:t xml:space="preserve">Эпителиальные ткани.</w:t>
      </w:r>
    </w:p>
    <w:p>
      <w:pPr>
        <w:numPr>
          <w:ilvl w:val="0"/>
          <w:numId w:val="4"/>
        </w:numPr>
      </w:pPr>
      <w:r>
        <w:rPr/>
        <w:t xml:space="preserve">Соединительные ткани.</w:t>
      </w:r>
    </w:p>
    <w:p>
      <w:pPr>
        <w:numPr>
          <w:ilvl w:val="0"/>
          <w:numId w:val="4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4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 и подвижные соединения.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4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4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4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4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4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4"/>
        </w:numPr>
      </w:pPr>
      <w:r>
        <w:rPr/>
        <w:t xml:space="preserve">Отделы  головного 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4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4"/>
        </w:numPr>
      </w:pPr>
      <w:r>
        <w:rPr/>
        <w:t xml:space="preserve">Строение глаза.</w:t>
      </w:r>
    </w:p>
    <w:p>
      <w:pPr>
        <w:numPr>
          <w:ilvl w:val="0"/>
          <w:numId w:val="4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4"/>
        </w:numPr>
      </w:pPr>
      <w:r>
        <w:rPr/>
        <w:t xml:space="preserve">Строение уха.</w:t>
      </w:r>
    </w:p>
    <w:p>
      <w:pPr>
        <w:numPr>
          <w:ilvl w:val="0"/>
          <w:numId w:val="4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4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4"/>
        </w:numPr>
      </w:pPr>
      <w:r>
        <w:rPr/>
        <w:t xml:space="preserve">Образование мочи.</w:t>
      </w:r>
    </w:p>
    <w:p>
      <w:pPr>
        <w:numPr>
          <w:ilvl w:val="0"/>
          <w:numId w:val="4"/>
        </w:numPr>
      </w:pPr>
      <w:r>
        <w:rPr/>
        <w:t xml:space="preserve">Железы внутренней секреции. Особенности строения и функции.</w:t>
      </w:r>
      <w:r>
        <w:rPr>
          <w:b w:val="1"/>
          <w:bCs w:val="1"/>
        </w:rPr>
        <w:t xml:space="preserve">Педагогический тест</w:t>
      </w:r>
      <w:r>
        <w:rPr/>
        <w:t xml:space="preserve"> определяется как система заданий (вопросов) определенного содержания и специфической формы, позволяющая качественно оценить структуру и эффективно измерить уровень знаний каждого испытуемого.</w:t>
      </w:r>
    </w:p>
    <w:p>
      <w:pPr/>
      <w:r>
        <w:rPr/>
        <w:t xml:space="preserve">В тест войдут вопросы по разделам:</w:t>
      </w:r>
    </w:p>
    <w:p>
      <w:pPr>
        <w:numPr>
          <w:ilvl w:val="0"/>
          <w:numId w:val="5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5"/>
        </w:numPr>
      </w:pPr>
      <w:r>
        <w:rPr/>
        <w:t xml:space="preserve">Эпителиальные ткани.</w:t>
      </w:r>
    </w:p>
    <w:p>
      <w:pPr>
        <w:numPr>
          <w:ilvl w:val="0"/>
          <w:numId w:val="5"/>
        </w:numPr>
      </w:pPr>
      <w:r>
        <w:rPr/>
        <w:t xml:space="preserve">Соединительные ткани.</w:t>
      </w:r>
    </w:p>
    <w:p>
      <w:pPr>
        <w:numPr>
          <w:ilvl w:val="0"/>
          <w:numId w:val="5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5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5"/>
        </w:numPr>
      </w:pPr>
      <w:r>
        <w:rPr/>
        <w:t xml:space="preserve">Гладкие и </w:t>
      </w:r>
      <w:r>
        <w:rPr/>
        <w:t xml:space="preserve">поперечно-полосатые 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5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5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5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5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5"/>
        </w:numPr>
      </w:pPr>
      <w:r>
        <w:rPr/>
        <w:t xml:space="preserve">Кости мозгового черепа.</w:t>
      </w:r>
    </w:p>
    <w:p>
      <w:pPr>
        <w:numPr>
          <w:ilvl w:val="0"/>
          <w:numId w:val="5"/>
        </w:numPr>
      </w:pPr>
      <w:r>
        <w:rPr/>
        <w:t xml:space="preserve">Кости лицевого черепа.</w:t>
      </w:r>
    </w:p>
    <w:p>
      <w:pPr>
        <w:numPr>
          <w:ilvl w:val="0"/>
          <w:numId w:val="5"/>
        </w:numPr>
      </w:pPr>
      <w:r>
        <w:rPr/>
        <w:t xml:space="preserve">Череп в целом.</w:t>
      </w:r>
    </w:p>
    <w:p>
      <w:pPr>
        <w:numPr>
          <w:ilvl w:val="0"/>
          <w:numId w:val="5"/>
        </w:numPr>
      </w:pPr>
      <w:r>
        <w:rPr/>
        <w:t xml:space="preserve">Гладкая и </w:t>
      </w:r>
      <w:r>
        <w:rPr/>
        <w:t xml:space="preserve">поперечно-полосатая 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5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5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5"/>
        </w:numPr>
      </w:pPr>
      <w:r>
        <w:rPr/>
        <w:t xml:space="preserve">Мышцы спины.</w:t>
      </w:r>
    </w:p>
    <w:p>
      <w:pPr>
        <w:numPr>
          <w:ilvl w:val="0"/>
          <w:numId w:val="5"/>
        </w:numPr>
      </w:pPr>
      <w:r>
        <w:rPr/>
        <w:t xml:space="preserve">Мышцы живота</w:t>
      </w:r>
    </w:p>
    <w:p>
      <w:pPr>
        <w:numPr>
          <w:ilvl w:val="0"/>
          <w:numId w:val="5"/>
        </w:numPr>
      </w:pPr>
      <w:r>
        <w:rPr/>
        <w:t xml:space="preserve">Мышцы шеи.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Дыхательные мышцы и другие вопросы</w:t>
      </w:r>
    </w:p>
    <w:p>
      <w:pPr/>
      <w:r>
        <w:rPr>
          <w:b w:val="1"/>
          <w:bCs w:val="1"/>
          <w:i w:val="1"/>
          <w:iCs w:val="1"/>
        </w:rPr>
        <w:t xml:space="preserve">Вопросы к экзамену: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6"/>
        </w:numPr>
      </w:pPr>
      <w:r>
        <w:rPr/>
        <w:t xml:space="preserve">Эпителиальные ткани.</w:t>
      </w:r>
    </w:p>
    <w:p>
      <w:pPr>
        <w:numPr>
          <w:ilvl w:val="0"/>
          <w:numId w:val="6"/>
        </w:numPr>
      </w:pPr>
      <w:r>
        <w:rPr/>
        <w:t xml:space="preserve">Соединительные ткани.</w:t>
      </w:r>
    </w:p>
    <w:p>
      <w:pPr>
        <w:numPr>
          <w:ilvl w:val="0"/>
          <w:numId w:val="6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6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6"/>
        </w:numPr>
      </w:pPr>
      <w:r>
        <w:rPr/>
        <w:t xml:space="preserve">Гладкие и </w:t>
      </w:r>
      <w:r>
        <w:rPr/>
        <w:t xml:space="preserve">поперечно-полосатые 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6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6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6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6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6"/>
        </w:numPr>
      </w:pPr>
      <w:r>
        <w:rPr/>
        <w:t xml:space="preserve">Кости мозгового черепа.</w:t>
      </w:r>
    </w:p>
    <w:p>
      <w:pPr>
        <w:numPr>
          <w:ilvl w:val="0"/>
          <w:numId w:val="6"/>
        </w:numPr>
      </w:pPr>
      <w:r>
        <w:rPr/>
        <w:t xml:space="preserve">Кости лицевого черепа.</w:t>
      </w:r>
    </w:p>
    <w:p>
      <w:pPr>
        <w:numPr>
          <w:ilvl w:val="0"/>
          <w:numId w:val="6"/>
        </w:numPr>
      </w:pPr>
      <w:r>
        <w:rPr/>
        <w:t xml:space="preserve">Череп в целом.</w:t>
      </w:r>
    </w:p>
    <w:p>
      <w:pPr>
        <w:numPr>
          <w:ilvl w:val="0"/>
          <w:numId w:val="6"/>
        </w:numPr>
      </w:pPr>
      <w:r>
        <w:rPr/>
        <w:t xml:space="preserve">Гладкая и </w:t>
      </w:r>
      <w:r>
        <w:rPr/>
        <w:t xml:space="preserve">поперечно-полосатая 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6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6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6"/>
        </w:numPr>
      </w:pPr>
      <w:r>
        <w:rPr/>
        <w:t xml:space="preserve">Мышцы спины.</w:t>
      </w:r>
    </w:p>
    <w:p>
      <w:pPr>
        <w:numPr>
          <w:ilvl w:val="0"/>
          <w:numId w:val="6"/>
        </w:numPr>
      </w:pPr>
      <w:r>
        <w:rPr/>
        <w:t xml:space="preserve">Мышцы живота</w:t>
      </w:r>
    </w:p>
    <w:p>
      <w:pPr>
        <w:numPr>
          <w:ilvl w:val="0"/>
          <w:numId w:val="6"/>
        </w:numPr>
      </w:pPr>
      <w:r>
        <w:rPr/>
        <w:t xml:space="preserve">Мышцы шеи.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Дыхательные мышцы.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7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7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7"/>
        </w:numPr>
      </w:pPr>
      <w:r>
        <w:rPr/>
        <w:t xml:space="preserve">Цикл работы </w:t>
      </w:r>
      <w:r>
        <w:rPr/>
        <w:t xml:space="preserve">сердца,  понятие </w:t>
      </w:r>
      <w:r>
        <w:rPr/>
        <w:t xml:space="preserve">об </w:t>
      </w:r>
      <w:r>
        <w:rPr/>
        <w:t xml:space="preserve">автоматии</w:t>
      </w:r>
      <w:r>
        <w:rPr/>
        <w:t xml:space="preserve"> сердца, кровоснабжение сердца.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7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7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7"/>
        </w:numPr>
      </w:pPr>
      <w:r>
        <w:rPr/>
        <w:t xml:space="preserve">Особенности </w:t>
      </w:r>
      <w:r>
        <w:rPr/>
        <w:t xml:space="preserve">строения  венозной </w:t>
      </w:r>
      <w:r>
        <w:rPr/>
        <w:t xml:space="preserve">системы. Отток крови от органов и систем. Воротная вена печени.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7"/>
        </w:numPr>
      </w:pPr>
      <w:r>
        <w:rPr/>
        <w:t xml:space="preserve">Особенности </w:t>
      </w:r>
      <w:r>
        <w:rPr/>
        <w:t xml:space="preserve">строения  пищеварительной </w:t>
      </w:r>
      <w:r>
        <w:rPr/>
        <w:t xml:space="preserve">системы.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Дыхательная система, её строение и функции. понятие об </w:t>
      </w:r>
      <w:r>
        <w:rPr/>
        <w:t xml:space="preserve">ацинусе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7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7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7"/>
        </w:numPr>
      </w:pPr>
      <w:r>
        <w:rPr/>
        <w:t xml:space="preserve">Классификация нейронов по числу отростков и по функции. Классификация и значение нейроглии.</w:t>
      </w:r>
    </w:p>
    <w:p>
      <w:pPr>
        <w:numPr>
          <w:ilvl w:val="0"/>
          <w:numId w:val="7"/>
        </w:numPr>
      </w:pPr>
      <w:r>
        <w:rPr/>
        <w:t xml:space="preserve">Нервное волокно. Мякотные (миелиновые) и </w:t>
      </w:r>
      <w:r>
        <w:rPr/>
        <w:t xml:space="preserve">безмякотные </w:t>
      </w:r>
      <w:r>
        <w:rPr/>
        <w:t xml:space="preserve">волокна. Нерв.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7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7"/>
        </w:numPr>
      </w:pPr>
      <w:r>
        <w:rPr/>
        <w:t xml:space="preserve">Отделы головного мозга. Серое и белое вещество. Ядра и проводящие пути.</w:t>
      </w:r>
    </w:p>
    <w:p>
      <w:pPr>
        <w:numPr>
          <w:ilvl w:val="0"/>
          <w:numId w:val="7"/>
        </w:numPr>
      </w:pPr>
      <w:r>
        <w:rPr/>
        <w:t xml:space="preserve">Особенности строения и функций продолговатого мозга, </w:t>
      </w:r>
      <w:r>
        <w:rPr/>
        <w:t xml:space="preserve">Варолиева </w:t>
      </w:r>
      <w:r>
        <w:rPr/>
        <w:t xml:space="preserve">моста и мозжечка.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7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7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7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7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spacing w:before="0" w:after="0"/>
      </w:pPr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 </w:t>
      </w:r>
      <w:r>
        <w:rPr/>
        <w:t xml:space="preserve">практических  занятиях</w:t>
      </w:r>
      <w:r>
        <w:rPr/>
        <w:t xml:space="preserve">,  итоговые контрольные работы по пройденным темам, а также защита рефератов по темам предложенным студентам в начале семестра.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Важную роль играет также работа с наглядными пособиями: костными препаратами, </w:t>
      </w:r>
      <w:r>
        <w:rPr/>
        <w:t xml:space="preserve">муляжами  и</w:t>
      </w:r>
      <w:r>
        <w:rPr/>
        <w:t xml:space="preserve"> 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Рекомендации по подготовке к практическим </w:t>
      </w:r>
      <w:r>
        <w:rPr/>
        <w:t xml:space="preserve">занятиям :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1. Ознакомьтесь с лекционным материалом.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  практических</w:t>
      </w:r>
      <w:r>
        <w:rPr/>
        <w:t xml:space="preserve"> занятиях или индивидуальных консультациях;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Ознакомьтесь с планом </w:t>
      </w:r>
      <w:r>
        <w:rPr/>
        <w:t xml:space="preserve">текущего  практического</w:t>
      </w:r>
      <w:r>
        <w:rPr/>
        <w:t xml:space="preserve"> занятия и списком литературы;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 По пунктам, которые Вы будете разбирать на практическом занятии, прочитайте учебную литературу </w:t>
      </w:r>
      <w:r>
        <w:rPr/>
        <w:t xml:space="preserve">и  лекционный</w:t>
      </w:r>
      <w:r>
        <w:rPr/>
        <w:t xml:space="preserve"> материал;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5. В ходе </w:t>
      </w:r>
      <w:r>
        <w:rPr/>
        <w:t xml:space="preserve">чтения  учебной</w:t>
      </w:r>
      <w:r>
        <w:rPr/>
        <w:t xml:space="preserve"> литературы выписывайте себе трудные моменты.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Желательно, </w:t>
      </w:r>
      <w:r>
        <w:rPr/>
        <w:t xml:space="preserve">чтобы  самостоятельное</w:t>
      </w:r>
      <w:r>
        <w:rPr/>
        <w:t xml:space="preserve"> 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     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Условием допуска обучающегося </w:t>
      </w:r>
      <w:r>
        <w:rPr/>
        <w:t xml:space="preserve">к  экзамену</w:t>
      </w:r>
      <w:r>
        <w:rPr>
          <w:i w:val="1"/>
          <w:iCs w:val="1"/>
        </w:rPr>
        <w:t xml:space="preserve"> </w:t>
      </w:r>
      <w:r>
        <w:rPr/>
        <w:t xml:space="preserve">по дисциплине «Анатомия человека» является посещение им лекций и  практических занятий.  Вопросы к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ресурсами Образовательного портала </w:t>
      </w:r>
      <w:r>
        <w:rPr/>
        <w:t xml:space="preserve">ПетрГУ</w:t>
      </w:r>
      <w:r>
        <w:rPr/>
        <w:t xml:space="preserve">. Форма экзамена – устное собеседование. Вопросы </w:t>
      </w:r>
      <w:r>
        <w:rPr/>
        <w:t xml:space="preserve">к  экзамену</w:t>
      </w:r>
      <w:r>
        <w:rPr/>
        <w:t xml:space="preserve"> 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 Анатомия человека: учебник для высших учебных заведений физической культуры/</w:t>
      </w:r>
      <w:r>
        <w:rPr/>
        <w:t xml:space="preserve">М.Ф.Иваницкий</w:t>
      </w:r>
      <w:r>
        <w:rPr/>
        <w:t xml:space="preserve">[под </w:t>
      </w:r>
      <w:r>
        <w:rPr/>
        <w:t xml:space="preserve">ред.Б.А.Никитюка</w:t>
      </w:r>
      <w:r>
        <w:rPr/>
        <w:t xml:space="preserve">, </w:t>
      </w:r>
      <w:r>
        <w:rPr/>
        <w:t xml:space="preserve">А.А.Гладышевой</w:t>
      </w:r>
      <w:r>
        <w:rPr/>
        <w:t xml:space="preserve">, </w:t>
      </w:r>
      <w:r>
        <w:rPr/>
        <w:t xml:space="preserve">Ф.В.Судзиловского</w:t>
      </w:r>
      <w:r>
        <w:rPr/>
        <w:t xml:space="preserve">] – М.: Человек, 2011</w:t>
      </w:r>
    </w:p>
    <w:p>
      <w:pPr/>
      <w:r>
        <w:rPr/>
        <w:t xml:space="preserve">2..М.Р.</w:t>
      </w:r>
      <w:r>
        <w:rPr/>
        <w:t xml:space="preserve"> </w:t>
      </w:r>
      <w:r>
        <w:rPr/>
        <w:t xml:space="preserve">Сапин</w:t>
      </w:r>
      <w:r>
        <w:rPr/>
        <w:t xml:space="preserve">, Г.Л. </w:t>
      </w:r>
      <w:r>
        <w:rPr/>
        <w:t xml:space="preserve">Билич</w:t>
      </w:r>
      <w:r>
        <w:rPr/>
        <w:t xml:space="preserve">. Анатомия человека. В 2 кн.: Учеб. для студ. биол. и мед. спец. вузов. М.: </w:t>
      </w:r>
      <w:r>
        <w:rPr/>
        <w:t xml:space="preserve">Высш</w:t>
      </w:r>
      <w:r>
        <w:rPr/>
        <w:t xml:space="preserve">. </w:t>
      </w:r>
      <w:r>
        <w:rPr/>
        <w:t xml:space="preserve">шк</w:t>
      </w:r>
      <w:r>
        <w:rPr/>
        <w:t xml:space="preserve">.,, 1996.</w:t>
      </w: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Р.Д. Синельников.  Атлас анатомии человека. Т. 1,2,3.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1. Н.В. Предтеченская. Анатомия человека: Остеология. Нервная система: Учебное пособие. — </w:t>
      </w:r>
      <w:r>
        <w:rPr/>
        <w:t xml:space="preserve">Петрозаводск:  КГПИ</w:t>
      </w:r>
      <w:r>
        <w:rPr/>
        <w:t xml:space="preserve">, 1994. — 155 с.: ил.</w:t>
      </w:r>
    </w:p>
    <w:p>
      <w:pPr/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 </w:t>
      </w:r>
      <w:r>
        <w:rPr/>
        <w:t xml:space="preserve">с. :</w:t>
      </w:r>
      <w:r>
        <w:rPr/>
        <w:t xml:space="preserve"> ил.</w:t>
      </w:r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 Атлас по анатомии центральной нервной системы: Учебное пособие /Сост. Н. В. Предтеченская — Петрозаводск: КГПУ, 2000. – 40 с.</w:t>
      </w:r>
    </w:p>
    <w:p>
      <w:pPr>
        <w:numPr>
          <w:ilvl w:val="0"/>
          <w:numId w:val="11"/>
        </w:numPr>
      </w:pPr>
      <w:r>
        <w:rPr/>
        <w:t xml:space="preserve"> Привес М.Г., Лысенков Н.К., </w:t>
      </w:r>
      <w:r>
        <w:rPr/>
        <w:t xml:space="preserve">Бушкович</w:t>
      </w:r>
      <w:r>
        <w:rPr/>
        <w:t xml:space="preserve">В.И.  Анатомия человека. Учебник. 12-е издание, переработанное и дополненное Издательство: </w:t>
      </w:r>
      <w:r>
        <w:rPr/>
        <w:t xml:space="preserve">Спб</w:t>
      </w:r>
      <w:r>
        <w:rPr/>
        <w:t xml:space="preserve">, </w:t>
      </w:r>
      <w:r>
        <w:rPr/>
        <w:t xml:space="preserve">МАПО,  2011</w:t>
      </w:r>
      <w:r>
        <w:rPr/>
        <w:t xml:space="preserve">, 724 с.</w:t>
      </w:r>
    </w:p>
    <w:p>
      <w:pPr>
        <w:numPr>
          <w:ilvl w:val="0"/>
          <w:numId w:val="11"/>
        </w:numPr>
      </w:pPr>
      <w:r>
        <w:rPr/>
        <w:t xml:space="preserve"> Гайворонский И.В. Нормальная анатомия человека. Т.1,2, Санкт-Петербург, 2008, 560с.</w:t>
      </w:r>
    </w:p>
    <w:p>
      <w:pPr/>
      <w:r>
        <w:rPr/>
        <w:t xml:space="preserve"> </w:t>
      </w:r>
    </w:p>
    <w:p>
      <w:pPr/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12"/>
        </w:numPr>
      </w:pPr>
      <w:r>
        <w:rPr>
          <w:u w:val="single"/>
        </w:rPr>
        <w:t xml:space="preserve"> электронные каталоги библиотек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benran</w:t>
      </w:r>
      <w:r>
        <w:rPr/>
        <w:t xml:space="preserve">.</w:t>
      </w:r>
      <w:r>
        <w:rPr/>
        <w:t xml:space="preserve">ru</w:t>
      </w:r>
      <w:r>
        <w:rPr/>
        <w:t xml:space="preserve"> 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library.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 - библиотека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by/</w:t>
      </w:r>
      <w:r>
        <w:rPr/>
        <w:t xml:space="preserve">cgiirbis</w:t>
      </w:r>
      <w:r>
        <w:rPr/>
        <w:t xml:space="preserve"> –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 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– </w:t>
      </w:r>
      <w:r>
        <w:rPr/>
        <w:t xml:space="preserve">Красноярского  Государственного</w:t>
      </w:r>
      <w:r>
        <w:rPr/>
        <w:t xml:space="preserve"> Университета</w:t>
      </w:r>
      <w:r>
        <w:rPr/>
        <w:t xml:space="preserve"> </w:t>
      </w:r>
    </w:p>
    <w:p>
      <w:pPr/>
      <w:r>
        <w:rPr/>
        <w:t xml:space="preserve">library </w:t>
      </w:r>
      <w:r>
        <w:rPr/>
        <w:t xml:space="preserve">uni</w:t>
      </w:r>
      <w:r>
        <w:rPr/>
        <w:t xml:space="preserve">-</w:t>
      </w:r>
      <w:r>
        <w:rPr/>
        <w:t xml:space="preserve">vologda</w:t>
      </w:r>
      <w:r>
        <w:rPr/>
        <w:t xml:space="preserve"> –</w:t>
      </w:r>
      <w:r>
        <w:rPr/>
        <w:t xml:space="preserve">библ</w:t>
      </w:r>
      <w:r>
        <w:rPr/>
        <w:t xml:space="preserve"> 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</w:t>
      </w:r>
      <w:r>
        <w:rPr/>
        <w:t xml:space="preserve">php. – каталог образов. </w:t>
      </w:r>
      <w:r>
        <w:rPr/>
        <w:t xml:space="preserve">рес</w:t>
      </w:r>
      <w:r>
        <w:rPr/>
        <w:t xml:space="preserve">.</w:t>
      </w:r>
      <w:r>
        <w:rPr/>
        <w:t xml:space="preserve"> </w:t>
      </w:r>
    </w:p>
    <w:p>
      <w:pPr/>
      <w:hyperlink r:id="rId8" w:history="1">
        <w:r>
          <w:rPr/>
          <w:t xml:space="preserve">www.lib.tsu.ru</w:t>
        </w:r>
      </w:hyperlink>
      <w:r>
        <w:rPr/>
        <w:t xml:space="preserve"> – </w:t>
      </w:r>
      <w:r>
        <w:rPr/>
        <w:t xml:space="preserve">научная  библ.</w:t>
      </w:r>
      <w:r>
        <w:rPr/>
        <w:t xml:space="preserve"> 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</w:p>
    <w:p>
      <w:pPr/>
    </w:p>
    <w:p>
      <w:pPr/>
      <w:hyperlink r:id="rId9" w:history="1">
        <w:r>
          <w:rPr/>
          <w:t xml:space="preserve">https://edu.petrsu.ru/object/8465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15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C00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EF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927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F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D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EA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34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A23B8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E4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B0092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7F3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7F08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8" Type="http://schemas.openxmlformats.org/officeDocument/2006/relationships/hyperlink" Target="http://www.lib.tsu.ru/" TargetMode="External"/><Relationship Id="rId9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2026-04-21T09:20:51+03:00</dcterms:created>
  <dcterms:modified xsi:type="dcterms:W3CDTF">2026-04-21T09:20:51+03:00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